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BE9D">
      <w:pPr>
        <w:pStyle w:val="2"/>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数位板</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采购（</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二次</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14:paraId="120AEE8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14:paraId="7EA072C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val="en-US" w:eastAsia="zh-CN"/>
          <w14:textFill>
            <w14:solidFill>
              <w14:schemeClr w14:val="tx1"/>
            </w14:solidFill>
          </w14:textFill>
        </w:rPr>
        <w:t>非遗学院电脑</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数位屏</w:t>
      </w:r>
      <w:r>
        <w:rPr>
          <w:rFonts w:hint="eastAsia" w:ascii="宋体" w:hAnsi="宋体" w:eastAsia="宋体" w:cs="宋体"/>
          <w:color w:val="000000" w:themeColor="text1"/>
          <w:sz w:val="24"/>
          <w:u w:val="single"/>
          <w:lang w:eastAsia="zh-CN"/>
          <w14:textFill>
            <w14:solidFill>
              <w14:schemeClr w14:val="tx1"/>
            </w14:solidFill>
          </w14:textFill>
        </w:rPr>
        <w:t>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highlight w:val="none"/>
          <w:u w:val="single"/>
          <w14:textFill>
            <w14:solidFill>
              <w14:schemeClr w14:val="tx1"/>
            </w14:solidFill>
          </w14:textFill>
        </w:rPr>
        <w:t>日</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9</w:t>
      </w:r>
      <w:r>
        <w:rPr>
          <w:rFonts w:hint="eastAsia" w:ascii="宋体" w:hAnsi="宋体" w:eastAsia="宋体" w:cs="宋体"/>
          <w:bCs/>
          <w:color w:val="000000" w:themeColor="text1"/>
          <w:sz w:val="24"/>
          <w:highlight w:val="none"/>
          <w:u w:val="single"/>
          <w14:textFill>
            <w14:solidFill>
              <w14:schemeClr w14:val="tx1"/>
            </w14:solidFill>
          </w14:textFill>
        </w:rPr>
        <w:t>点</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30分</w:t>
      </w:r>
      <w:r>
        <w:rPr>
          <w:rFonts w:hint="eastAsia" w:ascii="宋体" w:hAnsi="宋体" w:eastAsia="宋体" w:cs="宋体"/>
          <w:bCs/>
          <w:color w:val="000000" w:themeColor="text1"/>
          <w:sz w:val="24"/>
          <w:highlight w:val="none"/>
          <w:u w:val="single"/>
          <w14:textFill>
            <w14:solidFill>
              <w14:schemeClr w14:val="tx1"/>
            </w14:solidFill>
          </w14:textFill>
        </w:rPr>
        <w:t>前（</w:t>
      </w:r>
      <w:r>
        <w:rPr>
          <w:rFonts w:hint="eastAsia" w:ascii="宋体" w:hAnsi="宋体" w:eastAsia="宋体" w:cs="宋体"/>
          <w:bCs/>
          <w:color w:val="000000" w:themeColor="text1"/>
          <w:sz w:val="24"/>
          <w:highlight w:val="none"/>
          <w14:textFill>
            <w14:solidFill>
              <w14:schemeClr w14:val="tx1"/>
            </w14:solidFill>
          </w14:textFill>
        </w:rPr>
        <w:t>北京时间）前递交投标文件</w:t>
      </w:r>
      <w:r>
        <w:rPr>
          <w:rFonts w:hint="eastAsia" w:ascii="宋体" w:hAnsi="宋体" w:eastAsia="宋体" w:cs="宋体"/>
          <w:color w:val="000000" w:themeColor="text1"/>
          <w:sz w:val="24"/>
          <w:highlight w:val="none"/>
          <w14:textFill>
            <w14:solidFill>
              <w14:schemeClr w14:val="tx1"/>
            </w14:solidFill>
          </w14:textFill>
        </w:rPr>
        <w:t>。</w:t>
      </w:r>
    </w:p>
    <w:p w14:paraId="12FAB699">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一、项目基本情况</w:t>
      </w:r>
    </w:p>
    <w:p w14:paraId="6F402A02">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val="en-US" w:eastAsia="zh-CN"/>
          <w14:textFill>
            <w14:solidFill>
              <w14:schemeClr w14:val="tx1"/>
            </w14:solidFill>
          </w14:textFill>
        </w:rPr>
        <w:t xml:space="preserve">2024ZX-038 </w:t>
      </w:r>
    </w:p>
    <w:p w14:paraId="34F5C50A">
      <w:pPr>
        <w:spacing w:line="360" w:lineRule="auto"/>
        <w:ind w:firstLine="480" w:firstLineChars="200"/>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项目名称：盐城工业职业技术学院</w:t>
      </w:r>
      <w:r>
        <w:rPr>
          <w:rFonts w:hint="eastAsia" w:ascii="宋体" w:hAnsi="宋体" w:eastAsia="宋体" w:cs="宋体"/>
          <w:color w:val="000000" w:themeColor="text1"/>
          <w:sz w:val="24"/>
          <w:u w:val="none"/>
          <w:lang w:val="en-US" w:eastAsia="zh-CN"/>
          <w14:textFill>
            <w14:solidFill>
              <w14:schemeClr w14:val="tx1"/>
            </w14:solidFill>
          </w14:textFill>
        </w:rPr>
        <w:t>非遗学院电脑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数位板</w:t>
      </w:r>
      <w:r>
        <w:rPr>
          <w:rFonts w:hint="eastAsia" w:ascii="宋体" w:hAnsi="宋体" w:eastAsia="宋体" w:cs="宋体"/>
          <w:color w:val="000000" w:themeColor="text1"/>
          <w:sz w:val="24"/>
          <w:u w:val="none"/>
          <w:lang w:eastAsia="zh-CN"/>
          <w14:textFill>
            <w14:solidFill>
              <w14:schemeClr w14:val="tx1"/>
            </w14:solidFill>
          </w14:textFill>
        </w:rPr>
        <w:t>采购</w:t>
      </w:r>
    </w:p>
    <w:p w14:paraId="398F878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14:paraId="2065D85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lang w:val="en-US" w:eastAsia="zh-CN"/>
          <w14:textFill>
            <w14:solidFill>
              <w14:schemeClr w14:val="tx1"/>
            </w14:solidFill>
          </w14:textFill>
        </w:rPr>
        <w:t>3.8</w:t>
      </w:r>
      <w:r>
        <w:rPr>
          <w:rFonts w:hint="eastAsia" w:ascii="宋体" w:hAnsi="宋体" w:eastAsia="宋体" w:cs="宋体"/>
          <w:color w:val="000000" w:themeColor="text1"/>
          <w:sz w:val="24"/>
          <w14:textFill>
            <w14:solidFill>
              <w14:schemeClr w14:val="tx1"/>
            </w14:solidFill>
          </w14:textFill>
        </w:rPr>
        <w:t>万元。</w:t>
      </w:r>
    </w:p>
    <w:p w14:paraId="5B75296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14:paraId="442A50E2">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val="en-US" w:eastAsia="zh-CN"/>
          <w14:textFill>
            <w14:solidFill>
              <w14:schemeClr w14:val="tx1"/>
            </w14:solidFill>
          </w14:textFill>
        </w:rPr>
        <w:t>7天内供货</w:t>
      </w:r>
      <w:r>
        <w:rPr>
          <w:rFonts w:hint="eastAsia" w:ascii="宋体" w:hAnsi="宋体" w:eastAsia="宋体" w:cs="宋体"/>
          <w:color w:val="000000" w:themeColor="text1"/>
          <w:sz w:val="24"/>
          <w14:textFill>
            <w14:solidFill>
              <w14:schemeClr w14:val="tx1"/>
            </w14:solidFill>
          </w14:textFill>
        </w:rPr>
        <w:t>。</w:t>
      </w:r>
    </w:p>
    <w:p w14:paraId="60F631B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本项目不接受联合体投标，不接受近期（一年内）无正当理由放弃我校采购项目中标资格的单位投标。</w:t>
      </w:r>
    </w:p>
    <w:p w14:paraId="2E591A0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14:paraId="5BDEEDB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依据</w:t>
      </w:r>
      <w:r>
        <w:rPr>
          <w:rFonts w:hint="eastAsia" w:ascii="宋体" w:hAnsi="宋体" w:eastAsia="宋体" w:cs="宋体"/>
          <w:color w:val="000000" w:themeColor="text1"/>
          <w:sz w:val="24"/>
          <w14:textFill>
            <w14:solidFill>
              <w14:schemeClr w14:val="tx1"/>
            </w14:solidFill>
          </w14:textFill>
        </w:rPr>
        <w:t>《中华人民共和国政府采购法》第二十二条规定，并提供下列材料；</w:t>
      </w:r>
    </w:p>
    <w:p w14:paraId="42551D9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14:paraId="671523C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(2)具备履行合同所必需的设备和专业技术能力的书面声明；（根据项目需求提供履行合同所必需的设备和专业技术能力的声明或证明材料）；</w:t>
      </w:r>
    </w:p>
    <w:p w14:paraId="0C8AC44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14:paraId="42B3489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14:paraId="54DEEDE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14:paraId="6F25582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14:paraId="63CD010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三、获取采购文件</w:t>
      </w:r>
    </w:p>
    <w:p w14:paraId="581D13E6">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时间：</w:t>
      </w:r>
      <w:r>
        <w:rPr>
          <w:rFonts w:hint="eastAsia" w:ascii="宋体" w:hAnsi="宋体" w:eastAsia="宋体" w:cs="宋体"/>
          <w:bCs/>
          <w:color w:val="000000" w:themeColor="text1"/>
          <w:sz w:val="24"/>
          <w:u w:val="single"/>
          <w14:textFill>
            <w14:solidFill>
              <w14:schemeClr w14:val="tx1"/>
            </w14:solidFill>
          </w14:textFill>
        </w:rPr>
        <w:t>自公告之日起至投标截止时间前1日</w:t>
      </w:r>
    </w:p>
    <w:p w14:paraId="790F558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地点：盐城工业职业技术学院招标采购网</w:t>
      </w:r>
    </w:p>
    <w:p w14:paraId="0FAC625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方式：符合资格要求的投标人可自行下载采购文件，采购文件见盐城工业职业技术学院招标采购网公告附件。</w:t>
      </w:r>
    </w:p>
    <w:p w14:paraId="2F9244BC">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售价：免费</w:t>
      </w:r>
    </w:p>
    <w:p w14:paraId="1CF8A300">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bookmarkStart w:id="2" w:name="_Toc35393624"/>
      <w:bookmarkStart w:id="3" w:name="_Toc35393793"/>
      <w:bookmarkStart w:id="4" w:name="_Toc28359005"/>
      <w:bookmarkStart w:id="5" w:name="_Toc28359082"/>
      <w:r>
        <w:rPr>
          <w:rFonts w:hint="eastAsia" w:ascii="宋体" w:hAnsi="宋体" w:eastAsia="宋体" w:cs="宋体"/>
          <w:bCs/>
          <w:color w:val="000000" w:themeColor="text1"/>
          <w:sz w:val="24"/>
          <w:highlight w:val="none"/>
          <w14:textFill>
            <w14:solidFill>
              <w14:schemeClr w14:val="tx1"/>
            </w14:solidFill>
          </w14:textFill>
        </w:rPr>
        <w:t>四、</w:t>
      </w:r>
      <w:bookmarkEnd w:id="2"/>
      <w:bookmarkEnd w:id="3"/>
      <w:bookmarkEnd w:id="4"/>
      <w:bookmarkEnd w:id="5"/>
      <w:r>
        <w:rPr>
          <w:rFonts w:hint="eastAsia" w:ascii="宋体" w:hAnsi="宋体" w:eastAsia="宋体" w:cs="宋体"/>
          <w:bCs/>
          <w:color w:val="000000" w:themeColor="text1"/>
          <w:sz w:val="24"/>
          <w:highlight w:val="none"/>
          <w14:textFill>
            <w14:solidFill>
              <w14:schemeClr w14:val="tx1"/>
            </w14:solidFill>
          </w14:textFill>
        </w:rPr>
        <w:t>响应文件提交</w:t>
      </w:r>
    </w:p>
    <w:p w14:paraId="6AE068B5">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提交时间：</w:t>
      </w:r>
      <w:r>
        <w:rPr>
          <w:rFonts w:hint="eastAsia" w:ascii="宋体" w:hAnsi="宋体" w:eastAsia="宋体" w:cs="宋体"/>
          <w:bCs/>
          <w:color w:val="000000" w:themeColor="text1"/>
          <w:sz w:val="24"/>
          <w:highlight w:val="none"/>
          <w:lang w:val="en-US" w:eastAsia="zh-CN"/>
          <w14:textFill>
            <w14:solidFill>
              <w14:schemeClr w14:val="tx1"/>
            </w14:solidFill>
          </w14:textFill>
        </w:rPr>
        <w:t>2024</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lang w:val="en-US" w:eastAsia="zh-CN"/>
          <w14:textFill>
            <w14:solidFill>
              <w14:schemeClr w14:val="tx1"/>
            </w14:solidFill>
          </w14:textFill>
        </w:rPr>
        <w:t>11</w:t>
      </w:r>
      <w:r>
        <w:rPr>
          <w:rFonts w:hint="eastAsia" w:ascii="宋体" w:hAnsi="宋体" w:eastAsia="宋体" w:cs="宋体"/>
          <w:bCs/>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highlight w:val="none"/>
          <w:lang w:val="en-US" w:eastAsia="zh-CN"/>
          <w14:textFill>
            <w14:solidFill>
              <w14:schemeClr w14:val="tx1"/>
            </w14:solidFill>
          </w14:textFill>
        </w:rPr>
        <w:t>9点30分</w:t>
      </w:r>
      <w:r>
        <w:rPr>
          <w:rFonts w:hint="eastAsia" w:ascii="宋体" w:hAnsi="宋体" w:eastAsia="宋体" w:cs="宋体"/>
          <w:bCs/>
          <w:color w:val="000000" w:themeColor="text1"/>
          <w:sz w:val="24"/>
          <w:highlight w:val="none"/>
          <w14:textFill>
            <w14:solidFill>
              <w14:schemeClr w14:val="tx1"/>
            </w14:solidFill>
          </w14:textFill>
        </w:rPr>
        <w:t>前（北京时间）</w:t>
      </w:r>
    </w:p>
    <w:p w14:paraId="55F3E28D">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盐城工业职业技术学院解放南路285号</w:t>
      </w:r>
      <w:r>
        <w:rPr>
          <w:rFonts w:hint="eastAsia" w:ascii="宋体" w:hAnsi="宋体" w:eastAsia="宋体" w:cs="宋体"/>
          <w:color w:val="000000" w:themeColor="text1"/>
          <w:sz w:val="24"/>
          <w:lang w:val="en-US" w:eastAsia="zh-CN"/>
          <w14:textFill>
            <w14:solidFill>
              <w14:schemeClr w14:val="tx1"/>
            </w14:solidFill>
          </w14:textFill>
        </w:rPr>
        <w:t>创业园南侧楼非遗学院204办公室</w:t>
      </w:r>
    </w:p>
    <w:p w14:paraId="269EDF7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五、公开期限</w:t>
      </w:r>
    </w:p>
    <w:p w14:paraId="5969BED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自本公告发布之日起3个工作日</w:t>
      </w:r>
    </w:p>
    <w:p w14:paraId="09814B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6" w:name="_Toc35393796"/>
      <w:bookmarkStart w:id="7" w:name="_Toc35393627"/>
      <w:bookmarkStart w:id="8" w:name="_Toc28359085"/>
      <w:bookmarkStart w:id="9" w:name="_Toc28359008"/>
      <w:r>
        <w:rPr>
          <w:rFonts w:hint="eastAsia" w:ascii="宋体" w:hAnsi="宋体" w:eastAsia="宋体" w:cs="宋体"/>
          <w:color w:val="000000" w:themeColor="text1"/>
          <w:sz w:val="24"/>
          <w14:textFill>
            <w14:solidFill>
              <w14:schemeClr w14:val="tx1"/>
            </w14:solidFill>
          </w14:textFill>
        </w:rPr>
        <w:t>六、其他补充事宜</w:t>
      </w:r>
    </w:p>
    <w:p w14:paraId="1788817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1AEAE2A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2.中标后需缴纳合同总价5%的金额作为履约保证金，待合同期结束后无息退回。中标单位须出具与其营业执照名称相一致的</w:t>
      </w:r>
      <w:r>
        <w:rPr>
          <w:rFonts w:hint="eastAsia" w:ascii="宋体" w:hAnsi="宋体" w:eastAsia="宋体" w:cs="宋体"/>
          <w:color w:val="000000" w:themeColor="text1"/>
          <w:sz w:val="24"/>
          <w:lang w:val="en-US" w:eastAsia="zh-CN"/>
          <w14:textFill>
            <w14:solidFill>
              <w14:schemeClr w14:val="tx1"/>
            </w14:solidFill>
          </w14:textFill>
        </w:rPr>
        <w:t>增值税专用发</w:t>
      </w:r>
      <w:r>
        <w:rPr>
          <w:rFonts w:hint="eastAsia" w:ascii="宋体" w:hAnsi="宋体" w:eastAsia="宋体" w:cs="宋体"/>
          <w:color w:val="000000" w:themeColor="text1"/>
          <w:sz w:val="24"/>
          <w14:textFill>
            <w14:solidFill>
              <w14:schemeClr w14:val="tx1"/>
            </w14:solidFill>
          </w14:textFill>
        </w:rPr>
        <w:t>票。</w:t>
      </w:r>
    </w:p>
    <w:p w14:paraId="27FD76B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3.报价须包括税费、运输费、</w:t>
      </w:r>
      <w:r>
        <w:rPr>
          <w:rFonts w:hint="eastAsia" w:ascii="宋体" w:hAnsi="宋体" w:eastAsia="宋体" w:cs="宋体"/>
          <w:color w:val="000000" w:themeColor="text1"/>
          <w:sz w:val="24"/>
          <w:lang w:val="en-US" w:eastAsia="zh-CN"/>
          <w14:textFill>
            <w14:solidFill>
              <w14:schemeClr w14:val="tx1"/>
            </w14:solidFill>
          </w14:textFill>
        </w:rPr>
        <w:t>安装调试</w:t>
      </w:r>
      <w:r>
        <w:rPr>
          <w:rFonts w:hint="eastAsia" w:ascii="宋体" w:hAnsi="宋体" w:eastAsia="宋体" w:cs="宋体"/>
          <w:color w:val="000000" w:themeColor="text1"/>
          <w:sz w:val="24"/>
          <w14:textFill>
            <w14:solidFill>
              <w14:schemeClr w14:val="tx1"/>
            </w14:solidFill>
          </w14:textFill>
        </w:rPr>
        <w:t>费、管理费等所有费用。</w:t>
      </w:r>
    </w:p>
    <w:p w14:paraId="3E0C0350">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14:paraId="4AB01E71">
      <w:pPr>
        <w:numPr>
          <w:ilvl w:val="0"/>
          <w:numId w:val="0"/>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5.中标后，中标单位无正当理由弃标，一年内不接受其参与学校的任何采购活动。</w:t>
      </w:r>
    </w:p>
    <w:p w14:paraId="301D9CD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七、对本次招标提出询问，请按以下方式联系。</w:t>
      </w:r>
    </w:p>
    <w:p w14:paraId="4759B68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1.采购人信息</w:t>
      </w:r>
    </w:p>
    <w:p w14:paraId="665C91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14:paraId="026401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14:paraId="03056A4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w:t>
      </w:r>
      <w:r>
        <w:rPr>
          <w:rFonts w:hint="eastAsia" w:ascii="宋体" w:hAnsi="宋体" w:eastAsia="宋体" w:cs="宋体"/>
          <w:color w:val="000000" w:themeColor="text1"/>
          <w:sz w:val="24"/>
          <w:lang w:val="en-US" w:eastAsia="zh-CN"/>
          <w14:textFill>
            <w14:solidFill>
              <w14:schemeClr w14:val="tx1"/>
            </w14:solidFill>
          </w14:textFill>
        </w:rPr>
        <w:t>胡老师</w:t>
      </w:r>
      <w:r>
        <w:rPr>
          <w:rFonts w:hint="eastAsia" w:ascii="宋体" w:hAnsi="宋体" w:eastAsia="宋体" w:cs="宋体"/>
          <w:color w:val="000000" w:themeColor="text1"/>
          <w:sz w:val="24"/>
          <w14:textFill>
            <w14:solidFill>
              <w14:schemeClr w14:val="tx1"/>
            </w14:solidFill>
          </w14:textFill>
        </w:rPr>
        <w:t xml:space="preserve">   </w:t>
      </w:r>
    </w:p>
    <w:p w14:paraId="0D8D0C18">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15005103730</w:t>
      </w:r>
    </w:p>
    <w:bookmarkEnd w:id="6"/>
    <w:bookmarkEnd w:id="7"/>
    <w:bookmarkEnd w:id="8"/>
    <w:bookmarkEnd w:id="9"/>
    <w:p w14:paraId="095C6A15">
      <w:pPr>
        <w:snapToGrid w:val="0"/>
        <w:spacing w:before="120" w:after="120" w:line="360" w:lineRule="auto"/>
        <w:jc w:val="both"/>
        <w:rPr>
          <w:rFonts w:hint="eastAsia" w:ascii="宋体" w:hAnsi="宋体" w:eastAsia="宋体" w:cs="宋体"/>
          <w:color w:val="000000" w:themeColor="text1"/>
          <w:sz w:val="24"/>
          <w14:textFill>
            <w14:solidFill>
              <w14:schemeClr w14:val="tx1"/>
            </w14:solidFill>
          </w14:textFill>
        </w:rPr>
      </w:pPr>
    </w:p>
    <w:p w14:paraId="6A6A30C4">
      <w:pPr>
        <w:widowControl/>
        <w:jc w:val="left"/>
        <w:rPr>
          <w:rFonts w:hint="eastAsia" w:ascii="宋体" w:hAnsi="宋体" w:eastAsia="宋体" w:cs="宋体"/>
          <w:color w:val="000000" w:themeColor="text1"/>
          <w:sz w:val="30"/>
          <w:szCs w:val="30"/>
          <w14:textFill>
            <w14:solidFill>
              <w14:schemeClr w14:val="tx1"/>
            </w14:solidFill>
          </w14:textFill>
        </w:rPr>
      </w:pPr>
    </w:p>
    <w:p w14:paraId="749A88EB">
      <w:pPr>
        <w:widowControl/>
        <w:jc w:val="left"/>
        <w:rPr>
          <w:rFonts w:hint="eastAsia" w:ascii="宋体" w:hAnsi="宋体" w:eastAsia="宋体" w:cs="宋体"/>
          <w:color w:val="000000" w:themeColor="text1"/>
          <w:sz w:val="30"/>
          <w:szCs w:val="30"/>
          <w14:textFill>
            <w14:solidFill>
              <w14:schemeClr w14:val="tx1"/>
            </w14:solidFill>
          </w14:textFill>
        </w:rPr>
      </w:pPr>
    </w:p>
    <w:p w14:paraId="7D8159E5">
      <w:pPr>
        <w:widowControl/>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附件：</w:t>
      </w:r>
    </w:p>
    <w:p w14:paraId="1152D435">
      <w:pPr>
        <w:widowControl/>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采购需求</w:t>
      </w:r>
    </w:p>
    <w:p w14:paraId="36539E0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产品质量要求如下：</w:t>
      </w:r>
    </w:p>
    <w:p w14:paraId="00DD3249">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1.所供产品必须符合或优于国家（行业）标准，以及本项目询价文件的质量要求和技术指标与出厂标准；</w:t>
      </w:r>
    </w:p>
    <w:p w14:paraId="3AC721F2">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2.在供货前需提供产品合格证、检测报告等证明材料，证明材料提供给甲方存档使用；</w:t>
      </w:r>
    </w:p>
    <w:p w14:paraId="5AB85A05">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3.必须保证供货产品为合格产品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2AAE4FAC">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4.所供</w:t>
      </w:r>
      <w:r>
        <w:rPr>
          <w:rFonts w:hint="eastAsia" w:cs="宋体"/>
          <w:color w:val="000000" w:themeColor="text1"/>
          <w:kern w:val="2"/>
          <w:lang w:val="en-US" w:eastAsia="zh-CN"/>
          <w14:textFill>
            <w14:solidFill>
              <w14:schemeClr w14:val="tx1"/>
            </w14:solidFill>
          </w14:textFill>
        </w:rPr>
        <w:t>电脑及相关配件、数位板</w:t>
      </w:r>
      <w:r>
        <w:rPr>
          <w:rFonts w:hint="eastAsia" w:ascii="宋体" w:hAnsi="宋体" w:eastAsia="宋体" w:cs="宋体"/>
          <w:color w:val="000000" w:themeColor="text1"/>
          <w:kern w:val="2"/>
          <w14:textFill>
            <w14:solidFill>
              <w14:schemeClr w14:val="tx1"/>
            </w14:solidFill>
          </w14:textFill>
        </w:rPr>
        <w:t>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r>
        <w:rPr>
          <w:rFonts w:hint="eastAsia" w:cs="宋体"/>
          <w:color w:val="000000" w:themeColor="text1"/>
          <w:kern w:val="2"/>
          <w:lang w:eastAsia="zh-CN"/>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质保期三年</w:t>
      </w:r>
      <w:r>
        <w:rPr>
          <w:rFonts w:hint="eastAsia" w:ascii="宋体" w:hAnsi="宋体" w:eastAsia="宋体" w:cs="宋体"/>
          <w:color w:val="000000" w:themeColor="text1"/>
          <w:kern w:val="2"/>
          <w14:textFill>
            <w14:solidFill>
              <w14:schemeClr w14:val="tx1"/>
            </w14:solidFill>
          </w14:textFill>
        </w:rPr>
        <w:t>；</w:t>
      </w:r>
    </w:p>
    <w:p w14:paraId="091FEC2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5.须提供全新的</w:t>
      </w:r>
      <w:r>
        <w:rPr>
          <w:rFonts w:hint="eastAsia" w:ascii="宋体" w:hAnsi="宋体" w:eastAsia="宋体" w:cs="宋体"/>
          <w:color w:val="000000" w:themeColor="text1"/>
          <w:sz w:val="24"/>
          <w:u w:val="none"/>
          <w:lang w:val="en-US" w:eastAsia="zh-CN"/>
          <w14:textFill>
            <w14:solidFill>
              <w14:schemeClr w14:val="tx1"/>
            </w14:solidFill>
          </w14:textFill>
        </w:rPr>
        <w:t>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数位屏</w:t>
      </w:r>
      <w:r>
        <w:rPr>
          <w:rFonts w:hint="eastAsia" w:ascii="宋体" w:hAnsi="宋体" w:eastAsia="宋体" w:cs="宋体"/>
          <w:color w:val="000000" w:themeColor="text1"/>
          <w:kern w:val="2"/>
          <w14:textFill>
            <w14:solidFill>
              <w14:schemeClr w14:val="tx1"/>
            </w14:solidFill>
          </w14:textFill>
        </w:rPr>
        <w:t>设备产品（含零部件、配件等），表面无划伤、无碰撞损坏痕迹。</w:t>
      </w:r>
    </w:p>
    <w:p w14:paraId="69D6701C">
      <w:pPr>
        <w:pStyle w:val="10"/>
        <w:spacing w:before="0" w:beforeAutospacing="0" w:after="0" w:afterAutospacing="0" w:line="360" w:lineRule="auto"/>
        <w:ind w:firstLine="480" w:firstLineChars="200"/>
        <w:jc w:val="both"/>
        <w:rPr>
          <w:rFonts w:hint="default" w:ascii="宋体" w:hAnsi="宋体" w:eastAsia="宋体" w:cs="宋体"/>
          <w:color w:val="000000" w:themeColor="text1"/>
          <w:kern w:val="2"/>
          <w:lang w:val="en-US" w:eastAsia="zh-CN"/>
          <w14:textFill>
            <w14:solidFill>
              <w14:schemeClr w14:val="tx1"/>
            </w14:solidFill>
          </w14:textFill>
        </w:rPr>
      </w:pPr>
      <w:r>
        <w:rPr>
          <w:rFonts w:hint="eastAsia" w:cs="宋体"/>
          <w:color w:val="000000" w:themeColor="text1"/>
          <w:kern w:val="2"/>
          <w:lang w:val="en-US" w:eastAsia="zh-CN"/>
          <w14:textFill>
            <w14:solidFill>
              <w14:schemeClr w14:val="tx1"/>
            </w14:solidFill>
          </w14:textFill>
        </w:rPr>
        <w:t>6.</w:t>
      </w:r>
      <w:r>
        <w:rPr>
          <w:rFonts w:hint="eastAsia" w:ascii="宋体" w:hAnsi="宋体" w:eastAsia="宋体" w:cs="宋体"/>
          <w:color w:val="000000" w:themeColor="text1"/>
          <w:kern w:val="2"/>
          <w:lang w:val="en-US" w:eastAsia="zh-CN"/>
          <w14:textFill>
            <w14:solidFill>
              <w14:schemeClr w14:val="tx1"/>
            </w14:solidFill>
          </w14:textFill>
        </w:rPr>
        <w:t>组装电脑及数位屏必须</w:t>
      </w:r>
      <w:r>
        <w:rPr>
          <w:rFonts w:hint="eastAsia" w:cs="宋体"/>
          <w:color w:val="000000" w:themeColor="text1"/>
          <w:kern w:val="2"/>
          <w:lang w:val="en-US" w:eastAsia="zh-CN"/>
          <w14:textFill>
            <w14:solidFill>
              <w14:schemeClr w14:val="tx1"/>
            </w14:solidFill>
          </w14:textFill>
        </w:rPr>
        <w:t>确保调试</w:t>
      </w:r>
      <w:r>
        <w:rPr>
          <w:rFonts w:hint="eastAsia" w:ascii="宋体" w:hAnsi="宋体" w:eastAsia="宋体" w:cs="宋体"/>
          <w:color w:val="000000" w:themeColor="text1"/>
          <w:kern w:val="2"/>
          <w:lang w:val="en-US" w:eastAsia="zh-CN"/>
          <w14:textFill>
            <w14:solidFill>
              <w14:schemeClr w14:val="tx1"/>
            </w14:solidFill>
          </w14:textFill>
        </w:rPr>
        <w:t>成功，并确保使用。</w:t>
      </w:r>
    </w:p>
    <w:p w14:paraId="2DAC91C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p>
    <w:p w14:paraId="245F23E1">
      <w:pPr>
        <w:pStyle w:val="5"/>
        <w:rPr>
          <w:rFonts w:hint="eastAsia" w:ascii="宋体" w:hAnsi="宋体" w:eastAsia="宋体" w:cs="宋体"/>
          <w:b w:val="0"/>
          <w:bCs w:val="0"/>
          <w:color w:val="000000" w:themeColor="text1"/>
          <w:sz w:val="30"/>
          <w:szCs w:val="30"/>
          <w14:textFill>
            <w14:solidFill>
              <w14:schemeClr w14:val="tx1"/>
            </w14:solidFill>
          </w14:textFill>
        </w:rPr>
      </w:pPr>
    </w:p>
    <w:p w14:paraId="7ECC843E">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0E3E979">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A0B7F15">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C45967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585CF42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04712372">
      <w:pPr>
        <w:pStyle w:val="4"/>
        <w:rPr>
          <w:rFonts w:hint="eastAsia" w:ascii="宋体" w:hAnsi="宋体" w:eastAsia="宋体" w:cs="宋体"/>
          <w:color w:val="000000" w:themeColor="text1"/>
          <w:sz w:val="24"/>
          <w:szCs w:val="24"/>
          <w14:textFill>
            <w14:solidFill>
              <w14:schemeClr w14:val="tx1"/>
            </w14:solidFill>
          </w14:textFill>
        </w:rPr>
      </w:pPr>
    </w:p>
    <w:p w14:paraId="1DF1BA38">
      <w:pPr>
        <w:pStyle w:val="4"/>
        <w:rPr>
          <w:rFonts w:hint="eastAsia" w:ascii="宋体" w:hAnsi="宋体" w:eastAsia="宋体" w:cs="宋体"/>
          <w:color w:val="000000" w:themeColor="text1"/>
          <w:sz w:val="24"/>
          <w:szCs w:val="24"/>
          <w14:textFill>
            <w14:solidFill>
              <w14:schemeClr w14:val="tx1"/>
            </w14:solidFill>
          </w14:textFill>
        </w:rPr>
      </w:pPr>
    </w:p>
    <w:p w14:paraId="6DAB4359">
      <w:pPr>
        <w:pStyle w:val="4"/>
        <w:rPr>
          <w:rFonts w:hint="eastAsia" w:ascii="宋体" w:hAnsi="宋体" w:eastAsia="宋体" w:cs="宋体"/>
          <w:color w:val="000000" w:themeColor="text1"/>
          <w:sz w:val="24"/>
          <w:szCs w:val="24"/>
          <w14:textFill>
            <w14:solidFill>
              <w14:schemeClr w14:val="tx1"/>
            </w14:solidFill>
          </w14:textFill>
        </w:rPr>
      </w:pPr>
    </w:p>
    <w:p w14:paraId="17B2221D">
      <w:pPr>
        <w:pStyle w:val="4"/>
        <w:rPr>
          <w:rFonts w:hint="eastAsia" w:ascii="宋体" w:hAnsi="宋体" w:eastAsia="宋体" w:cs="宋体"/>
          <w:color w:val="000000" w:themeColor="text1"/>
          <w:sz w:val="24"/>
          <w:szCs w:val="24"/>
          <w14:textFill>
            <w14:solidFill>
              <w14:schemeClr w14:val="tx1"/>
            </w14:solidFill>
          </w14:textFill>
        </w:rPr>
      </w:pPr>
    </w:p>
    <w:p w14:paraId="6B95722C">
      <w:pPr>
        <w:pStyle w:val="4"/>
        <w:rPr>
          <w:rFonts w:hint="eastAsia" w:ascii="宋体" w:hAnsi="宋体" w:eastAsia="宋体" w:cs="宋体"/>
          <w:color w:val="000000" w:themeColor="text1"/>
          <w:sz w:val="24"/>
          <w:szCs w:val="24"/>
          <w14:textFill>
            <w14:solidFill>
              <w14:schemeClr w14:val="tx1"/>
            </w14:solidFill>
          </w14:textFill>
        </w:rPr>
      </w:pPr>
    </w:p>
    <w:p w14:paraId="3721CED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7382655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投标文件要求</w:t>
      </w:r>
    </w:p>
    <w:p w14:paraId="3ADA365D">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6DB819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文件1法人或者其他组织的营业执照等证明文件，自然人的身份证明（复印件）</w:t>
      </w:r>
    </w:p>
    <w:p w14:paraId="30DF3BE0">
      <w:pPr>
        <w:snapToGrid w:val="0"/>
        <w:spacing w:before="50" w:after="156" w:afterLines="50" w:line="360"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文件2具备履行合同所必需的设备和专业技术能力的书面声明（原件,格式见附表）</w:t>
      </w:r>
    </w:p>
    <w:p w14:paraId="06C68F4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文件3参加采购活动前 3 年内在经营活动中没有重大违法记录的书面声明（原件,格式见附表）</w:t>
      </w:r>
    </w:p>
    <w:p w14:paraId="45B19CE2">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文件4法人授权书（原件）</w:t>
      </w:r>
    </w:p>
    <w:p w14:paraId="08DB9E8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报价表</w:t>
      </w:r>
    </w:p>
    <w:p w14:paraId="579634F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询价文件中规定要求提供的证明材料和投标人认为需要提供的其他材料以上文件均需加盖单位公章，正本一份副本两份</w:t>
      </w:r>
    </w:p>
    <w:p w14:paraId="5358D836">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793A043C">
      <w:pPr>
        <w:pStyle w:val="5"/>
        <w:rPr>
          <w:rFonts w:hint="eastAsia" w:ascii="宋体" w:hAnsi="宋体" w:eastAsia="宋体" w:cs="宋体"/>
          <w:color w:val="000000" w:themeColor="text1"/>
          <w:sz w:val="24"/>
          <w14:textFill>
            <w14:solidFill>
              <w14:schemeClr w14:val="tx1"/>
            </w14:solidFill>
          </w14:textFill>
        </w:rPr>
      </w:pPr>
    </w:p>
    <w:p w14:paraId="6EFDFF83">
      <w:pPr>
        <w:rPr>
          <w:rFonts w:hint="eastAsia" w:ascii="宋体" w:hAnsi="宋体" w:eastAsia="宋体" w:cs="宋体"/>
          <w:color w:val="000000" w:themeColor="text1"/>
          <w:sz w:val="24"/>
          <w14:textFill>
            <w14:solidFill>
              <w14:schemeClr w14:val="tx1"/>
            </w14:solidFill>
          </w14:textFill>
        </w:rPr>
      </w:pPr>
    </w:p>
    <w:p w14:paraId="28DFAED2">
      <w:pPr>
        <w:spacing w:line="360" w:lineRule="auto"/>
        <w:rPr>
          <w:rFonts w:hint="eastAsia" w:ascii="宋体" w:hAnsi="宋体" w:eastAsia="宋体" w:cs="宋体"/>
          <w:b/>
          <w:bCs/>
          <w:color w:val="000000" w:themeColor="text1"/>
          <w:sz w:val="24"/>
          <w14:textFill>
            <w14:solidFill>
              <w14:schemeClr w14:val="tx1"/>
            </w14:solidFill>
          </w14:textFill>
        </w:rPr>
      </w:pPr>
    </w:p>
    <w:p w14:paraId="3E3A582F">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77333A5">
      <w:pPr>
        <w:pStyle w:val="4"/>
        <w:spacing w:line="360" w:lineRule="auto"/>
        <w:rPr>
          <w:rFonts w:hint="eastAsia" w:ascii="宋体" w:hAnsi="宋体" w:eastAsia="宋体" w:cs="宋体"/>
          <w:color w:val="000000" w:themeColor="text1"/>
          <w:sz w:val="24"/>
          <w14:textFill>
            <w14:solidFill>
              <w14:schemeClr w14:val="tx1"/>
            </w14:solidFill>
          </w14:textFill>
        </w:rPr>
      </w:pPr>
    </w:p>
    <w:p w14:paraId="381737AE">
      <w:pPr>
        <w:pStyle w:val="4"/>
        <w:spacing w:line="360" w:lineRule="auto"/>
        <w:rPr>
          <w:rFonts w:hint="eastAsia" w:ascii="宋体" w:hAnsi="宋体" w:eastAsia="宋体" w:cs="宋体"/>
          <w:color w:val="000000" w:themeColor="text1"/>
          <w:sz w:val="24"/>
          <w14:textFill>
            <w14:solidFill>
              <w14:schemeClr w14:val="tx1"/>
            </w14:solidFill>
          </w14:textFill>
        </w:rPr>
      </w:pPr>
    </w:p>
    <w:p w14:paraId="65158E1B">
      <w:pPr>
        <w:pStyle w:val="4"/>
        <w:spacing w:line="360" w:lineRule="auto"/>
        <w:rPr>
          <w:rFonts w:hint="eastAsia" w:ascii="宋体" w:hAnsi="宋体" w:eastAsia="宋体" w:cs="宋体"/>
          <w:color w:val="000000" w:themeColor="text1"/>
          <w:sz w:val="24"/>
          <w14:textFill>
            <w14:solidFill>
              <w14:schemeClr w14:val="tx1"/>
            </w14:solidFill>
          </w14:textFill>
        </w:rPr>
      </w:pPr>
    </w:p>
    <w:p w14:paraId="460146AA">
      <w:pPr>
        <w:pStyle w:val="4"/>
        <w:spacing w:line="360" w:lineRule="auto"/>
        <w:rPr>
          <w:rFonts w:hint="eastAsia" w:ascii="宋体" w:hAnsi="宋体" w:eastAsia="宋体" w:cs="宋体"/>
          <w:color w:val="000000" w:themeColor="text1"/>
          <w:sz w:val="24"/>
          <w14:textFill>
            <w14:solidFill>
              <w14:schemeClr w14:val="tx1"/>
            </w14:solidFill>
          </w14:textFill>
        </w:rPr>
      </w:pPr>
    </w:p>
    <w:p w14:paraId="1BBE03B6">
      <w:pPr>
        <w:pStyle w:val="4"/>
        <w:spacing w:line="360" w:lineRule="auto"/>
        <w:rPr>
          <w:rFonts w:hint="eastAsia" w:ascii="宋体" w:hAnsi="宋体" w:eastAsia="宋体" w:cs="宋体"/>
          <w:color w:val="000000" w:themeColor="text1"/>
          <w:sz w:val="24"/>
          <w14:textFill>
            <w14:solidFill>
              <w14:schemeClr w14:val="tx1"/>
            </w14:solidFill>
          </w14:textFill>
        </w:rPr>
      </w:pPr>
    </w:p>
    <w:p w14:paraId="503C24B4">
      <w:pPr>
        <w:pStyle w:val="4"/>
        <w:spacing w:line="360" w:lineRule="auto"/>
        <w:rPr>
          <w:rFonts w:hint="eastAsia" w:ascii="宋体" w:hAnsi="宋体" w:eastAsia="宋体" w:cs="宋体"/>
          <w:color w:val="000000" w:themeColor="text1"/>
          <w:sz w:val="24"/>
          <w14:textFill>
            <w14:solidFill>
              <w14:schemeClr w14:val="tx1"/>
            </w14:solidFill>
          </w14:textFill>
        </w:rPr>
      </w:pPr>
    </w:p>
    <w:p w14:paraId="089D5837">
      <w:pPr>
        <w:pStyle w:val="4"/>
        <w:spacing w:line="360" w:lineRule="auto"/>
        <w:rPr>
          <w:rFonts w:hint="eastAsia" w:ascii="宋体" w:hAnsi="宋体" w:eastAsia="宋体" w:cs="宋体"/>
          <w:color w:val="000000" w:themeColor="text1"/>
          <w:sz w:val="24"/>
          <w14:textFill>
            <w14:solidFill>
              <w14:schemeClr w14:val="tx1"/>
            </w14:solidFill>
          </w14:textFill>
        </w:rPr>
      </w:pPr>
    </w:p>
    <w:p w14:paraId="7A7CF073">
      <w:pPr>
        <w:pStyle w:val="6"/>
        <w:ind w:left="1470" w:right="1470"/>
        <w:rPr>
          <w:rFonts w:hint="eastAsia" w:ascii="宋体" w:hAnsi="宋体" w:eastAsia="宋体" w:cs="宋体"/>
          <w:color w:val="000000" w:themeColor="text1"/>
          <w:sz w:val="28"/>
          <w:szCs w:val="28"/>
          <w14:textFill>
            <w14:solidFill>
              <w14:schemeClr w14:val="tx1"/>
            </w14:solidFill>
          </w14:textFill>
        </w:rPr>
      </w:pPr>
    </w:p>
    <w:p w14:paraId="208D9BB6">
      <w:pPr>
        <w:spacing w:line="520" w:lineRule="exact"/>
        <w:jc w:val="right"/>
        <w:rPr>
          <w:rFonts w:hint="eastAsia" w:ascii="宋体" w:hAnsi="宋体" w:eastAsia="宋体" w:cs="宋体"/>
          <w:color w:val="000000" w:themeColor="text1"/>
          <w:spacing w:val="20"/>
          <w:sz w:val="28"/>
          <w:szCs w:val="28"/>
          <w14:textFill>
            <w14:solidFill>
              <w14:schemeClr w14:val="tx1"/>
            </w14:solidFill>
          </w14:textFill>
        </w:rPr>
      </w:pPr>
      <w:r>
        <w:rPr>
          <w:rFonts w:hint="eastAsia" w:ascii="宋体" w:hAnsi="宋体" w:eastAsia="宋体" w:cs="宋体"/>
          <w:color w:val="000000" w:themeColor="text1"/>
          <w:spacing w:val="20"/>
          <w:sz w:val="28"/>
          <w:szCs w:val="28"/>
          <w:u w:val="single"/>
          <w14:textFill>
            <w14:solidFill>
              <w14:schemeClr w14:val="tx1"/>
            </w14:solidFill>
          </w14:textFill>
        </w:rPr>
        <w:t xml:space="preserve">   </w:t>
      </w:r>
      <w:r>
        <w:rPr>
          <w:rFonts w:hint="eastAsia" w:ascii="宋体" w:hAnsi="宋体" w:eastAsia="宋体" w:cs="宋体"/>
          <w:color w:val="000000" w:themeColor="text1"/>
          <w:spacing w:val="20"/>
          <w:sz w:val="28"/>
          <w:szCs w:val="28"/>
          <w14:textFill>
            <w14:solidFill>
              <w14:schemeClr w14:val="tx1"/>
            </w14:solidFill>
          </w14:textFill>
        </w:rPr>
        <w:t>本</w:t>
      </w:r>
    </w:p>
    <w:p w14:paraId="178D80A0">
      <w:pPr>
        <w:rPr>
          <w:rFonts w:hint="eastAsia" w:ascii="宋体" w:hAnsi="宋体" w:eastAsia="宋体" w:cs="宋体"/>
          <w:color w:val="000000" w:themeColor="text1"/>
          <w:spacing w:val="20"/>
          <w:sz w:val="28"/>
          <w:szCs w:val="28"/>
          <w14:textFill>
            <w14:solidFill>
              <w14:schemeClr w14:val="tx1"/>
            </w14:solidFill>
          </w14:textFill>
        </w:rPr>
      </w:pPr>
    </w:p>
    <w:p w14:paraId="3FB04498">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2A5BCAC">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803E783">
      <w:pPr>
        <w:jc w:val="center"/>
        <w:rPr>
          <w:rFonts w:hint="eastAsia" w:ascii="楷体" w:hAnsi="楷体" w:eastAsia="楷体" w:cs="楷体"/>
          <w:b/>
          <w:bCs/>
          <w:color w:val="000000" w:themeColor="text1"/>
          <w:spacing w:val="-20"/>
          <w:sz w:val="72"/>
          <w:szCs w:val="72"/>
          <w14:textFill>
            <w14:solidFill>
              <w14:schemeClr w14:val="tx1"/>
            </w14:solidFill>
          </w14:textFill>
        </w:rPr>
      </w:pPr>
      <w:r>
        <w:rPr>
          <w:rFonts w:hint="eastAsia" w:ascii="楷体" w:hAnsi="楷体" w:eastAsia="楷体" w:cs="楷体"/>
          <w:b/>
          <w:bCs/>
          <w:color w:val="000000" w:themeColor="text1"/>
          <w:kern w:val="0"/>
          <w:sz w:val="36"/>
          <w:szCs w:val="44"/>
          <w14:textFill>
            <w14:solidFill>
              <w14:schemeClr w14:val="tx1"/>
            </w14:solidFill>
          </w14:textFill>
        </w:rPr>
        <w:t>盐城工业职业技术学院非遗学院电脑、数位屏采购</w:t>
      </w:r>
      <w:r>
        <w:rPr>
          <w:rFonts w:hint="eastAsia" w:ascii="楷体" w:hAnsi="楷体" w:eastAsia="楷体" w:cs="楷体"/>
          <w:b/>
          <w:bCs/>
          <w:color w:val="000000" w:themeColor="text1"/>
          <w:spacing w:val="-20"/>
          <w:sz w:val="72"/>
          <w:szCs w:val="72"/>
          <w14:textFill>
            <w14:solidFill>
              <w14:schemeClr w14:val="tx1"/>
            </w14:solidFill>
          </w14:textFill>
        </w:rPr>
        <w:t>投 标 文 件</w:t>
      </w:r>
    </w:p>
    <w:p w14:paraId="3036129C">
      <w:pPr>
        <w:spacing w:line="240" w:lineRule="exact"/>
        <w:ind w:firstLine="2240" w:firstLineChars="800"/>
        <w:rPr>
          <w:rFonts w:hint="eastAsia" w:ascii="楷体" w:hAnsi="楷体" w:eastAsia="楷体" w:cs="楷体"/>
          <w:color w:val="000000" w:themeColor="text1"/>
          <w:sz w:val="28"/>
          <w:szCs w:val="28"/>
          <w14:textFill>
            <w14:solidFill>
              <w14:schemeClr w14:val="tx1"/>
            </w14:solidFill>
          </w14:textFill>
        </w:rPr>
      </w:pPr>
    </w:p>
    <w:p w14:paraId="158D906B">
      <w:pPr>
        <w:rPr>
          <w:rFonts w:hint="eastAsia" w:ascii="楷体" w:hAnsi="楷体" w:eastAsia="楷体" w:cs="楷体"/>
          <w:color w:val="000000" w:themeColor="text1"/>
          <w:sz w:val="28"/>
          <w:szCs w:val="28"/>
          <w:u w:val="single"/>
          <w14:textFill>
            <w14:solidFill>
              <w14:schemeClr w14:val="tx1"/>
            </w14:solidFill>
          </w14:textFill>
        </w:rPr>
      </w:pPr>
    </w:p>
    <w:p w14:paraId="18EA8E9F">
      <w:pPr>
        <w:tabs>
          <w:tab w:val="left" w:pos="7140"/>
        </w:tabs>
        <w:spacing w:line="560" w:lineRule="exact"/>
        <w:rPr>
          <w:rFonts w:hint="eastAsia" w:ascii="楷体" w:hAnsi="楷体" w:eastAsia="楷体" w:cs="楷体"/>
          <w:color w:val="000000" w:themeColor="text1"/>
          <w:sz w:val="28"/>
          <w:szCs w:val="28"/>
          <w14:textFill>
            <w14:solidFill>
              <w14:schemeClr w14:val="tx1"/>
            </w14:solidFill>
          </w14:textFill>
        </w:rPr>
      </w:pPr>
    </w:p>
    <w:p w14:paraId="386A512E">
      <w:pPr>
        <w:tabs>
          <w:tab w:val="left" w:pos="7140"/>
        </w:tabs>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投标人名称:</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(盖章) </w:t>
      </w:r>
    </w:p>
    <w:p w14:paraId="497C823E">
      <w:pPr>
        <w:spacing w:line="560" w:lineRule="exact"/>
        <w:ind w:firstLine="629"/>
        <w:rPr>
          <w:rFonts w:hint="eastAsia" w:ascii="楷体" w:hAnsi="楷体" w:eastAsia="楷体" w:cs="楷体"/>
          <w:color w:val="000000" w:themeColor="text1"/>
          <w:sz w:val="32"/>
          <w:szCs w:val="32"/>
          <w14:textFill>
            <w14:solidFill>
              <w14:schemeClr w14:val="tx1"/>
            </w14:solidFill>
          </w14:textFill>
        </w:rPr>
      </w:pPr>
    </w:p>
    <w:p w14:paraId="4491DD87">
      <w:pPr>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法定代表人或委托代理人:</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(签字或盖章) </w:t>
      </w:r>
    </w:p>
    <w:p w14:paraId="7142F9CD">
      <w:pPr>
        <w:spacing w:line="560" w:lineRule="exact"/>
        <w:ind w:firstLine="629"/>
        <w:rPr>
          <w:rFonts w:hint="eastAsia" w:ascii="楷体" w:hAnsi="楷体" w:eastAsia="楷体" w:cs="楷体"/>
          <w:color w:val="000000" w:themeColor="text1"/>
          <w:sz w:val="32"/>
          <w:szCs w:val="32"/>
          <w:u w:val="single"/>
          <w14:textFill>
            <w14:solidFill>
              <w14:schemeClr w14:val="tx1"/>
            </w14:solidFill>
          </w14:textFill>
        </w:rPr>
      </w:pPr>
    </w:p>
    <w:p w14:paraId="0BA0A73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60CD2F27">
      <w:pPr>
        <w:pStyle w:val="6"/>
        <w:ind w:left="1470" w:right="1470"/>
        <w:rPr>
          <w:rFonts w:hint="eastAsia" w:ascii="楷体" w:hAnsi="楷体" w:eastAsia="楷体" w:cs="楷体"/>
          <w:color w:val="000000" w:themeColor="text1"/>
          <w14:textFill>
            <w14:solidFill>
              <w14:schemeClr w14:val="tx1"/>
            </w14:solidFill>
          </w14:textFill>
        </w:rPr>
      </w:pPr>
    </w:p>
    <w:p w14:paraId="5F5D2A8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4D85BC81">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日期：        年    月    日</w:t>
      </w:r>
    </w:p>
    <w:p w14:paraId="681EC614">
      <w:pPr>
        <w:pStyle w:val="4"/>
        <w:rPr>
          <w:rFonts w:hint="eastAsia" w:ascii="宋体" w:hAnsi="宋体" w:eastAsia="宋体" w:cs="宋体"/>
          <w:color w:val="000000" w:themeColor="text1"/>
          <w:sz w:val="24"/>
          <w14:textFill>
            <w14:solidFill>
              <w14:schemeClr w14:val="tx1"/>
            </w14:solidFill>
          </w14:textFill>
        </w:rPr>
      </w:pPr>
    </w:p>
    <w:p w14:paraId="47958041">
      <w:pPr>
        <w:pStyle w:val="4"/>
        <w:spacing w:line="360" w:lineRule="auto"/>
        <w:rPr>
          <w:rFonts w:hint="eastAsia" w:ascii="宋体" w:hAnsi="宋体" w:eastAsia="宋体" w:cs="宋体"/>
          <w:color w:val="000000" w:themeColor="text1"/>
          <w:sz w:val="24"/>
          <w14:textFill>
            <w14:solidFill>
              <w14:schemeClr w14:val="tx1"/>
            </w14:solidFill>
          </w14:textFill>
        </w:rPr>
      </w:pPr>
    </w:p>
    <w:p w14:paraId="3D6C426C">
      <w:pPr>
        <w:pStyle w:val="4"/>
        <w:spacing w:line="360" w:lineRule="auto"/>
        <w:rPr>
          <w:rFonts w:hint="eastAsia" w:ascii="宋体" w:hAnsi="宋体" w:eastAsia="宋体" w:cs="宋体"/>
          <w:color w:val="000000" w:themeColor="text1"/>
          <w:sz w:val="24"/>
          <w14:textFill>
            <w14:solidFill>
              <w14:schemeClr w14:val="tx1"/>
            </w14:solidFill>
          </w14:textFill>
        </w:rPr>
      </w:pPr>
    </w:p>
    <w:p w14:paraId="1F1EDB3A">
      <w:pPr>
        <w:pStyle w:val="4"/>
        <w:spacing w:line="360" w:lineRule="auto"/>
        <w:ind w:firstLine="0"/>
        <w:rPr>
          <w:rFonts w:hint="eastAsia" w:ascii="宋体" w:hAnsi="宋体" w:eastAsia="宋体" w:cs="宋体"/>
          <w:color w:val="000000" w:themeColor="text1"/>
          <w:sz w:val="24"/>
          <w14:textFill>
            <w14:solidFill>
              <w14:schemeClr w14:val="tx1"/>
            </w14:solidFill>
          </w14:textFill>
        </w:rPr>
      </w:pPr>
    </w:p>
    <w:p w14:paraId="6F2B8412">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032D796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28BB8137">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65C03AE">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14:paraId="0DC7727A">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7662628">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14:paraId="39E3E385">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14:paraId="3ECB817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7AC25477">
      <w:pPr>
        <w:spacing w:line="360" w:lineRule="auto"/>
        <w:rPr>
          <w:rFonts w:hint="eastAsia" w:ascii="宋体" w:hAnsi="宋体" w:eastAsia="宋体" w:cs="宋体"/>
          <w:color w:val="000000" w:themeColor="text1"/>
          <w:sz w:val="24"/>
          <w14:textFill>
            <w14:solidFill>
              <w14:schemeClr w14:val="tx1"/>
            </w14:solidFill>
          </w14:textFill>
        </w:rPr>
      </w:pPr>
    </w:p>
    <w:p w14:paraId="521DE26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24C0AC58">
      <w:pPr>
        <w:pStyle w:val="4"/>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6A92417A">
      <w:pPr>
        <w:pStyle w:val="4"/>
        <w:spacing w:line="360" w:lineRule="auto"/>
        <w:rPr>
          <w:rFonts w:hint="eastAsia" w:ascii="宋体" w:hAnsi="宋体" w:eastAsia="宋体" w:cs="宋体"/>
          <w:color w:val="000000" w:themeColor="text1"/>
          <w:sz w:val="24"/>
          <w14:textFill>
            <w14:solidFill>
              <w14:schemeClr w14:val="tx1"/>
            </w14:solidFill>
          </w14:textFill>
        </w:rPr>
      </w:pPr>
    </w:p>
    <w:p w14:paraId="5DFD762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参加政府采购活动前 3 年内在经营活动中没有重大违法记录的书面声明（格式）</w:t>
      </w:r>
    </w:p>
    <w:p w14:paraId="22E128C1">
      <w:pPr>
        <w:spacing w:line="360" w:lineRule="auto"/>
        <w:rPr>
          <w:rFonts w:hint="eastAsia" w:ascii="宋体" w:hAnsi="宋体" w:eastAsia="宋体" w:cs="宋体"/>
          <w:b/>
          <w:bCs/>
          <w:color w:val="000000" w:themeColor="text1"/>
          <w:sz w:val="24"/>
          <w14:textFill>
            <w14:solidFill>
              <w14:schemeClr w14:val="tx1"/>
            </w14:solidFill>
          </w14:textFill>
        </w:rPr>
      </w:pPr>
    </w:p>
    <w:p w14:paraId="7AC1A828">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14:paraId="445AA14A">
      <w:pPr>
        <w:spacing w:line="360" w:lineRule="auto"/>
        <w:rPr>
          <w:rFonts w:hint="eastAsia" w:ascii="宋体" w:hAnsi="宋体" w:eastAsia="宋体" w:cs="宋体"/>
          <w:color w:val="000000" w:themeColor="text1"/>
          <w:sz w:val="24"/>
          <w14:textFill>
            <w14:solidFill>
              <w14:schemeClr w14:val="tx1"/>
            </w14:solidFill>
          </w14:textFill>
        </w:rPr>
      </w:pPr>
    </w:p>
    <w:p w14:paraId="142B243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12A355DF">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2ABCEAB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65EC3072">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14:paraId="5D340B1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1848C9FB">
      <w:pPr>
        <w:spacing w:line="360" w:lineRule="auto"/>
        <w:ind w:firstLine="4320" w:firstLineChars="1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2B2A5A11">
      <w:pPr>
        <w:spacing w:line="360" w:lineRule="auto"/>
        <w:rPr>
          <w:rFonts w:hint="eastAsia" w:ascii="宋体" w:hAnsi="宋体" w:eastAsia="宋体" w:cs="宋体"/>
          <w:color w:val="000000" w:themeColor="text1"/>
          <w:sz w:val="24"/>
          <w14:textFill>
            <w14:solidFill>
              <w14:schemeClr w14:val="tx1"/>
            </w14:solidFill>
          </w14:textFill>
        </w:rPr>
      </w:pPr>
    </w:p>
    <w:p w14:paraId="101C8247">
      <w:pPr>
        <w:spacing w:line="360" w:lineRule="auto"/>
        <w:rPr>
          <w:rFonts w:hint="eastAsia" w:ascii="宋体" w:hAnsi="宋体" w:eastAsia="宋体" w:cs="宋体"/>
          <w:color w:val="000000" w:themeColor="text1"/>
          <w:sz w:val="24"/>
          <w14:textFill>
            <w14:solidFill>
              <w14:schemeClr w14:val="tx1"/>
            </w14:solidFill>
          </w14:textFill>
        </w:rPr>
      </w:pPr>
    </w:p>
    <w:p w14:paraId="2A5A8128">
      <w:pPr>
        <w:spacing w:line="360" w:lineRule="auto"/>
        <w:rPr>
          <w:rFonts w:hint="eastAsia" w:ascii="宋体" w:hAnsi="宋体" w:eastAsia="宋体" w:cs="宋体"/>
          <w:color w:val="000000" w:themeColor="text1"/>
          <w:sz w:val="24"/>
          <w14:textFill>
            <w14:solidFill>
              <w14:schemeClr w14:val="tx1"/>
            </w14:solidFill>
          </w14:textFill>
        </w:rPr>
      </w:pPr>
    </w:p>
    <w:p w14:paraId="72EED408">
      <w:pPr>
        <w:spacing w:line="360" w:lineRule="auto"/>
        <w:rPr>
          <w:rFonts w:hint="eastAsia" w:ascii="宋体" w:hAnsi="宋体" w:eastAsia="宋体" w:cs="宋体"/>
          <w:color w:val="000000" w:themeColor="text1"/>
          <w:sz w:val="24"/>
          <w14:textFill>
            <w14:solidFill>
              <w14:schemeClr w14:val="tx1"/>
            </w14:solidFill>
          </w14:textFill>
        </w:rPr>
      </w:pPr>
    </w:p>
    <w:p w14:paraId="441A990B">
      <w:pPr>
        <w:spacing w:line="360" w:lineRule="auto"/>
        <w:rPr>
          <w:rFonts w:hint="eastAsia" w:ascii="宋体" w:hAnsi="宋体" w:eastAsia="宋体" w:cs="宋体"/>
          <w:color w:val="000000" w:themeColor="text1"/>
          <w:sz w:val="24"/>
          <w14:textFill>
            <w14:solidFill>
              <w14:schemeClr w14:val="tx1"/>
            </w14:solidFill>
          </w14:textFill>
        </w:rPr>
      </w:pPr>
    </w:p>
    <w:p w14:paraId="4EDCB87A">
      <w:pPr>
        <w:spacing w:line="360" w:lineRule="auto"/>
        <w:rPr>
          <w:rFonts w:hint="eastAsia" w:ascii="宋体" w:hAnsi="宋体" w:eastAsia="宋体" w:cs="宋体"/>
          <w:color w:val="000000" w:themeColor="text1"/>
          <w:sz w:val="24"/>
          <w14:textFill>
            <w14:solidFill>
              <w14:schemeClr w14:val="tx1"/>
            </w14:solidFill>
          </w14:textFill>
        </w:rPr>
      </w:pPr>
    </w:p>
    <w:p w14:paraId="730A596C">
      <w:pPr>
        <w:spacing w:line="360" w:lineRule="auto"/>
        <w:rPr>
          <w:rFonts w:hint="eastAsia" w:ascii="宋体" w:hAnsi="宋体" w:eastAsia="宋体" w:cs="宋体"/>
          <w:color w:val="000000" w:themeColor="text1"/>
          <w:sz w:val="24"/>
          <w14:textFill>
            <w14:solidFill>
              <w14:schemeClr w14:val="tx1"/>
            </w14:solidFill>
          </w14:textFill>
        </w:rPr>
      </w:pPr>
    </w:p>
    <w:p w14:paraId="733A9EF8">
      <w:pPr>
        <w:spacing w:line="360" w:lineRule="auto"/>
        <w:rPr>
          <w:rFonts w:hint="eastAsia" w:ascii="宋体" w:hAnsi="宋体" w:eastAsia="宋体" w:cs="宋体"/>
          <w:color w:val="000000" w:themeColor="text1"/>
          <w:sz w:val="24"/>
          <w14:textFill>
            <w14:solidFill>
              <w14:schemeClr w14:val="tx1"/>
            </w14:solidFill>
          </w14:textFill>
        </w:rPr>
      </w:pPr>
    </w:p>
    <w:p w14:paraId="5A78EA74">
      <w:pPr>
        <w:spacing w:line="360" w:lineRule="auto"/>
        <w:rPr>
          <w:rFonts w:hint="eastAsia" w:ascii="宋体" w:hAnsi="宋体" w:eastAsia="宋体" w:cs="宋体"/>
          <w:color w:val="000000" w:themeColor="text1"/>
          <w:sz w:val="24"/>
          <w14:textFill>
            <w14:solidFill>
              <w14:schemeClr w14:val="tx1"/>
            </w14:solidFill>
          </w14:textFill>
        </w:rPr>
      </w:pPr>
    </w:p>
    <w:p w14:paraId="327B04D6">
      <w:pPr>
        <w:spacing w:line="360" w:lineRule="auto"/>
        <w:rPr>
          <w:rFonts w:hint="eastAsia" w:ascii="宋体" w:hAnsi="宋体" w:eastAsia="宋体" w:cs="宋体"/>
          <w:color w:val="000000" w:themeColor="text1"/>
          <w:sz w:val="24"/>
          <w14:textFill>
            <w14:solidFill>
              <w14:schemeClr w14:val="tx1"/>
            </w14:solidFill>
          </w14:textFill>
        </w:rPr>
      </w:pPr>
    </w:p>
    <w:p w14:paraId="5BE8D659">
      <w:pPr>
        <w:spacing w:line="360" w:lineRule="auto"/>
        <w:rPr>
          <w:rFonts w:hint="eastAsia" w:ascii="宋体" w:hAnsi="宋体" w:eastAsia="宋体" w:cs="宋体"/>
          <w:color w:val="000000" w:themeColor="text1"/>
          <w:sz w:val="24"/>
          <w14:textFill>
            <w14:solidFill>
              <w14:schemeClr w14:val="tx1"/>
            </w14:solidFill>
          </w14:textFill>
        </w:rPr>
      </w:pPr>
    </w:p>
    <w:p w14:paraId="73CAA977">
      <w:pPr>
        <w:spacing w:line="360" w:lineRule="auto"/>
        <w:rPr>
          <w:rFonts w:hint="eastAsia" w:ascii="宋体" w:hAnsi="宋体" w:eastAsia="宋体" w:cs="宋体"/>
          <w:color w:val="000000" w:themeColor="text1"/>
          <w:sz w:val="24"/>
          <w14:textFill>
            <w14:solidFill>
              <w14:schemeClr w14:val="tx1"/>
            </w14:solidFill>
          </w14:textFill>
        </w:rPr>
      </w:pPr>
    </w:p>
    <w:p w14:paraId="258C48AF">
      <w:pPr>
        <w:spacing w:line="360" w:lineRule="auto"/>
        <w:rPr>
          <w:rFonts w:hint="eastAsia" w:ascii="宋体" w:hAnsi="宋体" w:eastAsia="宋体" w:cs="宋体"/>
          <w:color w:val="000000" w:themeColor="text1"/>
          <w:sz w:val="24"/>
          <w14:textFill>
            <w14:solidFill>
              <w14:schemeClr w14:val="tx1"/>
            </w14:solidFill>
          </w14:textFill>
        </w:rPr>
      </w:pPr>
    </w:p>
    <w:p w14:paraId="4998779F">
      <w:pPr>
        <w:spacing w:line="360" w:lineRule="auto"/>
        <w:rPr>
          <w:rFonts w:hint="eastAsia" w:ascii="宋体" w:hAnsi="宋体" w:eastAsia="宋体" w:cs="宋体"/>
          <w:color w:val="000000" w:themeColor="text1"/>
          <w:sz w:val="24"/>
          <w14:textFill>
            <w14:solidFill>
              <w14:schemeClr w14:val="tx1"/>
            </w14:solidFill>
          </w14:textFill>
        </w:rPr>
      </w:pPr>
    </w:p>
    <w:p w14:paraId="1982D938">
      <w:pPr>
        <w:spacing w:line="360" w:lineRule="auto"/>
        <w:rPr>
          <w:rFonts w:hint="eastAsia" w:ascii="宋体" w:hAnsi="宋体" w:eastAsia="宋体" w:cs="宋体"/>
          <w:color w:val="000000" w:themeColor="text1"/>
          <w:sz w:val="24"/>
          <w14:textFill>
            <w14:solidFill>
              <w14:schemeClr w14:val="tx1"/>
            </w14:solidFill>
          </w14:textFill>
        </w:rPr>
      </w:pPr>
    </w:p>
    <w:p w14:paraId="02015996">
      <w:pPr>
        <w:spacing w:line="360" w:lineRule="auto"/>
        <w:rPr>
          <w:rFonts w:hint="eastAsia" w:ascii="宋体" w:hAnsi="宋体" w:eastAsia="宋体" w:cs="宋体"/>
          <w:color w:val="000000" w:themeColor="text1"/>
          <w:sz w:val="24"/>
          <w14:textFill>
            <w14:solidFill>
              <w14:schemeClr w14:val="tx1"/>
            </w14:solidFill>
          </w14:textFill>
        </w:rPr>
      </w:pPr>
    </w:p>
    <w:p w14:paraId="57A8B158">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14:paraId="21D844C9">
      <w:pPr>
        <w:snapToGrid w:val="0"/>
        <w:spacing w:line="360" w:lineRule="auto"/>
        <w:rPr>
          <w:rFonts w:hint="eastAsia" w:ascii="宋体" w:hAnsi="宋体" w:eastAsia="宋体" w:cs="宋体"/>
          <w:color w:val="000000" w:themeColor="text1"/>
          <w:sz w:val="24"/>
          <w14:textFill>
            <w14:solidFill>
              <w14:schemeClr w14:val="tx1"/>
            </w14:solidFill>
          </w14:textFill>
        </w:rPr>
      </w:pPr>
    </w:p>
    <w:p w14:paraId="1ACB1A10">
      <w:pPr>
        <w:snapToGrid w:val="0"/>
        <w:spacing w:line="360" w:lineRule="auto"/>
        <w:ind w:firstLine="61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47EFBA2A">
      <w:pPr>
        <w:spacing w:line="360" w:lineRule="auto"/>
        <w:ind w:firstLine="6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14:paraId="0130FF4A">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14:paraId="46E3450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14:paraId="064699D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14:paraId="00DE3F5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14:paraId="08F1F3E9">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14:paraId="682114A7">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14:paraId="7EBDAB7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14:paraId="093E9D3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14:paraId="2A6846B5">
      <w:pPr>
        <w:spacing w:line="360" w:lineRule="auto"/>
        <w:rPr>
          <w:rFonts w:hint="eastAsia" w:ascii="宋体" w:hAnsi="宋体" w:eastAsia="宋体" w:cs="宋体"/>
          <w:color w:val="000000" w:themeColor="text1"/>
          <w:sz w:val="24"/>
          <w14:textFill>
            <w14:solidFill>
              <w14:schemeClr w14:val="tx1"/>
            </w14:solidFill>
          </w14:textFill>
        </w:rPr>
      </w:pPr>
    </w:p>
    <w:p w14:paraId="760F5B1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14:paraId="6490B6E6">
      <w:pPr>
        <w:spacing w:line="360" w:lineRule="auto"/>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14:paraId="3D57C6E2">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152440B7">
      <w:pPr>
        <w:pStyle w:val="5"/>
        <w:spacing w:line="240" w:lineRule="auto"/>
        <w:jc w:val="both"/>
        <w:rPr>
          <w:rFonts w:hint="eastAsia" w:ascii="宋体" w:hAnsi="宋体" w:eastAsia="宋体" w:cs="宋体"/>
          <w:b w:val="0"/>
          <w:bCs w:val="0"/>
          <w:color w:val="000000" w:themeColor="text1"/>
          <w14:textFill>
            <w14:solidFill>
              <w14:schemeClr w14:val="tx1"/>
            </w14:solidFill>
          </w14:textFill>
        </w:rPr>
      </w:pPr>
    </w:p>
    <w:p w14:paraId="7F3AB506">
      <w:pPr>
        <w:pStyle w:val="5"/>
        <w:spacing w:line="240" w:lineRule="auto"/>
        <w:jc w:val="both"/>
        <w:rPr>
          <w:rFonts w:hint="eastAsia" w:ascii="宋体" w:hAnsi="宋体" w:eastAsia="宋体" w:cs="宋体"/>
          <w:b w:val="0"/>
          <w:bCs w:val="0"/>
          <w:color w:val="000000" w:themeColor="text1"/>
          <w:sz w:val="24"/>
          <w:szCs w:val="24"/>
          <w14:textFill>
            <w14:solidFill>
              <w14:schemeClr w14:val="tx1"/>
            </w14:solidFill>
          </w14:textFill>
        </w:rPr>
      </w:pPr>
    </w:p>
    <w:p w14:paraId="05E7099B">
      <w:pPr>
        <w:rPr>
          <w:rFonts w:hint="eastAsia" w:ascii="宋体" w:hAnsi="宋体" w:eastAsia="宋体" w:cs="宋体"/>
          <w:color w:val="000000" w:themeColor="text1"/>
          <w14:textFill>
            <w14:solidFill>
              <w14:schemeClr w14:val="tx1"/>
            </w14:solidFill>
          </w14:textFill>
        </w:rPr>
      </w:pPr>
    </w:p>
    <w:p w14:paraId="5EE2138F">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br w:type="page"/>
      </w:r>
    </w:p>
    <w:p w14:paraId="7AF64C50">
      <w:pPr>
        <w:pStyle w:val="5"/>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数位板</w:t>
      </w:r>
      <w:r>
        <w:rPr>
          <w:rFonts w:hint="eastAsia" w:ascii="宋体" w:hAnsi="宋体" w:eastAsia="宋体" w:cs="宋体"/>
          <w:b/>
          <w:bCs/>
          <w:color w:val="000000" w:themeColor="text1"/>
          <w:sz w:val="24"/>
          <w:szCs w:val="24"/>
          <w:lang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报价表</w:t>
      </w:r>
    </w:p>
    <w:p w14:paraId="473E3800">
      <w:pPr>
        <w:pStyle w:val="5"/>
        <w:spacing w:line="24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（2024ZX-038）</w:t>
      </w:r>
    </w:p>
    <w:tbl>
      <w:tblPr>
        <w:tblStyle w:val="11"/>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30"/>
        <w:gridCol w:w="4502"/>
        <w:gridCol w:w="524"/>
        <w:gridCol w:w="1120"/>
        <w:gridCol w:w="1120"/>
      </w:tblGrid>
      <w:tr w14:paraId="4FB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D5853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序号</w:t>
            </w:r>
          </w:p>
        </w:tc>
        <w:tc>
          <w:tcPr>
            <w:tcW w:w="684" w:type="pct"/>
            <w:tcBorders>
              <w:top w:val="single" w:color="auto" w:sz="4" w:space="0"/>
              <w:left w:val="single" w:color="auto" w:sz="4" w:space="0"/>
              <w:bottom w:val="single" w:color="auto" w:sz="4" w:space="0"/>
              <w:right w:val="single" w:color="auto" w:sz="4" w:space="0"/>
            </w:tcBorders>
            <w:vAlign w:val="center"/>
          </w:tcPr>
          <w:p w14:paraId="44FFB28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货物名称</w:t>
            </w:r>
          </w:p>
        </w:tc>
        <w:tc>
          <w:tcPr>
            <w:tcW w:w="2503" w:type="pct"/>
            <w:tcBorders>
              <w:top w:val="single" w:color="auto" w:sz="4" w:space="0"/>
              <w:left w:val="single" w:color="auto" w:sz="4" w:space="0"/>
              <w:bottom w:val="single" w:color="auto" w:sz="4" w:space="0"/>
              <w:right w:val="single" w:color="auto" w:sz="4" w:space="0"/>
            </w:tcBorders>
            <w:vAlign w:val="center"/>
          </w:tcPr>
          <w:p w14:paraId="7280C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型号/规格/服务概述/工程概况</w:t>
            </w:r>
          </w:p>
          <w:p w14:paraId="0DF0456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（技术参数/服务具体要求请附页）</w:t>
            </w:r>
          </w:p>
        </w:tc>
        <w:tc>
          <w:tcPr>
            <w:tcW w:w="291" w:type="pct"/>
            <w:tcBorders>
              <w:top w:val="single" w:color="auto" w:sz="4" w:space="0"/>
              <w:left w:val="single" w:color="auto" w:sz="4" w:space="0"/>
              <w:bottom w:val="single" w:color="auto" w:sz="4" w:space="0"/>
              <w:right w:val="single" w:color="auto" w:sz="4" w:space="0"/>
            </w:tcBorders>
            <w:vAlign w:val="center"/>
          </w:tcPr>
          <w:p w14:paraId="4A77377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622" w:type="pct"/>
            <w:tcBorders>
              <w:top w:val="single" w:color="auto" w:sz="4" w:space="0"/>
              <w:left w:val="single" w:color="auto" w:sz="4" w:space="0"/>
              <w:bottom w:val="single" w:color="auto" w:sz="4" w:space="0"/>
              <w:right w:val="single" w:color="auto" w:sz="4" w:space="0"/>
            </w:tcBorders>
            <w:vAlign w:val="center"/>
          </w:tcPr>
          <w:p w14:paraId="1DE6EE2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单价（元）</w:t>
            </w:r>
          </w:p>
        </w:tc>
        <w:tc>
          <w:tcPr>
            <w:tcW w:w="622" w:type="pct"/>
            <w:tcBorders>
              <w:top w:val="single" w:color="auto" w:sz="4" w:space="0"/>
              <w:left w:val="single" w:color="auto" w:sz="4" w:space="0"/>
              <w:bottom w:val="single" w:color="auto" w:sz="4" w:space="0"/>
              <w:right w:val="single" w:color="auto" w:sz="4" w:space="0"/>
            </w:tcBorders>
            <w:vAlign w:val="center"/>
          </w:tcPr>
          <w:p w14:paraId="2D55E2F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小计（元）</w:t>
            </w:r>
          </w:p>
        </w:tc>
      </w:tr>
      <w:tr w14:paraId="5D8D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F11D0D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684" w:type="pct"/>
            <w:vMerge w:val="restart"/>
            <w:tcBorders>
              <w:top w:val="single" w:color="auto" w:sz="4" w:space="0"/>
              <w:left w:val="single" w:color="auto" w:sz="4" w:space="0"/>
              <w:right w:val="single" w:color="auto" w:sz="4" w:space="0"/>
            </w:tcBorders>
            <w:vAlign w:val="center"/>
          </w:tcPr>
          <w:p w14:paraId="503EA9B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电脑配件</w:t>
            </w:r>
          </w:p>
        </w:tc>
        <w:tc>
          <w:tcPr>
            <w:tcW w:w="2503" w:type="pct"/>
            <w:tcBorders>
              <w:top w:val="single" w:color="auto" w:sz="4" w:space="0"/>
              <w:left w:val="single" w:color="auto" w:sz="4" w:space="0"/>
              <w:bottom w:val="single" w:color="auto" w:sz="4" w:space="0"/>
              <w:right w:val="single" w:color="auto" w:sz="4" w:space="0"/>
            </w:tcBorders>
            <w:vAlign w:val="center"/>
          </w:tcPr>
          <w:p w14:paraId="47789073">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WD</w:t>
            </w:r>
            <w:r>
              <w:rPr>
                <w:rFonts w:hint="eastAsia" w:ascii="宋体" w:hAnsi="宋体" w:eastAsia="宋体" w:cs="宋体"/>
                <w:color w:val="000000" w:themeColor="text1"/>
                <w:sz w:val="22"/>
                <w:szCs w:val="22"/>
                <w:lang w:val="en-US" w:eastAsia="zh-CN"/>
                <w14:textFill>
                  <w14:solidFill>
                    <w14:schemeClr w14:val="tx1"/>
                  </w14:solidFill>
                </w14:textFill>
              </w:rPr>
              <w:t>台式机硬盘/4T</w:t>
            </w:r>
          </w:p>
        </w:tc>
        <w:tc>
          <w:tcPr>
            <w:tcW w:w="291" w:type="pct"/>
            <w:tcBorders>
              <w:top w:val="single" w:color="auto" w:sz="4" w:space="0"/>
              <w:left w:val="single" w:color="auto" w:sz="4" w:space="0"/>
              <w:bottom w:val="single" w:color="auto" w:sz="4" w:space="0"/>
              <w:right w:val="single" w:color="auto" w:sz="4" w:space="0"/>
            </w:tcBorders>
            <w:vAlign w:val="center"/>
          </w:tcPr>
          <w:p w14:paraId="36102F06">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44D8A0D">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ADDEFB0">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r>
      <w:tr w14:paraId="31A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81EB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84" w:type="pct"/>
            <w:vMerge w:val="continue"/>
            <w:tcBorders>
              <w:left w:val="single" w:color="auto" w:sz="4" w:space="0"/>
              <w:right w:val="single" w:color="auto" w:sz="4" w:space="0"/>
            </w:tcBorders>
            <w:vAlign w:val="center"/>
          </w:tcPr>
          <w:p w14:paraId="6DE8CD1E">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DBF261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大水牛机箱/瑞祥</w:t>
            </w:r>
          </w:p>
        </w:tc>
        <w:tc>
          <w:tcPr>
            <w:tcW w:w="291" w:type="pct"/>
            <w:tcBorders>
              <w:top w:val="single" w:color="auto" w:sz="4" w:space="0"/>
              <w:left w:val="single" w:color="auto" w:sz="4" w:space="0"/>
              <w:bottom w:val="single" w:color="auto" w:sz="4" w:space="0"/>
              <w:right w:val="single" w:color="auto" w:sz="4" w:space="0"/>
            </w:tcBorders>
            <w:vAlign w:val="center"/>
          </w:tcPr>
          <w:p w14:paraId="4819BD13">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C23D38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DEE9FB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7E12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A5EA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84" w:type="pct"/>
            <w:vMerge w:val="continue"/>
            <w:tcBorders>
              <w:left w:val="single" w:color="auto" w:sz="4" w:space="0"/>
              <w:right w:val="single" w:color="auto" w:sz="4" w:space="0"/>
            </w:tcBorders>
            <w:vAlign w:val="center"/>
          </w:tcPr>
          <w:p w14:paraId="51BE4681">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25FF101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A0C 32</w:t>
            </w:r>
            <w:r>
              <w:rPr>
                <w:rFonts w:hint="eastAsia" w:ascii="宋体" w:hAnsi="宋体" w:eastAsia="宋体" w:cs="宋体"/>
                <w:color w:val="000000" w:themeColor="text1"/>
                <w:sz w:val="22"/>
                <w:szCs w:val="22"/>
                <w:lang w:val="en-US" w:eastAsia="zh-CN"/>
                <w14:textFill>
                  <w14:solidFill>
                    <w14:schemeClr w14:val="tx1"/>
                  </w14:solidFill>
                </w14:textFill>
              </w:rPr>
              <w:t>显示器/932V3S/BS[2k]</w:t>
            </w:r>
          </w:p>
        </w:tc>
        <w:tc>
          <w:tcPr>
            <w:tcW w:w="291" w:type="pct"/>
            <w:tcBorders>
              <w:top w:val="single" w:color="auto" w:sz="4" w:space="0"/>
              <w:left w:val="single" w:color="auto" w:sz="4" w:space="0"/>
              <w:bottom w:val="single" w:color="auto" w:sz="4" w:space="0"/>
              <w:right w:val="single" w:color="auto" w:sz="4" w:space="0"/>
            </w:tcBorders>
            <w:vAlign w:val="center"/>
          </w:tcPr>
          <w:p w14:paraId="344530CC">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97CF66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7E0E8AB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D6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6C3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4" w:type="pct"/>
            <w:vMerge w:val="continue"/>
            <w:tcBorders>
              <w:left w:val="single" w:color="auto" w:sz="4" w:space="0"/>
              <w:right w:val="single" w:color="auto" w:sz="4" w:space="0"/>
            </w:tcBorders>
            <w:vAlign w:val="center"/>
          </w:tcPr>
          <w:p w14:paraId="4DAC4992">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0B7B219">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漫步者音响/18T[木质]</w:t>
            </w:r>
          </w:p>
        </w:tc>
        <w:tc>
          <w:tcPr>
            <w:tcW w:w="291" w:type="pct"/>
            <w:tcBorders>
              <w:top w:val="single" w:color="auto" w:sz="4" w:space="0"/>
              <w:left w:val="single" w:color="auto" w:sz="4" w:space="0"/>
              <w:bottom w:val="single" w:color="auto" w:sz="4" w:space="0"/>
              <w:right w:val="single" w:color="auto" w:sz="4" w:space="0"/>
            </w:tcBorders>
            <w:vAlign w:val="center"/>
          </w:tcPr>
          <w:p w14:paraId="5C9B48E4">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858D1D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FD6C20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F41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1E40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684" w:type="pct"/>
            <w:vMerge w:val="continue"/>
            <w:tcBorders>
              <w:left w:val="single" w:color="auto" w:sz="4" w:space="0"/>
              <w:right w:val="single" w:color="auto" w:sz="4" w:space="0"/>
            </w:tcBorders>
            <w:vAlign w:val="center"/>
          </w:tcPr>
          <w:p w14:paraId="3560010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7F169F8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罗技套件/K120[黑]</w:t>
            </w:r>
          </w:p>
        </w:tc>
        <w:tc>
          <w:tcPr>
            <w:tcW w:w="291" w:type="pct"/>
            <w:tcBorders>
              <w:top w:val="single" w:color="auto" w:sz="4" w:space="0"/>
              <w:left w:val="single" w:color="auto" w:sz="4" w:space="0"/>
              <w:bottom w:val="single" w:color="auto" w:sz="4" w:space="0"/>
              <w:right w:val="single" w:color="auto" w:sz="4" w:space="0"/>
            </w:tcBorders>
            <w:vAlign w:val="center"/>
          </w:tcPr>
          <w:p w14:paraId="20C5321D">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F456E8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D86185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B60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0718C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684" w:type="pct"/>
            <w:vMerge w:val="continue"/>
            <w:tcBorders>
              <w:left w:val="single" w:color="auto" w:sz="4" w:space="0"/>
              <w:right w:val="single" w:color="auto" w:sz="4" w:space="0"/>
            </w:tcBorders>
            <w:vAlign w:val="center"/>
          </w:tcPr>
          <w:p w14:paraId="5EA5158A">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CCEFD7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 nvme</w:t>
            </w:r>
            <w:r>
              <w:rPr>
                <w:rFonts w:hint="eastAsia" w:ascii="宋体" w:hAnsi="宋体" w:eastAsia="宋体" w:cs="宋体"/>
                <w:color w:val="000000" w:themeColor="text1"/>
                <w:sz w:val="22"/>
                <w:szCs w:val="22"/>
                <w:lang w:val="en-US" w:eastAsia="zh-CN"/>
                <w14:textFill>
                  <w14:solidFill>
                    <w14:schemeClr w14:val="tx1"/>
                  </w14:solidFill>
                </w14:textFill>
              </w:rPr>
              <w:t>态硬盘/500G[HV2-SHV25]</w:t>
            </w:r>
          </w:p>
        </w:tc>
        <w:tc>
          <w:tcPr>
            <w:tcW w:w="291" w:type="pct"/>
            <w:tcBorders>
              <w:top w:val="single" w:color="auto" w:sz="4" w:space="0"/>
              <w:left w:val="single" w:color="auto" w:sz="4" w:space="0"/>
              <w:bottom w:val="single" w:color="auto" w:sz="4" w:space="0"/>
              <w:right w:val="single" w:color="auto" w:sz="4" w:space="0"/>
            </w:tcBorders>
            <w:vAlign w:val="center"/>
          </w:tcPr>
          <w:p w14:paraId="723DA631">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1FB882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AD7260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12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E2EE4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684" w:type="pct"/>
            <w:vMerge w:val="continue"/>
            <w:tcBorders>
              <w:left w:val="single" w:color="auto" w:sz="4" w:space="0"/>
              <w:right w:val="single" w:color="auto" w:sz="4" w:space="0"/>
            </w:tcBorders>
            <w:vAlign w:val="center"/>
          </w:tcPr>
          <w:p w14:paraId="2F727D6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9C2C4D0">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INTEL 13</w:t>
            </w:r>
            <w:r>
              <w:rPr>
                <w:rFonts w:hint="eastAsia" w:ascii="宋体" w:hAnsi="宋体" w:eastAsia="宋体" w:cs="宋体"/>
                <w:color w:val="000000" w:themeColor="text1"/>
                <w:sz w:val="22"/>
                <w:szCs w:val="22"/>
                <w:lang w:val="en-US" w:eastAsia="zh-CN"/>
                <w14:textFill>
                  <w14:solidFill>
                    <w14:schemeClr w14:val="tx1"/>
                  </w14:solidFill>
                </w14:textFill>
              </w:rPr>
              <w:t>代CPU/I7  13700KF 原盒</w:t>
            </w:r>
          </w:p>
        </w:tc>
        <w:tc>
          <w:tcPr>
            <w:tcW w:w="291" w:type="pct"/>
            <w:tcBorders>
              <w:top w:val="single" w:color="auto" w:sz="4" w:space="0"/>
              <w:left w:val="single" w:color="auto" w:sz="4" w:space="0"/>
              <w:bottom w:val="single" w:color="auto" w:sz="4" w:space="0"/>
              <w:right w:val="single" w:color="auto" w:sz="4" w:space="0"/>
            </w:tcBorders>
            <w:vAlign w:val="center"/>
          </w:tcPr>
          <w:p w14:paraId="6B18D100">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8FB08E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626B2AB8">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52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353FA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684" w:type="pct"/>
            <w:vMerge w:val="continue"/>
            <w:tcBorders>
              <w:left w:val="single" w:color="auto" w:sz="4" w:space="0"/>
              <w:right w:val="single" w:color="auto" w:sz="4" w:space="0"/>
            </w:tcBorders>
            <w:vAlign w:val="center"/>
          </w:tcPr>
          <w:p w14:paraId="02F82DE5">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C8E39D6">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长城电源/750T[750W]</w:t>
            </w:r>
          </w:p>
        </w:tc>
        <w:tc>
          <w:tcPr>
            <w:tcW w:w="291" w:type="pct"/>
            <w:tcBorders>
              <w:top w:val="single" w:color="auto" w:sz="4" w:space="0"/>
              <w:left w:val="single" w:color="auto" w:sz="4" w:space="0"/>
              <w:bottom w:val="single" w:color="auto" w:sz="4" w:space="0"/>
              <w:right w:val="single" w:color="auto" w:sz="4" w:space="0"/>
            </w:tcBorders>
            <w:vAlign w:val="center"/>
          </w:tcPr>
          <w:p w14:paraId="213FBEC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3D616F3">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F6AF28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43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59549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684" w:type="pct"/>
            <w:vMerge w:val="continue"/>
            <w:tcBorders>
              <w:left w:val="single" w:color="auto" w:sz="4" w:space="0"/>
              <w:right w:val="single" w:color="auto" w:sz="4" w:space="0"/>
            </w:tcBorders>
            <w:vAlign w:val="center"/>
          </w:tcPr>
          <w:p w14:paraId="30E3D3CD">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73739C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w:t>
            </w:r>
            <w:r>
              <w:rPr>
                <w:rFonts w:hint="eastAsia" w:ascii="宋体" w:hAnsi="宋体" w:eastAsia="宋体" w:cs="宋体"/>
                <w:color w:val="000000" w:themeColor="text1"/>
                <w:sz w:val="22"/>
                <w:szCs w:val="22"/>
                <w:lang w:val="en-US" w:eastAsia="zh-CN"/>
                <w14:textFill>
                  <w14:solidFill>
                    <w14:schemeClr w14:val="tx1"/>
                  </w14:solidFill>
                </w14:textFill>
              </w:rPr>
              <w:t>台式机内存/32G  6000[d5野兽]</w:t>
            </w:r>
          </w:p>
        </w:tc>
        <w:tc>
          <w:tcPr>
            <w:tcW w:w="291" w:type="pct"/>
            <w:tcBorders>
              <w:top w:val="single" w:color="auto" w:sz="4" w:space="0"/>
              <w:left w:val="single" w:color="auto" w:sz="4" w:space="0"/>
              <w:bottom w:val="single" w:color="auto" w:sz="4" w:space="0"/>
              <w:right w:val="single" w:color="auto" w:sz="4" w:space="0"/>
            </w:tcBorders>
            <w:vAlign w:val="center"/>
          </w:tcPr>
          <w:p w14:paraId="0454427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8B31BB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C65345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34B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54D29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684" w:type="pct"/>
            <w:vMerge w:val="continue"/>
            <w:tcBorders>
              <w:left w:val="single" w:color="auto" w:sz="4" w:space="0"/>
              <w:right w:val="single" w:color="auto" w:sz="4" w:space="0"/>
            </w:tcBorders>
            <w:vAlign w:val="center"/>
          </w:tcPr>
          <w:p w14:paraId="59C72D7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335F53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影驰显卡/RTX4060 大将8G</w:t>
            </w:r>
          </w:p>
        </w:tc>
        <w:tc>
          <w:tcPr>
            <w:tcW w:w="291" w:type="pct"/>
            <w:tcBorders>
              <w:top w:val="single" w:color="auto" w:sz="4" w:space="0"/>
              <w:left w:val="single" w:color="auto" w:sz="4" w:space="0"/>
              <w:bottom w:val="single" w:color="auto" w:sz="4" w:space="0"/>
              <w:right w:val="single" w:color="auto" w:sz="4" w:space="0"/>
            </w:tcBorders>
            <w:vAlign w:val="center"/>
          </w:tcPr>
          <w:p w14:paraId="0A255265">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9BCA42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3A9423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AC2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6CB73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684" w:type="pct"/>
            <w:vMerge w:val="continue"/>
            <w:tcBorders>
              <w:left w:val="single" w:color="auto" w:sz="4" w:space="0"/>
              <w:right w:val="single" w:color="auto" w:sz="4" w:space="0"/>
            </w:tcBorders>
            <w:vAlign w:val="center"/>
          </w:tcPr>
          <w:p w14:paraId="55185679">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69FE516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技嘉 B760M  GAMNING  AC  DDR5 魔鹰  </w:t>
            </w:r>
          </w:p>
        </w:tc>
        <w:tc>
          <w:tcPr>
            <w:tcW w:w="291" w:type="pct"/>
            <w:tcBorders>
              <w:top w:val="single" w:color="auto" w:sz="4" w:space="0"/>
              <w:left w:val="single" w:color="auto" w:sz="4" w:space="0"/>
              <w:bottom w:val="single" w:color="auto" w:sz="4" w:space="0"/>
              <w:right w:val="single" w:color="auto" w:sz="4" w:space="0"/>
            </w:tcBorders>
            <w:vAlign w:val="center"/>
          </w:tcPr>
          <w:p w14:paraId="718D4A58">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bookmarkStart w:id="10" w:name="_GoBack"/>
            <w:bookmarkEnd w:id="10"/>
          </w:p>
        </w:tc>
        <w:tc>
          <w:tcPr>
            <w:tcW w:w="622" w:type="pct"/>
            <w:tcBorders>
              <w:top w:val="single" w:color="auto" w:sz="4" w:space="0"/>
              <w:left w:val="single" w:color="auto" w:sz="4" w:space="0"/>
              <w:bottom w:val="single" w:color="auto" w:sz="4" w:space="0"/>
              <w:right w:val="single" w:color="auto" w:sz="4" w:space="0"/>
            </w:tcBorders>
            <w:vAlign w:val="center"/>
          </w:tcPr>
          <w:p w14:paraId="3D70425A">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33AE02C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5C8E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E0AC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684" w:type="pct"/>
            <w:vMerge w:val="continue"/>
            <w:tcBorders>
              <w:left w:val="single" w:color="auto" w:sz="4" w:space="0"/>
              <w:bottom w:val="single" w:color="auto" w:sz="4" w:space="0"/>
              <w:right w:val="single" w:color="auto" w:sz="4" w:space="0"/>
            </w:tcBorders>
            <w:vAlign w:val="center"/>
          </w:tcPr>
          <w:p w14:paraId="258A762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43C911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九州风神CPT水冷风扇/水元素360ARGB</w:t>
            </w:r>
          </w:p>
        </w:tc>
        <w:tc>
          <w:tcPr>
            <w:tcW w:w="291" w:type="pct"/>
            <w:tcBorders>
              <w:top w:val="single" w:color="auto" w:sz="4" w:space="0"/>
              <w:left w:val="single" w:color="auto" w:sz="4" w:space="0"/>
              <w:bottom w:val="single" w:color="auto" w:sz="4" w:space="0"/>
              <w:right w:val="single" w:color="auto" w:sz="4" w:space="0"/>
            </w:tcBorders>
            <w:vAlign w:val="center"/>
          </w:tcPr>
          <w:p w14:paraId="064CD297">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5474DD1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46556E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A88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E3E08E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684" w:type="pct"/>
            <w:tcBorders>
              <w:top w:val="single" w:color="auto" w:sz="4" w:space="0"/>
              <w:left w:val="single" w:color="auto" w:sz="4" w:space="0"/>
              <w:bottom w:val="single" w:color="auto" w:sz="4" w:space="0"/>
              <w:right w:val="single" w:color="auto" w:sz="4" w:space="0"/>
            </w:tcBorders>
            <w:vAlign w:val="center"/>
          </w:tcPr>
          <w:p w14:paraId="41B8D28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数位板</w:t>
            </w:r>
          </w:p>
        </w:tc>
        <w:tc>
          <w:tcPr>
            <w:tcW w:w="2503" w:type="pct"/>
            <w:tcBorders>
              <w:top w:val="single" w:color="auto" w:sz="4" w:space="0"/>
              <w:left w:val="single" w:color="auto" w:sz="4" w:space="0"/>
              <w:bottom w:val="single" w:color="auto" w:sz="4" w:space="0"/>
              <w:right w:val="single" w:color="auto" w:sz="4" w:space="0"/>
            </w:tcBorders>
            <w:vAlign w:val="center"/>
          </w:tcPr>
          <w:p w14:paraId="2C5953D4">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Wacom Intuos Pro PTH-660</w:t>
            </w:r>
          </w:p>
        </w:tc>
        <w:tc>
          <w:tcPr>
            <w:tcW w:w="291" w:type="pct"/>
            <w:tcBorders>
              <w:top w:val="single" w:color="auto" w:sz="4" w:space="0"/>
              <w:left w:val="single" w:color="auto" w:sz="4" w:space="0"/>
              <w:bottom w:val="single" w:color="auto" w:sz="4" w:space="0"/>
              <w:right w:val="single" w:color="auto" w:sz="4" w:space="0"/>
            </w:tcBorders>
            <w:vAlign w:val="center"/>
          </w:tcPr>
          <w:p w14:paraId="321DE443">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622" w:type="pct"/>
            <w:tcBorders>
              <w:top w:val="single" w:color="auto" w:sz="4" w:space="0"/>
              <w:left w:val="single" w:color="auto" w:sz="4" w:space="0"/>
              <w:bottom w:val="single" w:color="auto" w:sz="4" w:space="0"/>
              <w:right w:val="single" w:color="auto" w:sz="4" w:space="0"/>
            </w:tcBorders>
            <w:vAlign w:val="center"/>
          </w:tcPr>
          <w:p w14:paraId="16DC2A64">
            <w:pPr>
              <w:jc w:val="left"/>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52F7350">
            <w:pPr>
              <w:jc w:val="left"/>
              <w:rPr>
                <w:rFonts w:hint="default" w:ascii="宋体" w:hAnsi="宋体" w:eastAsia="宋体" w:cs="宋体"/>
                <w:color w:val="000000" w:themeColor="text1"/>
                <w:sz w:val="24"/>
                <w:lang w:val="en-US" w:eastAsia="zh-CN"/>
                <w14:textFill>
                  <w14:solidFill>
                    <w14:schemeClr w14:val="tx1"/>
                  </w14:solidFill>
                </w14:textFill>
              </w:rPr>
            </w:pPr>
          </w:p>
        </w:tc>
      </w:tr>
      <w:tr w14:paraId="147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pct"/>
            <w:gridSpan w:val="2"/>
            <w:tcBorders>
              <w:top w:val="single" w:color="auto" w:sz="4" w:space="0"/>
              <w:left w:val="single" w:color="auto" w:sz="4" w:space="0"/>
              <w:bottom w:val="single" w:color="auto" w:sz="4" w:space="0"/>
              <w:right w:val="single" w:color="auto" w:sz="4" w:space="0"/>
            </w:tcBorders>
            <w:vAlign w:val="center"/>
          </w:tcPr>
          <w:p w14:paraId="347BE36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总价</w:t>
            </w:r>
          </w:p>
        </w:tc>
        <w:tc>
          <w:tcPr>
            <w:tcW w:w="4040" w:type="pct"/>
            <w:gridSpan w:val="4"/>
            <w:tcBorders>
              <w:top w:val="single" w:color="auto" w:sz="4" w:space="0"/>
              <w:left w:val="single" w:color="auto" w:sz="4" w:space="0"/>
              <w:bottom w:val="single" w:color="auto" w:sz="4" w:space="0"/>
              <w:right w:val="single" w:color="auto" w:sz="4" w:space="0"/>
            </w:tcBorders>
            <w:vAlign w:val="center"/>
          </w:tcPr>
          <w:p w14:paraId="5058AAFB">
            <w:pPr>
              <w:jc w:val="both"/>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大写：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小写：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p>
        </w:tc>
      </w:tr>
      <w:tr w14:paraId="469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E9A58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以上货物免费质保3年</w:t>
            </w:r>
          </w:p>
        </w:tc>
      </w:tr>
    </w:tbl>
    <w:p w14:paraId="4B0A751D">
      <w:pPr>
        <w:ind w:left="600" w:hanging="600" w:hangingChars="250"/>
        <w:jc w:val="center"/>
        <w:rPr>
          <w:rFonts w:hint="eastAsia" w:ascii="宋体" w:hAnsi="宋体" w:eastAsia="宋体" w:cs="宋体"/>
          <w:color w:val="000000" w:themeColor="text1"/>
          <w:sz w:val="24"/>
          <w14:textFill>
            <w14:solidFill>
              <w14:schemeClr w14:val="tx1"/>
            </w14:solidFill>
          </w14:textFill>
        </w:rPr>
      </w:pPr>
    </w:p>
    <w:p w14:paraId="5D66B593">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注明：</w:t>
      </w:r>
    </w:p>
    <w:p w14:paraId="4113B14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1.以上报价含主、辅材料费、</w:t>
      </w:r>
      <w:r>
        <w:rPr>
          <w:rFonts w:hint="eastAsia" w:ascii="宋体" w:hAnsi="宋体" w:eastAsia="宋体" w:cs="宋体"/>
          <w:color w:val="000000" w:themeColor="text1"/>
          <w:sz w:val="24"/>
          <w:lang w:val="en-US" w:eastAsia="zh-CN"/>
          <w14:textFill>
            <w14:solidFill>
              <w14:schemeClr w14:val="tx1"/>
            </w14:solidFill>
          </w14:textFill>
        </w:rPr>
        <w:t>安装调试</w:t>
      </w:r>
      <w:r>
        <w:rPr>
          <w:rFonts w:hint="eastAsia" w:ascii="宋体" w:hAnsi="宋体" w:eastAsia="宋体" w:cs="宋体"/>
          <w:color w:val="000000" w:themeColor="text1"/>
          <w:sz w:val="24"/>
          <w14:textFill>
            <w14:solidFill>
              <w14:schemeClr w14:val="tx1"/>
            </w14:solidFill>
          </w14:textFill>
        </w:rPr>
        <w:t>费、运输费、税费等一切费用。</w:t>
      </w:r>
    </w:p>
    <w:p w14:paraId="2453F38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kern w:val="2"/>
          <w:lang w:val="en-US" w:eastAsia="zh-CN"/>
          <w14:textFill>
            <w14:solidFill>
              <w14:schemeClr w14:val="tx1"/>
            </w14:solidFill>
          </w14:textFill>
        </w:rPr>
        <w:t>所有产品</w:t>
      </w:r>
      <w:r>
        <w:rPr>
          <w:rFonts w:hint="eastAsia" w:ascii="宋体" w:hAnsi="宋体" w:eastAsia="宋体" w:cs="宋体"/>
          <w:color w:val="000000" w:themeColor="text1"/>
          <w:kern w:val="2"/>
          <w14:textFill>
            <w14:solidFill>
              <w14:schemeClr w14:val="tx1"/>
            </w14:solidFill>
          </w14:textFill>
        </w:rPr>
        <w:t>必须保证为合格产品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65D4822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3</w:t>
      </w:r>
      <w:r>
        <w:rPr>
          <w:rFonts w:hint="eastAsia" w:ascii="宋体" w:hAnsi="宋体" w:eastAsia="宋体" w:cs="宋体"/>
          <w:color w:val="000000" w:themeColor="text1"/>
          <w:kern w:val="2"/>
          <w14:textFill>
            <w14:solidFill>
              <w14:schemeClr w14:val="tx1"/>
            </w14:solidFill>
          </w14:textFill>
        </w:rPr>
        <w:t>.所供</w:t>
      </w:r>
      <w:r>
        <w:rPr>
          <w:rFonts w:hint="eastAsia" w:cs="宋体"/>
          <w:color w:val="000000" w:themeColor="text1"/>
          <w:kern w:val="2"/>
          <w:lang w:val="en-US" w:eastAsia="zh-CN"/>
          <w14:textFill>
            <w14:solidFill>
              <w14:schemeClr w14:val="tx1"/>
            </w14:solidFill>
          </w14:textFill>
        </w:rPr>
        <w:t>电脑</w:t>
      </w:r>
      <w:r>
        <w:rPr>
          <w:rFonts w:hint="eastAsia" w:ascii="宋体" w:hAnsi="宋体" w:eastAsia="宋体" w:cs="宋体"/>
          <w:color w:val="000000" w:themeColor="text1"/>
          <w:kern w:val="2"/>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数位板</w:t>
      </w:r>
      <w:r>
        <w:rPr>
          <w:rFonts w:hint="eastAsia" w:ascii="宋体" w:hAnsi="宋体" w:eastAsia="宋体" w:cs="宋体"/>
          <w:color w:val="000000" w:themeColor="text1"/>
          <w:kern w:val="2"/>
          <w14:textFill>
            <w14:solidFill>
              <w14:schemeClr w14:val="tx1"/>
            </w14:solidFill>
          </w14:textFill>
        </w:rPr>
        <w:t>设备应是本年度（202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p>
    <w:p w14:paraId="3EBAB8D1">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4.组装电脑及数位屏必须调试成功，并确保使用。</w:t>
      </w:r>
    </w:p>
    <w:p w14:paraId="26724151">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投标单位（单位公章）：</w:t>
      </w:r>
    </w:p>
    <w:p w14:paraId="669101A3">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14:paraId="631541DB">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授权代表（签字）：</w:t>
      </w:r>
    </w:p>
    <w:p w14:paraId="28E75B58">
      <w:pPr>
        <w:spacing w:line="40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联系方式：         </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13491684">
      <w:pPr>
        <w:spacing w:line="24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 w:name="KSO_WPS_MARK_KEY" w:val="342c11b6-f8c9-4ce6-a137-75f9d1dc273c"/>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5FD4A2B"/>
    <w:rsid w:val="06377522"/>
    <w:rsid w:val="064E3BC7"/>
    <w:rsid w:val="074E123D"/>
    <w:rsid w:val="088551C2"/>
    <w:rsid w:val="09404DE2"/>
    <w:rsid w:val="0B241A5B"/>
    <w:rsid w:val="0E666AB2"/>
    <w:rsid w:val="0F017D99"/>
    <w:rsid w:val="0F962961"/>
    <w:rsid w:val="107A1E28"/>
    <w:rsid w:val="117D68B3"/>
    <w:rsid w:val="1370180A"/>
    <w:rsid w:val="164818D6"/>
    <w:rsid w:val="18277578"/>
    <w:rsid w:val="187B3870"/>
    <w:rsid w:val="1B416F1B"/>
    <w:rsid w:val="1BB00F4A"/>
    <w:rsid w:val="1C66181C"/>
    <w:rsid w:val="1D2A333A"/>
    <w:rsid w:val="1D7E6B66"/>
    <w:rsid w:val="1FC12871"/>
    <w:rsid w:val="208E3844"/>
    <w:rsid w:val="25A109CB"/>
    <w:rsid w:val="28BE7072"/>
    <w:rsid w:val="29A46D71"/>
    <w:rsid w:val="2B6126EA"/>
    <w:rsid w:val="2C361D24"/>
    <w:rsid w:val="2ED3693B"/>
    <w:rsid w:val="30E233FF"/>
    <w:rsid w:val="321B6A8D"/>
    <w:rsid w:val="32D22AAA"/>
    <w:rsid w:val="337E678E"/>
    <w:rsid w:val="35032464"/>
    <w:rsid w:val="3523659D"/>
    <w:rsid w:val="3683329C"/>
    <w:rsid w:val="37822942"/>
    <w:rsid w:val="38B35D48"/>
    <w:rsid w:val="3B8748CB"/>
    <w:rsid w:val="3B8D230E"/>
    <w:rsid w:val="3B914B85"/>
    <w:rsid w:val="3E423D59"/>
    <w:rsid w:val="409557A2"/>
    <w:rsid w:val="418F5DB5"/>
    <w:rsid w:val="42CA6F76"/>
    <w:rsid w:val="42E64F34"/>
    <w:rsid w:val="44431713"/>
    <w:rsid w:val="445A4C3B"/>
    <w:rsid w:val="44620ADE"/>
    <w:rsid w:val="47611BCD"/>
    <w:rsid w:val="4852728E"/>
    <w:rsid w:val="487C0590"/>
    <w:rsid w:val="493F188E"/>
    <w:rsid w:val="4AC3354E"/>
    <w:rsid w:val="4ACD4F6B"/>
    <w:rsid w:val="4BAD0EA9"/>
    <w:rsid w:val="4C414C4E"/>
    <w:rsid w:val="4C606FE9"/>
    <w:rsid w:val="4C7E1E38"/>
    <w:rsid w:val="4CBE0D38"/>
    <w:rsid w:val="4D2E23BC"/>
    <w:rsid w:val="4D753E19"/>
    <w:rsid w:val="4F701171"/>
    <w:rsid w:val="506D17EC"/>
    <w:rsid w:val="51D56923"/>
    <w:rsid w:val="52440F67"/>
    <w:rsid w:val="56C578B8"/>
    <w:rsid w:val="583F2114"/>
    <w:rsid w:val="59D870E8"/>
    <w:rsid w:val="5C8043D1"/>
    <w:rsid w:val="5C8C2636"/>
    <w:rsid w:val="5CDA1694"/>
    <w:rsid w:val="5DEE4B45"/>
    <w:rsid w:val="5E3F518A"/>
    <w:rsid w:val="5E833494"/>
    <w:rsid w:val="5FC5111D"/>
    <w:rsid w:val="6397577C"/>
    <w:rsid w:val="63A31B91"/>
    <w:rsid w:val="63D03F2D"/>
    <w:rsid w:val="66131B57"/>
    <w:rsid w:val="67BC385E"/>
    <w:rsid w:val="68D85C5B"/>
    <w:rsid w:val="68FE6FFA"/>
    <w:rsid w:val="69B56499"/>
    <w:rsid w:val="6B8E7841"/>
    <w:rsid w:val="6C1D3EA5"/>
    <w:rsid w:val="6CEB428D"/>
    <w:rsid w:val="6D2B0290"/>
    <w:rsid w:val="6E625D89"/>
    <w:rsid w:val="6E63108F"/>
    <w:rsid w:val="6EDB70C8"/>
    <w:rsid w:val="6F3A54C7"/>
    <w:rsid w:val="70283DF7"/>
    <w:rsid w:val="711A1350"/>
    <w:rsid w:val="71910630"/>
    <w:rsid w:val="75005B12"/>
    <w:rsid w:val="75792336"/>
    <w:rsid w:val="75A2672B"/>
    <w:rsid w:val="786D3455"/>
    <w:rsid w:val="790E6C04"/>
    <w:rsid w:val="7BF56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 w:type="character" w:customStyle="1" w:styleId="25">
    <w:name w:val="font21"/>
    <w:basedOn w:val="13"/>
    <w:qFormat/>
    <w:uiPriority w:val="0"/>
    <w:rPr>
      <w:rFonts w:hint="eastAsia" w:ascii="宋体" w:hAnsi="宋体" w:eastAsia="宋体" w:cs="宋体"/>
      <w:color w:val="000000"/>
      <w:sz w:val="21"/>
      <w:szCs w:val="21"/>
      <w:u w:val="none"/>
    </w:rPr>
  </w:style>
  <w:style w:type="character" w:customStyle="1" w:styleId="26">
    <w:name w:val="font31"/>
    <w:basedOn w:val="13"/>
    <w:qFormat/>
    <w:uiPriority w:val="0"/>
    <w:rPr>
      <w:rFonts w:hint="default" w:ascii="Calibri" w:hAnsi="Calibri" w:cs="Calibri"/>
      <w:color w:val="000000"/>
      <w:sz w:val="21"/>
      <w:szCs w:val="21"/>
      <w:u w:val="none"/>
    </w:rPr>
  </w:style>
  <w:style w:type="character" w:customStyle="1" w:styleId="27">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2463</Words>
  <Characters>2743</Characters>
  <Lines>27</Lines>
  <Paragraphs>7</Paragraphs>
  <TotalTime>14</TotalTime>
  <ScaleCrop>false</ScaleCrop>
  <LinksUpToDate>false</LinksUpToDate>
  <CharactersWithSpaces>3171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2024-07-09T08:13:24Z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750FB69A6DDE45429F57344D27A475BE_13</vt:lpwstr>
  </property>
</Properties>
</file>