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项目编号：2023-</w:t>
      </w:r>
      <w:r>
        <w:rPr>
          <w:rStyle w:val="47"/>
          <w:rFonts w:hint="eastAsia" w:ascii="宋体" w:hAnsi="宋体" w:cs="宋体"/>
          <w:b/>
          <w:sz w:val="36"/>
          <w:lang w:eastAsia="zh-CN"/>
        </w:rPr>
        <w:t>0</w:t>
      </w:r>
      <w:r>
        <w:rPr>
          <w:rStyle w:val="47"/>
          <w:rFonts w:hint="eastAsia" w:ascii="宋体" w:hAnsi="宋体" w:cs="宋体"/>
          <w:b/>
          <w:sz w:val="36"/>
          <w:lang w:val="en-US" w:eastAsia="zh-CN"/>
        </w:rPr>
        <w:t>35</w:t>
      </w:r>
      <w:r>
        <w:rPr>
          <w:rStyle w:val="47"/>
          <w:rFonts w:hint="eastAsia" w:ascii="宋体" w:hAnsi="宋体" w:cs="宋体"/>
          <w:b/>
          <w:sz w:val="36"/>
          <w:lang w:eastAsia="zh-CN"/>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盐城工业职业技术学院汽车与交通学院教学用车采购及租赁</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11</w:t>
      </w:r>
      <w:r>
        <w:rPr>
          <w:rStyle w:val="47"/>
          <w:rFonts w:hint="eastAsia" w:ascii="宋体" w:hAnsi="宋体" w:cs="宋体"/>
          <w:sz w:val="36"/>
          <w:szCs w:val="36"/>
        </w:rPr>
        <w:t>月</w:t>
      </w:r>
      <w:r>
        <w:rPr>
          <w:rStyle w:val="47"/>
          <w:rFonts w:hint="eastAsia" w:ascii="宋体" w:hAnsi="宋体" w:cs="宋体"/>
          <w:sz w:val="36"/>
          <w:szCs w:val="36"/>
          <w:lang w:val="en-US" w:eastAsia="zh-CN"/>
        </w:rPr>
        <w:t>27</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4</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24"/>
          <w:szCs w:val="24"/>
          <w:lang w:eastAsia="zh-CN"/>
        </w:rPr>
        <w:t>盐城工业职业技术学院汽车与交通学院教学用车采购及租赁</w:t>
      </w:r>
      <w:r>
        <w:rPr>
          <w:rStyle w:val="47"/>
          <w:rFonts w:hint="eastAsia" w:ascii="宋体" w:hAnsi="宋体" w:eastAsia="宋体" w:cs="宋体"/>
          <w:b/>
          <w:bCs/>
          <w:sz w:val="24"/>
          <w:szCs w:val="24"/>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盐城工业职业技术学院汽车与交通学院教学用车采购及租赁</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12</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19</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00</w:t>
      </w:r>
      <w:r>
        <w:rPr>
          <w:rStyle w:val="47"/>
          <w:rFonts w:hint="eastAsia" w:ascii="宋体" w:hAnsi="宋体" w:cs="宋体"/>
          <w:bCs/>
          <w:sz w:val="24"/>
          <w:szCs w:val="24"/>
          <w:u w:val="single" w:color="000000"/>
        </w:rPr>
        <w:t>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2023-</w:t>
      </w:r>
      <w:r>
        <w:rPr>
          <w:rStyle w:val="47"/>
          <w:rFonts w:hint="eastAsia" w:ascii="宋体" w:hAnsi="宋体" w:cs="宋体"/>
          <w:sz w:val="24"/>
          <w:szCs w:val="24"/>
          <w:u w:val="single"/>
          <w:lang w:eastAsia="zh-CN"/>
        </w:rPr>
        <w:t>0</w:t>
      </w:r>
      <w:r>
        <w:rPr>
          <w:rStyle w:val="47"/>
          <w:rFonts w:hint="eastAsia" w:ascii="宋体" w:hAnsi="宋体" w:cs="宋体"/>
          <w:sz w:val="24"/>
          <w:szCs w:val="24"/>
          <w:u w:val="single"/>
          <w:lang w:val="en-US" w:eastAsia="zh-CN"/>
        </w:rPr>
        <w:t>35</w:t>
      </w:r>
      <w:r>
        <w:rPr>
          <w:rStyle w:val="47"/>
          <w:rFonts w:hint="eastAsia" w:ascii="宋体" w:hAnsi="宋体" w:cs="宋体"/>
          <w:sz w:val="24"/>
          <w:szCs w:val="24"/>
          <w:u w:val="single"/>
          <w:lang w:eastAsia="zh-CN"/>
        </w:rPr>
        <w:t>W</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盐城工业职业技术学院汽车与交通学院教学用车采购及租赁</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14.19</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hint="eastAsia" w:ascii="宋体" w:hAnsi="宋体" w:cs="宋体"/>
          <w:color w:val="000000" w:themeColor="text1"/>
          <w:sz w:val="24"/>
          <w:szCs w:val="24"/>
          <w:u w:val="single"/>
          <w14:textFill>
            <w14:solidFill>
              <w14:schemeClr w14:val="tx1"/>
            </w14:solidFill>
          </w14:textFill>
        </w:rPr>
      </w:pPr>
      <w:r>
        <w:rPr>
          <w:rStyle w:val="47"/>
          <w:rFonts w:hint="eastAsia" w:ascii="宋体" w:hAnsi="宋体" w:cs="宋体"/>
          <w:sz w:val="24"/>
          <w:szCs w:val="24"/>
        </w:rPr>
        <w:t>采购需求：</w:t>
      </w:r>
      <w:r>
        <w:rPr>
          <w:rStyle w:val="47"/>
          <w:rFonts w:hint="eastAsia" w:ascii="宋体" w:hAnsi="宋体" w:cs="宋体"/>
          <w:color w:val="000000" w:themeColor="text1"/>
          <w:sz w:val="24"/>
          <w:szCs w:val="24"/>
          <w:u w:val="single"/>
          <w:lang w:val="en-US" w:eastAsia="zh-CN"/>
          <w14:textFill>
            <w14:solidFill>
              <w14:schemeClr w14:val="tx1"/>
            </w14:solidFill>
          </w14:textFill>
        </w:rPr>
        <w:t>采购一辆新车和租赁5台车辆共计4天,</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hint="eastAsia"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中标供应商应于合同签订后</w:t>
      </w:r>
      <w:r>
        <w:rPr>
          <w:rStyle w:val="47"/>
          <w:rFonts w:hint="eastAsia" w:ascii="宋体" w:hAnsi="宋体" w:cs="宋体"/>
          <w:sz w:val="24"/>
          <w:szCs w:val="24"/>
          <w:u w:val="single"/>
          <w:lang w:val="en-US" w:eastAsia="zh-CN"/>
        </w:rPr>
        <w:t>7</w:t>
      </w:r>
      <w:r>
        <w:rPr>
          <w:rStyle w:val="47"/>
          <w:rFonts w:hint="eastAsia" w:ascii="宋体" w:hAnsi="宋体" w:cs="宋体"/>
          <w:sz w:val="24"/>
          <w:szCs w:val="24"/>
          <w:u w:val="single"/>
        </w:rPr>
        <w:t>个日历日内完成</w:t>
      </w:r>
      <w:r>
        <w:rPr>
          <w:rStyle w:val="47"/>
          <w:rFonts w:hint="eastAsia" w:ascii="宋体" w:hAnsi="宋体" w:cs="宋体"/>
          <w:sz w:val="24"/>
          <w:szCs w:val="24"/>
          <w:u w:val="single"/>
          <w:lang w:val="en-US" w:eastAsia="zh-CN"/>
        </w:rPr>
        <w:t>购置</w:t>
      </w:r>
      <w:r>
        <w:rPr>
          <w:rStyle w:val="47"/>
          <w:rFonts w:hint="eastAsia" w:ascii="宋体" w:hAnsi="宋体" w:cs="宋体"/>
          <w:sz w:val="24"/>
          <w:szCs w:val="24"/>
          <w:u w:val="single"/>
        </w:rPr>
        <w:t>产品交付</w:t>
      </w:r>
      <w:r>
        <w:rPr>
          <w:rStyle w:val="47"/>
          <w:rFonts w:hint="eastAsia" w:ascii="宋体" w:hAnsi="宋体" w:cs="宋体"/>
          <w:sz w:val="24"/>
          <w:szCs w:val="24"/>
          <w:u w:val="single"/>
          <w:lang w:eastAsia="zh-CN"/>
        </w:rPr>
        <w:t>，</w:t>
      </w:r>
      <w:r>
        <w:rPr>
          <w:rStyle w:val="47"/>
          <w:rFonts w:hint="eastAsia" w:ascii="宋体" w:hAnsi="宋体" w:cs="宋体"/>
          <w:sz w:val="24"/>
          <w:szCs w:val="24"/>
          <w:u w:val="single"/>
          <w:lang w:val="en-US" w:eastAsia="zh-CN"/>
        </w:rPr>
        <w:t>租赁用车5台车辆共计4天由中标商负责联系落实上门，于1月4日-1月20日内提供4天租赁服务，具体日期待大赛组委会公布，购置新车</w:t>
      </w:r>
      <w:r>
        <w:rPr>
          <w:rStyle w:val="47"/>
          <w:rFonts w:hint="eastAsia" w:ascii="宋体" w:hAnsi="宋体" w:cs="宋体"/>
          <w:sz w:val="24"/>
          <w:szCs w:val="24"/>
          <w:u w:val="single"/>
        </w:rPr>
        <w:t>产品</w:t>
      </w:r>
      <w:r>
        <w:rPr>
          <w:rStyle w:val="47"/>
          <w:rFonts w:hint="eastAsia" w:ascii="宋体" w:hAnsi="宋体" w:cs="宋体"/>
          <w:sz w:val="24"/>
          <w:szCs w:val="24"/>
          <w:u w:val="single"/>
          <w:lang w:val="en-US" w:eastAsia="zh-CN"/>
        </w:rPr>
        <w:t>需满油满电，运输上门</w:t>
      </w:r>
      <w:r>
        <w:rPr>
          <w:rStyle w:val="47"/>
          <w:rFonts w:hint="eastAsia" w:ascii="宋体" w:hAnsi="宋体" w:cs="宋体"/>
          <w:sz w:val="24"/>
          <w:szCs w:val="24"/>
          <w:u w:val="single"/>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报名时间及地点：本公告发布后凡具备上述资格条件，并自愿参加本项目投标的投标人应于2023年</w:t>
      </w:r>
      <w:r>
        <w:rPr>
          <w:rStyle w:val="47"/>
          <w:rFonts w:hint="eastAsia" w:ascii="宋体" w:hAnsi="宋体" w:cs="宋体"/>
          <w:sz w:val="24"/>
          <w:szCs w:val="24"/>
          <w:lang w:val="en-US" w:eastAsia="zh-CN"/>
        </w:rPr>
        <w:t>11</w:t>
      </w:r>
      <w:r>
        <w:rPr>
          <w:rStyle w:val="47"/>
          <w:rFonts w:hint="eastAsia" w:ascii="宋体" w:hAnsi="宋体" w:cs="宋体"/>
          <w:sz w:val="24"/>
          <w:szCs w:val="24"/>
        </w:rPr>
        <w:t>月</w:t>
      </w:r>
      <w:r>
        <w:rPr>
          <w:rStyle w:val="47"/>
          <w:rFonts w:hint="eastAsia" w:ascii="宋体" w:hAnsi="宋体" w:cs="宋体"/>
          <w:sz w:val="24"/>
          <w:szCs w:val="24"/>
          <w:lang w:val="en-US" w:eastAsia="zh-CN"/>
        </w:rPr>
        <w:t>27</w:t>
      </w:r>
      <w:r>
        <w:rPr>
          <w:rStyle w:val="47"/>
          <w:rFonts w:hint="eastAsia" w:ascii="宋体" w:hAnsi="宋体" w:cs="宋体"/>
          <w:sz w:val="24"/>
          <w:szCs w:val="24"/>
        </w:rPr>
        <w:t>日至2023年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8</w:t>
      </w:r>
      <w:r>
        <w:rPr>
          <w:rStyle w:val="47"/>
          <w:rFonts w:hint="eastAsia" w:ascii="宋体" w:hAnsi="宋体" w:cs="宋体"/>
          <w:sz w:val="24"/>
          <w:szCs w:val="24"/>
        </w:rPr>
        <w:t>日委派本单位正式人员携带单位介绍信或授权委托书扫描件至我单位或添加微信（微信号:13305104722）购买招标文件，逾期的不予接收。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售价：人民币500元，售后不退。</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四、提交投标文件截止时间、开标时间和地点</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19</w:t>
      </w:r>
      <w:r>
        <w:rPr>
          <w:rStyle w:val="47"/>
          <w:rFonts w:hint="eastAsia" w:ascii="宋体" w:hAnsi="宋体" w:cs="宋体"/>
          <w:sz w:val="24"/>
          <w:szCs w:val="24"/>
        </w:rPr>
        <w:t>日</w:t>
      </w:r>
      <w:r>
        <w:rPr>
          <w:rStyle w:val="47"/>
          <w:rFonts w:hint="eastAsia" w:ascii="宋体" w:hAnsi="宋体" w:cs="宋体"/>
          <w:sz w:val="24"/>
          <w:szCs w:val="24"/>
          <w:lang w:val="en-US" w:eastAsia="zh-CN"/>
        </w:rPr>
        <w:t>9</w:t>
      </w:r>
      <w:r>
        <w:rPr>
          <w:rStyle w:val="47"/>
          <w:rFonts w:hint="eastAsia" w:ascii="宋体" w:hAnsi="宋体" w:cs="宋体"/>
          <w:sz w:val="24"/>
          <w:szCs w:val="24"/>
        </w:rPr>
        <w:t>点</w:t>
      </w:r>
      <w:r>
        <w:rPr>
          <w:rStyle w:val="47"/>
          <w:rFonts w:hint="eastAsia" w:ascii="宋体" w:hAnsi="宋体" w:cs="宋体"/>
          <w:sz w:val="24"/>
          <w:szCs w:val="24"/>
          <w:lang w:val="en-US" w:eastAsia="zh-CN"/>
        </w:rPr>
        <w:t>00</w:t>
      </w:r>
      <w:r>
        <w:rPr>
          <w:rStyle w:val="47"/>
          <w:rFonts w:hint="eastAsia" w:ascii="宋体" w:hAnsi="宋体" w:cs="宋体"/>
          <w:sz w:val="24"/>
          <w:szCs w:val="24"/>
        </w:rPr>
        <w:t>分（北京时间）</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地点：盐城工业职业技术学院（盐城市解放南路285号）南食堂四楼402开标室。</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五、公告期限</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自本公告发布之日起5个工作日。</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六、其他补充事宜</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adjustRightInd w:val="0"/>
        <w:snapToGrid w:val="0"/>
        <w:spacing w:line="360" w:lineRule="auto"/>
        <w:ind w:firstLine="482" w:firstLineChars="200"/>
        <w:rPr>
          <w:rStyle w:val="47"/>
          <w:rFonts w:hint="eastAsia" w:ascii="宋体" w:hAnsi="宋体" w:cs="宋体"/>
          <w:sz w:val="24"/>
          <w:szCs w:val="24"/>
        </w:rPr>
      </w:pPr>
      <w:r>
        <w:rPr>
          <w:rStyle w:val="47"/>
          <w:rFonts w:hint="eastAsia" w:ascii="宋体" w:hAnsi="宋体" w:cs="宋体"/>
          <w:b/>
          <w:bCs/>
          <w:sz w:val="24"/>
          <w:szCs w:val="24"/>
        </w:rPr>
        <w:t>七、本项目投标保证金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八、对本次招标提出询问，请按以下方式联系。</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1.采购人信息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名称：盐城工业职业技术学院</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地址：盐城市解放南路285号</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联系人：赵老师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联系电话：0515-88588707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2.采购代理机构信息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名称：江苏伟业项目管理有限公司</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地址：盐城市华邦国际东厦16楼</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联系人：陈先生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联系电话：13305104722</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3.项目联系方式</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卞</w:t>
      </w:r>
      <w:r>
        <w:rPr>
          <w:rStyle w:val="47"/>
          <w:rFonts w:hint="eastAsia" w:ascii="宋体" w:hAnsi="宋体" w:cs="宋体"/>
          <w:sz w:val="24"/>
          <w:szCs w:val="24"/>
        </w:rPr>
        <w:t>老师</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w:t>
      </w:r>
      <w:r>
        <w:rPr>
          <w:rStyle w:val="47"/>
          <w:rFonts w:hint="eastAsia" w:ascii="宋体" w:hAnsi="宋体" w:cs="宋体"/>
          <w:sz w:val="24"/>
          <w:szCs w:val="24"/>
          <w:lang w:val="en-US" w:eastAsia="zh-CN"/>
        </w:rPr>
        <w:t>17805191837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盐城工业职业技术学院汽车与交通学院教学用车采购及租赁</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rPr>
        <w:t>2023-</w:t>
      </w:r>
      <w:r>
        <w:rPr>
          <w:rStyle w:val="47"/>
          <w:rFonts w:hint="eastAsia" w:hAnsi="宋体"/>
          <w:sz w:val="24"/>
          <w:szCs w:val="24"/>
          <w:u w:val="single"/>
          <w:lang w:eastAsia="zh-CN"/>
        </w:rPr>
        <w:t>0</w:t>
      </w:r>
      <w:r>
        <w:rPr>
          <w:rStyle w:val="47"/>
          <w:rFonts w:hint="eastAsia" w:hAnsi="宋体"/>
          <w:sz w:val="24"/>
          <w:szCs w:val="24"/>
          <w:u w:val="single"/>
          <w:lang w:val="en-US" w:eastAsia="zh-CN"/>
        </w:rPr>
        <w:t>35</w:t>
      </w:r>
      <w:r>
        <w:rPr>
          <w:rStyle w:val="47"/>
          <w:rFonts w:hint="eastAsia" w:hAnsi="宋体"/>
          <w:sz w:val="24"/>
          <w:szCs w:val="24"/>
          <w:u w:val="single"/>
          <w:lang w:eastAsia="zh-CN"/>
        </w:rPr>
        <w:t>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盐城工业职业技术学院汽车与交通学院教学用车采购及租赁</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w:t>
      </w:r>
      <w:r>
        <w:rPr>
          <w:rFonts w:hint="eastAsia"/>
          <w:color w:val="000000" w:themeColor="text1"/>
          <w:kern w:val="2"/>
          <w:lang w:val="en-US" w:eastAsia="zh-CN"/>
          <w14:textFill>
            <w14:solidFill>
              <w14:schemeClr w14:val="tx1"/>
            </w14:solidFill>
          </w14:textFill>
        </w:rPr>
        <w:t>六年或15万公里</w:t>
      </w:r>
      <w:r>
        <w:rPr>
          <w:rFonts w:hint="eastAsia"/>
          <w:color w:val="000000" w:themeColor="text1"/>
          <w:kern w:val="2"/>
          <w14:textFill>
            <w14:solidFill>
              <w14:schemeClr w14:val="tx1"/>
            </w14:solidFill>
          </w14:textFill>
        </w:rPr>
        <w:t>。（自交货验收合格之日起计）</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9.1交货期:</w:t>
      </w:r>
      <w:r>
        <w:rPr>
          <w:rFonts w:hint="eastAsia"/>
          <w:color w:val="000000" w:themeColor="text1"/>
          <w:lang w:val="en-US" w:eastAsia="zh-CN"/>
          <w14:textFill>
            <w14:solidFill>
              <w14:schemeClr w14:val="tx1"/>
            </w14:solidFill>
          </w14:textFill>
        </w:rPr>
        <w:t>乙方</w:t>
      </w:r>
      <w:r>
        <w:rPr>
          <w:rFonts w:hint="eastAsia"/>
          <w:color w:val="000000" w:themeColor="text1"/>
          <w14:textFill>
            <w14:solidFill>
              <w14:schemeClr w14:val="tx1"/>
            </w14:solidFill>
          </w14:textFill>
        </w:rPr>
        <w:t>应于合同签订后</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个日历日内完成</w:t>
      </w:r>
      <w:r>
        <w:rPr>
          <w:rFonts w:hint="eastAsia"/>
          <w:color w:val="000000" w:themeColor="text1"/>
          <w:lang w:val="en-US" w:eastAsia="zh-CN"/>
          <w14:textFill>
            <w14:solidFill>
              <w14:schemeClr w14:val="tx1"/>
            </w14:solidFill>
          </w14:textFill>
        </w:rPr>
        <w:t>购置</w:t>
      </w:r>
      <w:r>
        <w:rPr>
          <w:rFonts w:hint="eastAsia"/>
          <w:color w:val="000000" w:themeColor="text1"/>
          <w14:textFill>
            <w14:solidFill>
              <w14:schemeClr w14:val="tx1"/>
            </w14:solidFill>
          </w14:textFill>
        </w:rPr>
        <w:t>产品交付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租赁用车5台车辆共计4天由乙方负责联系落实上门，于1月4日-1月20日内提供4天租赁服务，具体日期待大赛组委会公布，购置新车</w:t>
      </w:r>
      <w:r>
        <w:rPr>
          <w:rFonts w:hint="eastAsia"/>
          <w:color w:val="000000" w:themeColor="text1"/>
          <w14:textFill>
            <w14:solidFill>
              <w14:schemeClr w14:val="tx1"/>
            </w14:solidFill>
          </w14:textFill>
        </w:rPr>
        <w:t>产品</w:t>
      </w:r>
      <w:r>
        <w:rPr>
          <w:rFonts w:hint="eastAsia"/>
          <w:color w:val="000000" w:themeColor="text1"/>
          <w:lang w:val="en-US" w:eastAsia="zh-CN"/>
          <w14:textFill>
            <w14:solidFill>
              <w14:schemeClr w14:val="tx1"/>
            </w14:solidFill>
          </w14:textFill>
        </w:rPr>
        <w:t>需满油满电，运输上门</w:t>
      </w:r>
      <w:r>
        <w:rPr>
          <w:rFonts w:hint="eastAsia"/>
          <w:color w:val="000000" w:themeColor="text1"/>
          <w14:textFill>
            <w14:solidFill>
              <w14:schemeClr w14:val="tx1"/>
            </w14:solidFill>
          </w14:textFill>
        </w:rPr>
        <w:t>。</w:t>
      </w:r>
    </w:p>
    <w:p>
      <w:pPr>
        <w:pStyle w:val="19"/>
        <w:widowControl w:val="0"/>
        <w:snapToGrid w:val="0"/>
        <w:spacing w:before="0" w:beforeAutospacing="0" w:after="0" w:afterAutospacing="0" w:line="460" w:lineRule="exact"/>
        <w:ind w:firstLine="480" w:firstLineChars="200"/>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9.2交货方式：按甲方要求执行</w:t>
      </w:r>
    </w:p>
    <w:p>
      <w:pPr>
        <w:pStyle w:val="19"/>
        <w:widowControl w:val="0"/>
        <w:snapToGrid w:val="0"/>
        <w:spacing w:before="0" w:beforeAutospacing="0" w:after="0" w:afterAutospacing="0" w:line="460" w:lineRule="exact"/>
        <w:ind w:firstLine="480" w:firstLineChars="200"/>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9.3交货地点：按甲方要求执行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10.1付款方式:招标范围内容全部完成并经安装调试、培训结束，验收合格后付总价的 </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val="0"/>
          <w:bCs w:val="0"/>
          <w:sz w:val="24"/>
          <w:szCs w:val="24"/>
          <w:lang w:val="en-US" w:eastAsia="zh-CN"/>
        </w:rPr>
      </w:pPr>
      <w:r>
        <w:rPr>
          <w:rFonts w:hint="eastAsia"/>
          <w:b/>
          <w:bCs/>
          <w:sz w:val="24"/>
          <w:szCs w:val="24"/>
          <w:lang w:val="en-US" w:eastAsia="zh-CN"/>
        </w:rPr>
        <w:t>一、项目用途</w:t>
      </w:r>
    </w:p>
    <w:p>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服务我校承办2024-2025年江苏省职业院校技能大赛高职“汽车营销”赛项，</w:t>
      </w:r>
      <w:r>
        <w:rPr>
          <w:rFonts w:hint="eastAsia" w:ascii="宋体" w:hAnsi="宋体" w:cs="宋体"/>
          <w:color w:val="000000" w:themeColor="text1"/>
          <w:sz w:val="24"/>
          <w:szCs w:val="24"/>
          <w14:textFill>
            <w14:solidFill>
              <w14:schemeClr w14:val="tx1"/>
            </w14:solidFill>
          </w14:textFill>
        </w:rPr>
        <w:t>主要用于汽车技术服务与营销等专业实训教学与</w:t>
      </w:r>
      <w:r>
        <w:rPr>
          <w:rFonts w:hint="eastAsia" w:ascii="宋体" w:hAnsi="宋体" w:cs="宋体"/>
          <w:color w:val="000000" w:themeColor="text1"/>
          <w:sz w:val="24"/>
          <w:szCs w:val="24"/>
          <w:lang w:val="en-US" w:eastAsia="zh-CN"/>
          <w14:textFill>
            <w14:solidFill>
              <w14:schemeClr w14:val="tx1"/>
            </w14:solidFill>
          </w14:textFill>
        </w:rPr>
        <w:t>省级、国家级汽车营销</w:t>
      </w:r>
      <w:bookmarkStart w:id="61" w:name="_GoBack"/>
      <w:bookmarkEnd w:id="61"/>
      <w:r>
        <w:rPr>
          <w:rFonts w:hint="eastAsia" w:ascii="宋体" w:hAnsi="宋体" w:cs="宋体"/>
          <w:color w:val="000000" w:themeColor="text1"/>
          <w:sz w:val="24"/>
          <w:szCs w:val="24"/>
          <w14:textFill>
            <w14:solidFill>
              <w14:schemeClr w14:val="tx1"/>
            </w14:solidFill>
          </w14:textFill>
        </w:rPr>
        <w:t>技能大赛，主要面向</w:t>
      </w:r>
      <w:r>
        <w:rPr>
          <w:rFonts w:hint="eastAsia" w:ascii="宋体" w:hAnsi="宋体" w:cs="宋体"/>
          <w:color w:val="000000" w:themeColor="text1"/>
          <w:sz w:val="24"/>
          <w:szCs w:val="24"/>
          <w:lang w:val="en-US" w:eastAsia="zh-CN"/>
          <w14:textFill>
            <w14:solidFill>
              <w14:schemeClr w14:val="tx1"/>
            </w14:solidFill>
          </w14:textFill>
        </w:rPr>
        <w:t>插电式混合动力</w:t>
      </w:r>
      <w:r>
        <w:rPr>
          <w:rFonts w:hint="eastAsia" w:ascii="宋体" w:hAnsi="宋体" w:cs="宋体"/>
          <w:color w:val="000000" w:themeColor="text1"/>
          <w:sz w:val="24"/>
          <w:szCs w:val="24"/>
          <w14:textFill>
            <w14:solidFill>
              <w14:schemeClr w14:val="tx1"/>
            </w14:solidFill>
          </w14:textFill>
        </w:rPr>
        <w:t>汽车新媒体营销、汽车销售、汽车售后服务、二手车鉴定评估、事故车查勘定损等岗位，以汽车营销活动策划方案设计、展厅销售、机动车技术状况鉴定与价值评估、事故现场查勘、定损、核损理赔等重要工作任务作为实训内容，全面考查学生的新媒体新车销售能力、汽车保险承保与理赔能力、机动车鉴定与评估能力、汽车营销方案设计能力、沟通表达能力和团队合作能力。</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rPr>
      </w:pPr>
      <w:r>
        <w:rPr>
          <w:rFonts w:hint="eastAsia"/>
          <w:b/>
          <w:bCs/>
          <w:sz w:val="24"/>
          <w:szCs w:val="24"/>
          <w:lang w:val="en-US" w:eastAsia="zh-CN"/>
        </w:rPr>
        <w:t>二</w:t>
      </w:r>
      <w:r>
        <w:rPr>
          <w:rFonts w:hint="eastAsia"/>
          <w:b/>
          <w:bCs/>
          <w:sz w:val="24"/>
          <w:szCs w:val="24"/>
        </w:rPr>
        <w:t>、</w:t>
      </w:r>
      <w:r>
        <w:rPr>
          <w:rFonts w:hint="eastAsia"/>
          <w:b/>
          <w:bCs/>
          <w:sz w:val="24"/>
          <w:szCs w:val="24"/>
          <w:lang w:val="en-US" w:eastAsia="zh-CN"/>
        </w:rPr>
        <w:t>项目内容</w:t>
      </w:r>
      <w:r>
        <w:rPr>
          <w:rFonts w:hint="eastAsia"/>
          <w:b/>
          <w:bCs/>
          <w:sz w:val="24"/>
          <w:szCs w:val="24"/>
        </w:rPr>
        <w:t>：</w:t>
      </w:r>
    </w:p>
    <w:tbl>
      <w:tblPr>
        <w:tblStyle w:val="22"/>
        <w:tblW w:w="10199" w:type="dxa"/>
        <w:jc w:val="center"/>
        <w:tblLayout w:type="fixed"/>
        <w:tblCellMar>
          <w:top w:w="0" w:type="dxa"/>
          <w:left w:w="108" w:type="dxa"/>
          <w:bottom w:w="0" w:type="dxa"/>
          <w:right w:w="108" w:type="dxa"/>
        </w:tblCellMar>
      </w:tblPr>
      <w:tblGrid>
        <w:gridCol w:w="655"/>
        <w:gridCol w:w="1363"/>
        <w:gridCol w:w="1957"/>
        <w:gridCol w:w="2993"/>
        <w:gridCol w:w="707"/>
        <w:gridCol w:w="699"/>
        <w:gridCol w:w="925"/>
        <w:gridCol w:w="900"/>
      </w:tblGrid>
      <w:tr>
        <w:tblPrEx>
          <w:tblCellMar>
            <w:top w:w="0" w:type="dxa"/>
            <w:left w:w="108" w:type="dxa"/>
            <w:bottom w:w="0" w:type="dxa"/>
            <w:right w:w="108" w:type="dxa"/>
          </w:tblCellMar>
        </w:tblPrEx>
        <w:trPr>
          <w:trHeight w:val="285"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bookmarkStart w:id="7" w:name="_Hlk134180039"/>
            <w:r>
              <w:rPr>
                <w:rFonts w:hint="eastAsia" w:ascii="宋体" w:hAnsi="宋体" w:eastAsia="宋体" w:cs="宋体"/>
                <w:color w:val="000000"/>
                <w:kern w:val="0"/>
                <w:sz w:val="21"/>
                <w:szCs w:val="21"/>
              </w:rPr>
              <w:t>序号</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设备名称</w:t>
            </w:r>
          </w:p>
        </w:tc>
        <w:tc>
          <w:tcPr>
            <w:tcW w:w="195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规格、型号、要求</w:t>
            </w:r>
          </w:p>
        </w:tc>
        <w:tc>
          <w:tcPr>
            <w:tcW w:w="2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技术参数</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单价（元）</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合计（元）</w:t>
            </w:r>
          </w:p>
        </w:tc>
      </w:tr>
      <w:tr>
        <w:tblPrEx>
          <w:tblCellMar>
            <w:top w:w="0" w:type="dxa"/>
            <w:left w:w="108" w:type="dxa"/>
            <w:bottom w:w="0" w:type="dxa"/>
            <w:right w:w="108" w:type="dxa"/>
          </w:tblCellMar>
        </w:tblPrEx>
        <w:trPr>
          <w:trHeight w:val="285"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塞力斯蓝电教学用车</w:t>
            </w:r>
            <w:r>
              <w:rPr>
                <w:rFonts w:hint="eastAsia" w:ascii="宋体" w:hAnsi="宋体" w:cs="宋体"/>
                <w:sz w:val="21"/>
                <w:szCs w:val="21"/>
                <w:lang w:val="en-US" w:eastAsia="zh-CN"/>
              </w:rPr>
              <w:t>采购</w:t>
            </w:r>
          </w:p>
        </w:tc>
        <w:tc>
          <w:tcPr>
            <w:tcW w:w="195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2023款 1.5L DE-i 100KM畅享型 7座</w:t>
            </w:r>
          </w:p>
        </w:tc>
        <w:tc>
          <w:tcPr>
            <w:tcW w:w="2993" w:type="dxa"/>
            <w:tcBorders>
              <w:top w:val="single" w:color="auto" w:sz="4" w:space="0"/>
              <w:left w:val="nil"/>
              <w:bottom w:val="single" w:color="auto" w:sz="4" w:space="0"/>
              <w:right w:val="single" w:color="auto" w:sz="4" w:space="0"/>
            </w:tcBorders>
            <w:shd w:val="clear" w:color="auto" w:fill="auto"/>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1、能源类型：插电式混合动力；</w:t>
            </w:r>
            <w:r>
              <w:rPr>
                <w:rFonts w:hint="eastAsia" w:ascii="宋体" w:hAnsi="宋体" w:eastAsia="宋体" w:cs="宋体"/>
                <w:color w:val="000000"/>
                <w:kern w:val="0"/>
                <w:sz w:val="21"/>
                <w:szCs w:val="21"/>
                <w:lang w:val="en-US" w:eastAsia="zh-CN"/>
              </w:rPr>
              <w:t>纯电</w:t>
            </w:r>
            <w:r>
              <w:rPr>
                <w:rFonts w:hint="eastAsia" w:ascii="宋体" w:hAnsi="宋体" w:eastAsia="宋体" w:cs="宋体"/>
                <w:color w:val="000000"/>
                <w:kern w:val="0"/>
                <w:sz w:val="21"/>
                <w:szCs w:val="21"/>
              </w:rPr>
              <w:t>续航里程：</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 xml:space="preserve">00km；1.5L 110马力 L4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电机类型：永磁同步电机；</w:t>
            </w:r>
            <w:r>
              <w:rPr>
                <w:rFonts w:hint="eastAsia" w:ascii="宋体" w:hAnsi="宋体" w:eastAsia="宋体" w:cs="宋体"/>
                <w:color w:val="000000"/>
                <w:kern w:val="0"/>
                <w:sz w:val="21"/>
                <w:szCs w:val="21"/>
                <w:lang w:val="en-US" w:eastAsia="zh-CN"/>
              </w:rPr>
              <w:t>电动机总</w:t>
            </w:r>
            <w:r>
              <w:rPr>
                <w:rFonts w:hint="eastAsia" w:ascii="宋体" w:hAnsi="宋体" w:eastAsia="宋体" w:cs="宋体"/>
                <w:color w:val="000000"/>
                <w:kern w:val="0"/>
                <w:sz w:val="21"/>
                <w:szCs w:val="21"/>
              </w:rPr>
              <w:t>功率：</w:t>
            </w:r>
            <w:r>
              <w:rPr>
                <w:rFonts w:hint="eastAsia" w:ascii="宋体" w:hAnsi="宋体" w:eastAsia="宋体" w:cs="宋体"/>
                <w:color w:val="000000"/>
                <w:kern w:val="0"/>
                <w:sz w:val="21"/>
                <w:szCs w:val="21"/>
                <w:lang w:val="en-US" w:eastAsia="zh-CN"/>
              </w:rPr>
              <w:t>130</w:t>
            </w:r>
            <w:r>
              <w:rPr>
                <w:rFonts w:hint="eastAsia" w:ascii="宋体" w:hAnsi="宋体" w:eastAsia="宋体" w:cs="宋体"/>
                <w:color w:val="000000"/>
                <w:kern w:val="0"/>
                <w:sz w:val="21"/>
                <w:szCs w:val="21"/>
              </w:rPr>
              <w:t xml:space="preserve"> kw；电池类型：国轩高科三元锂电池。</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2、具备高压配电保护、继电器状态检测保护、预充电检测和主动放电安全管理、绝缘检测安全管理、碰撞安全管理、物理隔离保护、互锁检测等保护策略。</w:t>
            </w:r>
          </w:p>
          <w:p>
            <w:pPr>
              <w:widowControl/>
              <w:spacing w:line="360" w:lineRule="auto"/>
              <w:jc w:val="left"/>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rPr>
              <w:t>3、电池温度管理系统低温加热</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液态冷却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4、电池组质保：</w:t>
            </w:r>
            <w:r>
              <w:rPr>
                <w:rFonts w:hint="eastAsia" w:ascii="宋体" w:hAnsi="宋体" w:eastAsia="宋体" w:cs="宋体"/>
                <w:color w:val="000000"/>
                <w:kern w:val="0"/>
                <w:sz w:val="21"/>
                <w:szCs w:val="21"/>
              </w:rPr>
              <w:t>首任车主不限年限/里程</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5、配备</w:t>
            </w:r>
            <w:r>
              <w:rPr>
                <w:rFonts w:hint="eastAsia" w:ascii="宋体" w:hAnsi="宋体" w:eastAsia="宋体" w:cs="宋体"/>
                <w:color w:val="000000"/>
                <w:kern w:val="0"/>
                <w:sz w:val="21"/>
                <w:szCs w:val="21"/>
              </w:rPr>
              <w:t>VTOL移动电站功能</w:t>
            </w:r>
            <w:r>
              <w:rPr>
                <w:rFonts w:hint="eastAsia" w:ascii="宋体" w:hAnsi="宋体" w:eastAsia="宋体" w:cs="宋体"/>
                <w:color w:val="000000"/>
                <w:kern w:val="0"/>
                <w:sz w:val="21"/>
                <w:szCs w:val="21"/>
                <w:lang w:eastAsia="zh-CN"/>
              </w:rPr>
              <w:t>、华为HiCar车载系统；</w:t>
            </w:r>
            <w:r>
              <w:rPr>
                <w:rFonts w:hint="eastAsia" w:ascii="宋体" w:hAnsi="宋体" w:eastAsia="宋体" w:cs="宋体"/>
                <w:color w:val="000000"/>
                <w:kern w:val="0"/>
                <w:sz w:val="21"/>
                <w:szCs w:val="21"/>
                <w:lang w:eastAsia="zh-CN"/>
              </w:rPr>
              <w:br w:type="textWrapping"/>
            </w:r>
            <w:r>
              <w:rPr>
                <w:rFonts w:hint="eastAsia" w:ascii="宋体" w:hAnsi="宋体" w:eastAsia="宋体" w:cs="宋体"/>
                <w:color w:val="000000"/>
                <w:kern w:val="0"/>
                <w:sz w:val="21"/>
                <w:szCs w:val="21"/>
                <w:lang w:val="en-US" w:eastAsia="zh-CN"/>
              </w:rPr>
              <w:t>6、整车质保：六年或15万公里</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台</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r>
      <w:tr>
        <w:tblPrEx>
          <w:tblCellMar>
            <w:top w:w="0" w:type="dxa"/>
            <w:left w:w="108" w:type="dxa"/>
            <w:bottom w:w="0" w:type="dxa"/>
            <w:right w:w="108" w:type="dxa"/>
          </w:tblCellMar>
        </w:tblPrEx>
        <w:trPr>
          <w:trHeight w:val="285"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塞力斯蓝电大赛用车租赁</w:t>
            </w:r>
          </w:p>
        </w:tc>
        <w:tc>
          <w:tcPr>
            <w:tcW w:w="195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1"/>
                <w:szCs w:val="21"/>
                <w:lang w:val="en-US"/>
              </w:rPr>
            </w:pPr>
            <w:r>
              <w:rPr>
                <w:rFonts w:hint="eastAsia" w:ascii="宋体" w:hAnsi="宋体" w:eastAsia="宋体" w:cs="宋体"/>
                <w:color w:val="000000"/>
                <w:sz w:val="21"/>
                <w:szCs w:val="21"/>
                <w:lang w:val="en-US" w:eastAsia="zh-CN"/>
              </w:rPr>
              <w:t>2023款 1.5L DE-i 100KM畅享型 7座及以上配置</w:t>
            </w:r>
          </w:p>
        </w:tc>
        <w:tc>
          <w:tcPr>
            <w:tcW w:w="2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1、能源类型：插电式混合动力；</w:t>
            </w:r>
            <w:r>
              <w:rPr>
                <w:rFonts w:hint="eastAsia" w:ascii="宋体" w:hAnsi="宋体" w:eastAsia="宋体" w:cs="宋体"/>
                <w:color w:val="000000"/>
                <w:kern w:val="0"/>
                <w:sz w:val="21"/>
                <w:szCs w:val="21"/>
                <w:lang w:val="en-US" w:eastAsia="zh-CN"/>
              </w:rPr>
              <w:t>纯电</w:t>
            </w:r>
            <w:r>
              <w:rPr>
                <w:rFonts w:hint="eastAsia" w:ascii="宋体" w:hAnsi="宋体" w:eastAsia="宋体" w:cs="宋体"/>
                <w:color w:val="000000"/>
                <w:kern w:val="0"/>
                <w:sz w:val="21"/>
                <w:szCs w:val="21"/>
              </w:rPr>
              <w:t>续航里程：</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 xml:space="preserve">00km；1.5L 110马力 L4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电机类型：永磁同步电机；</w:t>
            </w:r>
            <w:r>
              <w:rPr>
                <w:rFonts w:hint="eastAsia" w:ascii="宋体" w:hAnsi="宋体" w:eastAsia="宋体" w:cs="宋体"/>
                <w:color w:val="000000"/>
                <w:kern w:val="0"/>
                <w:sz w:val="21"/>
                <w:szCs w:val="21"/>
                <w:lang w:val="en-US" w:eastAsia="zh-CN"/>
              </w:rPr>
              <w:t>电动机总</w:t>
            </w:r>
            <w:r>
              <w:rPr>
                <w:rFonts w:hint="eastAsia" w:ascii="宋体" w:hAnsi="宋体" w:eastAsia="宋体" w:cs="宋体"/>
                <w:color w:val="000000"/>
                <w:kern w:val="0"/>
                <w:sz w:val="21"/>
                <w:szCs w:val="21"/>
              </w:rPr>
              <w:t>功率：</w:t>
            </w:r>
            <w:r>
              <w:rPr>
                <w:rFonts w:hint="eastAsia" w:ascii="宋体" w:hAnsi="宋体" w:eastAsia="宋体" w:cs="宋体"/>
                <w:color w:val="000000"/>
                <w:kern w:val="0"/>
                <w:sz w:val="21"/>
                <w:szCs w:val="21"/>
                <w:lang w:val="en-US" w:eastAsia="zh-CN"/>
              </w:rPr>
              <w:t>130</w:t>
            </w:r>
            <w:r>
              <w:rPr>
                <w:rFonts w:hint="eastAsia" w:ascii="宋体" w:hAnsi="宋体" w:eastAsia="宋体" w:cs="宋体"/>
                <w:color w:val="000000"/>
                <w:kern w:val="0"/>
                <w:sz w:val="21"/>
                <w:szCs w:val="21"/>
              </w:rPr>
              <w:t xml:space="preserve"> kw；电池类型：三元锂电池</w:t>
            </w:r>
            <w:r>
              <w:rPr>
                <w:rFonts w:hint="eastAsia" w:ascii="宋体" w:hAnsi="宋体" w:eastAsia="宋体" w:cs="宋体"/>
                <w:color w:val="000000"/>
                <w:kern w:val="0"/>
                <w:sz w:val="21"/>
                <w:szCs w:val="21"/>
                <w:lang w:eastAsia="zh-CN"/>
              </w:rPr>
              <w:t>；</w:t>
            </w:r>
          </w:p>
          <w:p>
            <w:pPr>
              <w:widowControl/>
              <w:spacing w:line="360" w:lineRule="auto"/>
              <w:jc w:val="left"/>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rPr>
              <w:t>2、具备高压配电保护、继电器状态检测保护、预充电检测和主动放电安全管理、绝缘检测安全管理、碰撞安全管理、物理隔离保护、互锁检测等保护策略。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3、配备</w:t>
            </w:r>
            <w:r>
              <w:rPr>
                <w:rFonts w:hint="eastAsia" w:ascii="宋体" w:hAnsi="宋体" w:eastAsia="宋体" w:cs="宋体"/>
                <w:color w:val="000000"/>
                <w:kern w:val="0"/>
                <w:sz w:val="21"/>
                <w:szCs w:val="21"/>
              </w:rPr>
              <w:t>VTOL移动电站功能</w:t>
            </w:r>
            <w:r>
              <w:rPr>
                <w:rFonts w:hint="eastAsia" w:ascii="宋体" w:hAnsi="宋体" w:eastAsia="宋体" w:cs="宋体"/>
                <w:color w:val="000000"/>
                <w:kern w:val="0"/>
                <w:sz w:val="21"/>
                <w:szCs w:val="21"/>
                <w:lang w:eastAsia="zh-CN"/>
              </w:rPr>
              <w:t>、华为HiCar车载系统；</w:t>
            </w:r>
            <w:r>
              <w:rPr>
                <w:rFonts w:hint="eastAsia" w:ascii="宋体" w:hAnsi="宋体" w:eastAsia="宋体" w:cs="宋体"/>
                <w:color w:val="000000"/>
                <w:kern w:val="0"/>
                <w:sz w:val="21"/>
                <w:szCs w:val="21"/>
                <w:lang w:eastAsia="zh-CN"/>
              </w:rPr>
              <w:br w:type="textWrapping"/>
            </w:r>
            <w:r>
              <w:rPr>
                <w:rFonts w:hint="eastAsia" w:ascii="宋体" w:hAnsi="宋体" w:eastAsia="宋体" w:cs="宋体"/>
                <w:color w:val="000000"/>
                <w:kern w:val="0"/>
                <w:sz w:val="21"/>
                <w:szCs w:val="21"/>
                <w:lang w:val="en-US" w:eastAsia="zh-CN"/>
              </w:rPr>
              <w:t>4、或大于以上配置</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租赁5台车辆</w:t>
            </w:r>
          </w:p>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w:t>
            </w:r>
          </w:p>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共计4天</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天</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r>
      <w:bookmarkEnd w:id="7"/>
    </w:tbl>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default"/>
          <w:b/>
          <w:bCs/>
          <w:sz w:val="24"/>
          <w:szCs w:val="24"/>
          <w:lang w:val="en-US" w:eastAsia="zh-CN"/>
        </w:rPr>
      </w:pPr>
      <w:r>
        <w:rPr>
          <w:rFonts w:hint="eastAsia"/>
          <w:b/>
          <w:bCs/>
          <w:sz w:val="24"/>
          <w:szCs w:val="24"/>
          <w:lang w:val="en-US" w:eastAsia="zh-CN"/>
        </w:rPr>
        <w:t>注：采购用车不需要办理上路行驶相关手续，仅为教学用车。</w:t>
      </w:r>
    </w:p>
    <w:p>
      <w:pPr>
        <w:numPr>
          <w:ilvl w:val="0"/>
          <w:numId w:val="0"/>
        </w:numPr>
        <w:ind w:right="210" w:rightChars="0" w:firstLine="482" w:firstLineChars="200"/>
        <w:jc w:val="left"/>
        <w:rPr>
          <w:rFonts w:hint="eastAsia" w:ascii="宋体" w:hAnsi="宋体" w:eastAsia="宋体" w:cs="宋体"/>
          <w:b/>
          <w:color w:val="000000"/>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color w:val="000000"/>
          <w:sz w:val="24"/>
          <w:szCs w:val="24"/>
        </w:rPr>
        <w:t>售后服务及质保要求</w:t>
      </w:r>
    </w:p>
    <w:p>
      <w:pPr>
        <w:pStyle w:val="19"/>
        <w:spacing w:before="0" w:beforeAutospacing="0" w:after="0" w:afterAutospacing="0"/>
        <w:ind w:left="479" w:leftChars="228"/>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1、质保期：六年或15万公里。（自交货验收合格之日起计）</w:t>
      </w:r>
    </w:p>
    <w:p>
      <w:pPr>
        <w:pStyle w:val="19"/>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2、中标单位交付的新车1台应按招标文件规定的货物性能、技术要求、质量标准向甲方提供未经使用的全新产品，另外租赁的5台车辆共计4天，可为在用同品牌、同型号及以上配置车辆。</w:t>
      </w:r>
    </w:p>
    <w:p>
      <w:pPr>
        <w:pStyle w:val="19"/>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3、中标单位提供的货物在质保期内因货物本身的质量问题发生故障，乙方应负责免费更换或者修复。对达不到技术要求者，根据实际情况，经双方协商，可按以下办法处理：</w:t>
      </w:r>
    </w:p>
    <w:p>
      <w:pPr>
        <w:pStyle w:val="19"/>
        <w:spacing w:before="0" w:beforeAutospacing="0" w:after="0" w:afterAutospacing="0"/>
        <w:ind w:firstLine="960" w:firstLineChars="4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更换：由中标单位承担所发生的全部费用。</w:t>
      </w:r>
    </w:p>
    <w:p>
      <w:pPr>
        <w:pStyle w:val="19"/>
        <w:spacing w:before="0" w:beforeAutospacing="0" w:after="0" w:afterAutospacing="0"/>
        <w:ind w:firstLine="960" w:firstLineChars="4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贬值处理：由甲乙双方合议定价。</w:t>
      </w:r>
    </w:p>
    <w:p>
      <w:pPr>
        <w:pStyle w:val="19"/>
        <w:spacing w:before="0" w:beforeAutospacing="0" w:after="0" w:afterAutospacing="0"/>
        <w:ind w:firstLine="960" w:firstLineChars="4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退货处理：中标单位应退还甲方支付的合同款，同时应承担该货物的直接费用（运输、保险、检验、货款利息及银行手续费等）。</w:t>
      </w:r>
    </w:p>
    <w:p>
      <w:pPr>
        <w:pStyle w:val="19"/>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4、如在使用过程中发生质量问题，中标单位在接到甲方通知后在6小时内到达甲方现场提供免费上门维修服务，12小时内确保系统正常运行。</w:t>
      </w:r>
    </w:p>
    <w:p>
      <w:pPr>
        <w:pStyle w:val="19"/>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5、在质保期内，中标单位应对货物出现的质量及安全问题负责处理解决并承担一切费用。</w:t>
      </w:r>
    </w:p>
    <w:p>
      <w:pPr>
        <w:pStyle w:val="19"/>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6、上述的货物免费质保期，因人为因素出现的故障不在免费保修范围内。超过保修期的机器设备，终生维修，维修时只收部件成本费。</w:t>
      </w:r>
    </w:p>
    <w:p>
      <w:pPr>
        <w:pStyle w:val="19"/>
        <w:spacing w:before="0" w:beforeAutospacing="0" w:after="0" w:afterAutospacing="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7、中标单位须向甲方免费提供培训服务，确保使用者完全会使用及操作为止。</w:t>
      </w:r>
    </w:p>
    <w:p>
      <w:pPr>
        <w:pStyle w:val="19"/>
        <w:spacing w:before="0" w:beforeAutospacing="0" w:after="0" w:afterAutospacing="0"/>
        <w:ind w:left="479" w:leftChars="228"/>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8、质保期内，乙方免费提供系统升级服务。</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p>
    <w:p>
      <w:pPr>
        <w:pStyle w:val="2"/>
        <w:rPr>
          <w:rFonts w:hint="eastAsia"/>
          <w:sz w:val="24"/>
          <w:szCs w:val="24"/>
          <w:lang w:val="en-US" w:eastAsia="zh-CN"/>
        </w:rPr>
      </w:pPr>
    </w:p>
    <w:p>
      <w:pPr>
        <w:rPr>
          <w:rFonts w:hint="eastAsia"/>
          <w:lang w:val="en-US" w:eastAsia="zh-CN"/>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adjustRightInd w:val="0"/>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评标委员会将对供应商的响应文件进行资格审查、符合性审查，及在符合采购需求、质量和服务相等的前提下，报价最低，确定成交供应商，投标报价相同的，由评标委员会组织通过抽签的方式确定中标候选人的排序。</w:t>
      </w:r>
    </w:p>
    <w:p>
      <w:pPr>
        <w:widowControl w:val="0"/>
        <w:adjustRightInd w:val="0"/>
        <w:snapToGrid w:val="0"/>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二、说明</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1、若供应商提供虚假资料，一经查实取消其中标候选人资格，并向相关主管部门汇报。</w:t>
      </w:r>
    </w:p>
    <w:p>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2、中标单位不得转包、分包，如果发现有转包、分包情况，则取消其中标候选人资格，并向相关主管部门汇报。</w:t>
      </w:r>
    </w:p>
    <w:p>
      <w:pPr>
        <w:pStyle w:val="19"/>
        <w:adjustRightInd w:val="0"/>
        <w:snapToGrid w:val="0"/>
        <w:spacing w:before="0" w:beforeAutospacing="0" w:after="0" w:afterAutospacing="0" w:line="360" w:lineRule="auto"/>
        <w:ind w:firstLine="482" w:firstLineChars="200"/>
        <w:rPr>
          <w:rStyle w:val="47"/>
          <w:rFonts w:hint="eastAsia" w:ascii="宋体" w:hAnsi="宋体" w:eastAsia="宋体" w:cs="宋体"/>
          <w:b/>
          <w:bCs/>
          <w:kern w:val="2"/>
          <w:sz w:val="24"/>
          <w:szCs w:val="24"/>
          <w:lang w:val="en-US" w:eastAsia="zh-CN" w:bidi="ar-SA"/>
        </w:rPr>
      </w:pPr>
      <w:r>
        <w:rPr>
          <w:rStyle w:val="47"/>
          <w:rFonts w:hint="eastAsia" w:cs="宋体"/>
          <w:b/>
          <w:bCs/>
          <w:kern w:val="2"/>
          <w:sz w:val="24"/>
          <w:szCs w:val="24"/>
          <w:lang w:val="en-US" w:eastAsia="zh-CN" w:bidi="ar-SA"/>
        </w:rPr>
        <w:t>三、</w:t>
      </w:r>
      <w:r>
        <w:rPr>
          <w:rStyle w:val="47"/>
          <w:rFonts w:hint="eastAsia" w:ascii="宋体" w:hAnsi="宋体" w:eastAsia="宋体" w:cs="宋体"/>
          <w:b/>
          <w:bCs/>
          <w:kern w:val="2"/>
          <w:sz w:val="24"/>
          <w:szCs w:val="24"/>
          <w:lang w:val="en-US" w:eastAsia="zh-CN" w:bidi="ar-SA"/>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w:t>
      </w:r>
      <w:r>
        <w:rPr>
          <w:rFonts w:hint="eastAsia"/>
          <w:b/>
          <w:szCs w:val="24"/>
          <w:lang w:eastAsia="zh-CN"/>
        </w:rPr>
        <w:t>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8" w:name="_Toc20541"/>
      <w:r>
        <w:rPr>
          <w:rStyle w:val="47"/>
          <w:rFonts w:hint="eastAsia" w:ascii="宋体" w:hAnsi="宋体" w:eastAsia="宋体" w:cs="宋体"/>
          <w:b/>
          <w:sz w:val="44"/>
        </w:rPr>
        <w:t>第六章  投标文件格式</w:t>
      </w:r>
      <w:bookmarkEnd w:id="8"/>
    </w:p>
    <w:p>
      <w:pPr>
        <w:jc w:val="center"/>
        <w:rPr>
          <w:rStyle w:val="47"/>
          <w:rFonts w:ascii="宋体" w:hAnsi="宋体" w:cs="宋体"/>
          <w:b/>
          <w:sz w:val="72"/>
        </w:rPr>
      </w:pPr>
    </w:p>
    <w:p>
      <w:pPr>
        <w:jc w:val="center"/>
        <w:outlineLvl w:val="0"/>
        <w:rPr>
          <w:rStyle w:val="47"/>
          <w:rFonts w:ascii="宋体" w:hAnsi="宋体" w:cs="宋体"/>
          <w:b/>
          <w:sz w:val="72"/>
        </w:rPr>
      </w:pPr>
      <w:bookmarkStart w:id="9" w:name="_Toc26413"/>
      <w:r>
        <w:rPr>
          <w:rStyle w:val="47"/>
          <w:rFonts w:hint="eastAsia" w:ascii="宋体" w:hAnsi="宋体" w:cs="宋体"/>
          <w:b/>
          <w:sz w:val="72"/>
        </w:rPr>
        <w:t>投  标  文  件</w:t>
      </w:r>
      <w:bookmarkEnd w:id="9"/>
    </w:p>
    <w:p>
      <w:pPr>
        <w:jc w:val="center"/>
        <w:outlineLvl w:val="0"/>
        <w:rPr>
          <w:rStyle w:val="47"/>
          <w:rFonts w:ascii="宋体" w:hAnsi="宋体" w:cs="宋体"/>
          <w:b/>
          <w:sz w:val="72"/>
        </w:rPr>
      </w:pPr>
      <w:bookmarkStart w:id="10" w:name="_Toc17655"/>
      <w:r>
        <w:rPr>
          <w:rStyle w:val="47"/>
          <w:rFonts w:hint="eastAsia" w:ascii="宋体" w:hAnsi="宋体" w:cs="宋体"/>
          <w:b/>
          <w:sz w:val="36"/>
        </w:rPr>
        <w:t>（正或副本）</w:t>
      </w:r>
      <w:bookmarkEnd w:id="10"/>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1" w:name="_Toc8567"/>
      <w:r>
        <w:rPr>
          <w:rStyle w:val="47"/>
          <w:rFonts w:hint="eastAsia" w:ascii="宋体" w:hAnsi="宋体" w:cs="宋体"/>
          <w:b/>
          <w:sz w:val="36"/>
        </w:rPr>
        <w:t>项 目 名 称：</w:t>
      </w:r>
      <w:bookmarkEnd w:id="11"/>
    </w:p>
    <w:p>
      <w:pPr>
        <w:ind w:firstLine="1084" w:firstLineChars="300"/>
        <w:outlineLvl w:val="0"/>
        <w:rPr>
          <w:rStyle w:val="47"/>
          <w:rFonts w:ascii="宋体" w:hAnsi="宋体" w:cs="宋体"/>
          <w:b/>
          <w:sz w:val="36"/>
          <w:u w:val="single" w:color="000000"/>
        </w:rPr>
      </w:pPr>
      <w:bookmarkStart w:id="12" w:name="_Toc20815"/>
      <w:r>
        <w:rPr>
          <w:rStyle w:val="47"/>
          <w:rFonts w:hint="eastAsia" w:ascii="宋体" w:hAnsi="宋体" w:cs="宋体"/>
          <w:b/>
          <w:sz w:val="36"/>
        </w:rPr>
        <w:t>招 标 编 号：</w:t>
      </w:r>
      <w:bookmarkEnd w:id="12"/>
    </w:p>
    <w:p>
      <w:pPr>
        <w:ind w:firstLine="1084" w:firstLineChars="300"/>
        <w:outlineLvl w:val="0"/>
        <w:rPr>
          <w:rStyle w:val="47"/>
          <w:rFonts w:ascii="宋体" w:hAnsi="宋体" w:cs="宋体"/>
          <w:b/>
          <w:sz w:val="36"/>
          <w:u w:val="single" w:color="000000"/>
        </w:rPr>
      </w:pPr>
      <w:bookmarkStart w:id="13" w:name="_Toc15597"/>
      <w:r>
        <w:rPr>
          <w:rStyle w:val="47"/>
          <w:rFonts w:hint="eastAsia" w:ascii="宋体" w:hAnsi="宋体" w:cs="宋体"/>
          <w:b/>
          <w:sz w:val="36"/>
        </w:rPr>
        <w:t>投标人名称 ：</w:t>
      </w:r>
      <w:bookmarkEnd w:id="13"/>
    </w:p>
    <w:p>
      <w:pPr>
        <w:ind w:firstLine="1084" w:firstLineChars="300"/>
        <w:outlineLvl w:val="0"/>
        <w:rPr>
          <w:rStyle w:val="47"/>
          <w:rFonts w:ascii="宋体" w:hAnsi="宋体" w:cs="宋体"/>
          <w:b/>
          <w:sz w:val="36"/>
        </w:rPr>
      </w:pPr>
      <w:bookmarkStart w:id="14" w:name="_Toc26387"/>
      <w:r>
        <w:rPr>
          <w:rStyle w:val="47"/>
          <w:rFonts w:hint="eastAsia" w:ascii="宋体" w:hAnsi="宋体" w:cs="宋体"/>
          <w:b/>
          <w:sz w:val="36"/>
        </w:rPr>
        <w:t>日      期 ：</w:t>
      </w:r>
      <w:bookmarkEnd w:id="14"/>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w:t>
      </w:r>
      <w:bookmarkEnd w:id="26"/>
      <w:bookmarkStart w:id="27" w:name="_Toc13879"/>
      <w:r>
        <w:rPr>
          <w:rFonts w:hint="eastAsia" w:ascii="宋体" w:hAnsi="宋体" w:cs="宋体"/>
          <w:color w:val="000000" w:themeColor="text1"/>
          <w:sz w:val="24"/>
          <w14:textFill>
            <w14:solidFill>
              <w14:schemeClr w14:val="tx1"/>
            </w14:solidFill>
          </w14:textFill>
        </w:rPr>
        <w:t>、盐城市政府采购事前信用承诺书</w:t>
      </w:r>
      <w:bookmarkEnd w:id="27"/>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9" w:name="_Hlt26671380"/>
      <w:bookmarkEnd w:id="29"/>
      <w:bookmarkStart w:id="30" w:name="_格式3__银行出具的资信证明"/>
      <w:bookmarkEnd w:id="30"/>
      <w:bookmarkStart w:id="31" w:name="_Hlt26955070"/>
      <w:bookmarkEnd w:id="31"/>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5"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5"/>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6" w:name="_Toc11803"/>
      <w:bookmarkStart w:id="37" w:name="_Toc10977"/>
      <w:bookmarkStart w:id="38" w:name="_Toc515647824"/>
      <w:bookmarkStart w:id="39" w:name="_Toc13776"/>
    </w:p>
    <w:bookmarkEnd w:id="36"/>
    <w:bookmarkEnd w:id="37"/>
    <w:bookmarkEnd w:id="38"/>
    <w:bookmarkEnd w:id="39"/>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w:t>
      </w:r>
      <w:r>
        <w:rPr>
          <w:rFonts w:hint="eastAsia"/>
          <w:b/>
          <w:color w:val="000000" w:themeColor="text1"/>
          <w:shd w:val="clear" w:color="auto" w:fill="FFFFFF"/>
          <w:lang w:val="en-US" w:eastAsia="zh-CN"/>
          <w14:textFill>
            <w14:solidFill>
              <w14:schemeClr w14:val="tx1"/>
            </w14:solidFill>
          </w14:textFill>
        </w:rPr>
        <w:t>货物</w:t>
      </w:r>
      <w:r>
        <w:rPr>
          <w:rFonts w:hint="eastAsia"/>
          <w:b/>
          <w:color w:val="000000" w:themeColor="text1"/>
          <w:shd w:val="clear" w:color="auto" w:fill="FFFFFF"/>
          <w14:textFill>
            <w14:solidFill>
              <w14:schemeClr w14:val="tx1"/>
            </w14:solidFill>
          </w14:textFill>
        </w:rPr>
        <w:t>）</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0"/>
    </w:p>
    <w:tbl>
      <w:tblPr>
        <w:tblStyle w:val="22"/>
        <w:tblW w:w="10199" w:type="dxa"/>
        <w:jc w:val="center"/>
        <w:tblLayout w:type="fixed"/>
        <w:tblCellMar>
          <w:top w:w="0" w:type="dxa"/>
          <w:left w:w="108" w:type="dxa"/>
          <w:bottom w:w="0" w:type="dxa"/>
          <w:right w:w="108" w:type="dxa"/>
        </w:tblCellMar>
      </w:tblPr>
      <w:tblGrid>
        <w:gridCol w:w="655"/>
        <w:gridCol w:w="1363"/>
        <w:gridCol w:w="1957"/>
        <w:gridCol w:w="2993"/>
        <w:gridCol w:w="707"/>
        <w:gridCol w:w="699"/>
        <w:gridCol w:w="925"/>
        <w:gridCol w:w="900"/>
      </w:tblGrid>
      <w:tr>
        <w:tblPrEx>
          <w:tblCellMar>
            <w:top w:w="0" w:type="dxa"/>
            <w:left w:w="108" w:type="dxa"/>
            <w:bottom w:w="0" w:type="dxa"/>
            <w:right w:w="108" w:type="dxa"/>
          </w:tblCellMar>
        </w:tblPrEx>
        <w:trPr>
          <w:trHeight w:val="285"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设备名称</w:t>
            </w:r>
          </w:p>
        </w:tc>
        <w:tc>
          <w:tcPr>
            <w:tcW w:w="195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规格、型号、要求</w:t>
            </w:r>
          </w:p>
        </w:tc>
        <w:tc>
          <w:tcPr>
            <w:tcW w:w="2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技术参数</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单价（元）</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合计（元）</w:t>
            </w:r>
          </w:p>
        </w:tc>
      </w:tr>
      <w:tr>
        <w:tblPrEx>
          <w:tblCellMar>
            <w:top w:w="0" w:type="dxa"/>
            <w:left w:w="108" w:type="dxa"/>
            <w:bottom w:w="0" w:type="dxa"/>
            <w:right w:w="108" w:type="dxa"/>
          </w:tblCellMar>
        </w:tblPrEx>
        <w:trPr>
          <w:trHeight w:val="285"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塞力斯蓝电教学用车</w:t>
            </w:r>
            <w:r>
              <w:rPr>
                <w:rFonts w:hint="eastAsia" w:ascii="宋体" w:hAnsi="宋体" w:cs="宋体"/>
                <w:sz w:val="21"/>
                <w:szCs w:val="21"/>
                <w:lang w:val="en-US" w:eastAsia="zh-CN"/>
              </w:rPr>
              <w:t>采购</w:t>
            </w:r>
          </w:p>
        </w:tc>
        <w:tc>
          <w:tcPr>
            <w:tcW w:w="195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2023款 1.5L DE-i 100KM畅享型 7座 </w:t>
            </w:r>
          </w:p>
        </w:tc>
        <w:tc>
          <w:tcPr>
            <w:tcW w:w="2993" w:type="dxa"/>
            <w:tcBorders>
              <w:top w:val="single" w:color="auto" w:sz="4" w:space="0"/>
              <w:left w:val="nil"/>
              <w:bottom w:val="single" w:color="auto" w:sz="4" w:space="0"/>
              <w:right w:val="single" w:color="auto" w:sz="4" w:space="0"/>
            </w:tcBorders>
            <w:shd w:val="clear" w:color="auto" w:fill="auto"/>
          </w:tcPr>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1、能源类型：插电式混合动力；</w:t>
            </w:r>
            <w:r>
              <w:rPr>
                <w:rFonts w:hint="eastAsia" w:ascii="宋体" w:hAnsi="宋体" w:eastAsia="宋体" w:cs="宋体"/>
                <w:color w:val="000000"/>
                <w:kern w:val="0"/>
                <w:sz w:val="21"/>
                <w:szCs w:val="21"/>
                <w:lang w:val="en-US" w:eastAsia="zh-CN"/>
              </w:rPr>
              <w:t>纯电</w:t>
            </w:r>
            <w:r>
              <w:rPr>
                <w:rFonts w:hint="eastAsia" w:ascii="宋体" w:hAnsi="宋体" w:eastAsia="宋体" w:cs="宋体"/>
                <w:color w:val="000000"/>
                <w:kern w:val="0"/>
                <w:sz w:val="21"/>
                <w:szCs w:val="21"/>
              </w:rPr>
              <w:t>续航里程：</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 xml:space="preserve">00km；1.5L 110马力 L4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电机类型：永磁同步电机；</w:t>
            </w:r>
            <w:r>
              <w:rPr>
                <w:rFonts w:hint="eastAsia" w:ascii="宋体" w:hAnsi="宋体" w:eastAsia="宋体" w:cs="宋体"/>
                <w:color w:val="000000"/>
                <w:kern w:val="0"/>
                <w:sz w:val="21"/>
                <w:szCs w:val="21"/>
                <w:lang w:val="en-US" w:eastAsia="zh-CN"/>
              </w:rPr>
              <w:t>电动机总</w:t>
            </w:r>
            <w:r>
              <w:rPr>
                <w:rFonts w:hint="eastAsia" w:ascii="宋体" w:hAnsi="宋体" w:eastAsia="宋体" w:cs="宋体"/>
                <w:color w:val="000000"/>
                <w:kern w:val="0"/>
                <w:sz w:val="21"/>
                <w:szCs w:val="21"/>
              </w:rPr>
              <w:t>功率：</w:t>
            </w:r>
            <w:r>
              <w:rPr>
                <w:rFonts w:hint="eastAsia" w:ascii="宋体" w:hAnsi="宋体" w:eastAsia="宋体" w:cs="宋体"/>
                <w:color w:val="000000"/>
                <w:kern w:val="0"/>
                <w:sz w:val="21"/>
                <w:szCs w:val="21"/>
                <w:lang w:val="en-US" w:eastAsia="zh-CN"/>
              </w:rPr>
              <w:t>130</w:t>
            </w:r>
            <w:r>
              <w:rPr>
                <w:rFonts w:hint="eastAsia" w:ascii="宋体" w:hAnsi="宋体" w:eastAsia="宋体" w:cs="宋体"/>
                <w:color w:val="000000"/>
                <w:kern w:val="0"/>
                <w:sz w:val="21"/>
                <w:szCs w:val="21"/>
              </w:rPr>
              <w:t xml:space="preserve"> kw；电池类型：国轩高科三元锂电池。</w:t>
            </w:r>
          </w:p>
          <w:p>
            <w:pPr>
              <w:widowControl/>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2、具备高压配电保护、继电器状态检测保护、预充电检测和主动放电安全管理、绝缘检测安全管理、碰撞安全管理、物理隔离保护、互锁检测等保护策略。</w:t>
            </w:r>
          </w:p>
          <w:p>
            <w:pPr>
              <w:widowControl/>
              <w:spacing w:line="360" w:lineRule="auto"/>
              <w:jc w:val="left"/>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rPr>
              <w:t>3、电池温度管理系统低温加热</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液态冷却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4、电池组质保：</w:t>
            </w:r>
            <w:r>
              <w:rPr>
                <w:rFonts w:hint="eastAsia" w:ascii="宋体" w:hAnsi="宋体" w:eastAsia="宋体" w:cs="宋体"/>
                <w:color w:val="000000"/>
                <w:kern w:val="0"/>
                <w:sz w:val="21"/>
                <w:szCs w:val="21"/>
              </w:rPr>
              <w:t>首任车主不限年限/里程</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5、配备</w:t>
            </w:r>
            <w:r>
              <w:rPr>
                <w:rFonts w:hint="eastAsia" w:ascii="宋体" w:hAnsi="宋体" w:eastAsia="宋体" w:cs="宋体"/>
                <w:color w:val="000000"/>
                <w:kern w:val="0"/>
                <w:sz w:val="21"/>
                <w:szCs w:val="21"/>
              </w:rPr>
              <w:t>VTOL移动电站功能</w:t>
            </w:r>
            <w:r>
              <w:rPr>
                <w:rFonts w:hint="eastAsia" w:ascii="宋体" w:hAnsi="宋体" w:eastAsia="宋体" w:cs="宋体"/>
                <w:color w:val="000000"/>
                <w:kern w:val="0"/>
                <w:sz w:val="21"/>
                <w:szCs w:val="21"/>
                <w:lang w:eastAsia="zh-CN"/>
              </w:rPr>
              <w:t>、华为HiCar车载系统；</w:t>
            </w:r>
            <w:r>
              <w:rPr>
                <w:rFonts w:hint="eastAsia" w:ascii="宋体" w:hAnsi="宋体" w:eastAsia="宋体" w:cs="宋体"/>
                <w:color w:val="000000"/>
                <w:kern w:val="0"/>
                <w:sz w:val="21"/>
                <w:szCs w:val="21"/>
                <w:lang w:eastAsia="zh-CN"/>
              </w:rPr>
              <w:br w:type="textWrapping"/>
            </w:r>
            <w:r>
              <w:rPr>
                <w:rFonts w:hint="eastAsia" w:ascii="宋体" w:hAnsi="宋体" w:eastAsia="宋体" w:cs="宋体"/>
                <w:color w:val="000000"/>
                <w:kern w:val="0"/>
                <w:sz w:val="21"/>
                <w:szCs w:val="21"/>
                <w:lang w:val="en-US" w:eastAsia="zh-CN"/>
              </w:rPr>
              <w:t>6、整车质保：六年或15万公里</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台</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r>
      <w:tr>
        <w:tblPrEx>
          <w:tblCellMar>
            <w:top w:w="0" w:type="dxa"/>
            <w:left w:w="108" w:type="dxa"/>
            <w:bottom w:w="0" w:type="dxa"/>
            <w:right w:w="108" w:type="dxa"/>
          </w:tblCellMar>
        </w:tblPrEx>
        <w:trPr>
          <w:trHeight w:val="285"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塞力斯蓝电大赛用车租赁</w:t>
            </w:r>
          </w:p>
        </w:tc>
        <w:tc>
          <w:tcPr>
            <w:tcW w:w="195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sz w:val="21"/>
                <w:szCs w:val="21"/>
                <w:lang w:val="en-US"/>
              </w:rPr>
            </w:pPr>
            <w:r>
              <w:rPr>
                <w:rFonts w:hint="eastAsia" w:ascii="宋体" w:hAnsi="宋体" w:eastAsia="宋体" w:cs="宋体"/>
                <w:color w:val="000000"/>
                <w:sz w:val="21"/>
                <w:szCs w:val="21"/>
                <w:lang w:val="en-US" w:eastAsia="zh-CN"/>
              </w:rPr>
              <w:t>2023款 1.5L DE-i 100KM畅享型 7座及以上配置</w:t>
            </w:r>
          </w:p>
        </w:tc>
        <w:tc>
          <w:tcPr>
            <w:tcW w:w="299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1、能源类型：插电式混合动力；</w:t>
            </w:r>
            <w:r>
              <w:rPr>
                <w:rFonts w:hint="eastAsia" w:ascii="宋体" w:hAnsi="宋体" w:eastAsia="宋体" w:cs="宋体"/>
                <w:color w:val="000000"/>
                <w:kern w:val="0"/>
                <w:sz w:val="21"/>
                <w:szCs w:val="21"/>
                <w:lang w:val="en-US" w:eastAsia="zh-CN"/>
              </w:rPr>
              <w:t>纯电</w:t>
            </w:r>
            <w:r>
              <w:rPr>
                <w:rFonts w:hint="eastAsia" w:ascii="宋体" w:hAnsi="宋体" w:eastAsia="宋体" w:cs="宋体"/>
                <w:color w:val="000000"/>
                <w:kern w:val="0"/>
                <w:sz w:val="21"/>
                <w:szCs w:val="21"/>
              </w:rPr>
              <w:t>续航里程：</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 xml:space="preserve">00km；1.5L 110马力 L4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电机类型：永磁同步电机；</w:t>
            </w:r>
            <w:r>
              <w:rPr>
                <w:rFonts w:hint="eastAsia" w:ascii="宋体" w:hAnsi="宋体" w:eastAsia="宋体" w:cs="宋体"/>
                <w:color w:val="000000"/>
                <w:kern w:val="0"/>
                <w:sz w:val="21"/>
                <w:szCs w:val="21"/>
                <w:lang w:val="en-US" w:eastAsia="zh-CN"/>
              </w:rPr>
              <w:t>电动机总</w:t>
            </w:r>
            <w:r>
              <w:rPr>
                <w:rFonts w:hint="eastAsia" w:ascii="宋体" w:hAnsi="宋体" w:eastAsia="宋体" w:cs="宋体"/>
                <w:color w:val="000000"/>
                <w:kern w:val="0"/>
                <w:sz w:val="21"/>
                <w:szCs w:val="21"/>
              </w:rPr>
              <w:t>功率：</w:t>
            </w:r>
            <w:r>
              <w:rPr>
                <w:rFonts w:hint="eastAsia" w:ascii="宋体" w:hAnsi="宋体" w:eastAsia="宋体" w:cs="宋体"/>
                <w:color w:val="000000"/>
                <w:kern w:val="0"/>
                <w:sz w:val="21"/>
                <w:szCs w:val="21"/>
                <w:lang w:val="en-US" w:eastAsia="zh-CN"/>
              </w:rPr>
              <w:t>130</w:t>
            </w:r>
            <w:r>
              <w:rPr>
                <w:rFonts w:hint="eastAsia" w:ascii="宋体" w:hAnsi="宋体" w:eastAsia="宋体" w:cs="宋体"/>
                <w:color w:val="000000"/>
                <w:kern w:val="0"/>
                <w:sz w:val="21"/>
                <w:szCs w:val="21"/>
              </w:rPr>
              <w:t xml:space="preserve"> kw；电池类型：三元锂电池</w:t>
            </w:r>
            <w:r>
              <w:rPr>
                <w:rFonts w:hint="eastAsia" w:ascii="宋体" w:hAnsi="宋体" w:eastAsia="宋体" w:cs="宋体"/>
                <w:color w:val="000000"/>
                <w:kern w:val="0"/>
                <w:sz w:val="21"/>
                <w:szCs w:val="21"/>
                <w:lang w:eastAsia="zh-CN"/>
              </w:rPr>
              <w:t>；</w:t>
            </w:r>
          </w:p>
          <w:p>
            <w:pPr>
              <w:widowControl/>
              <w:spacing w:line="360" w:lineRule="auto"/>
              <w:jc w:val="left"/>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rPr>
              <w:t>2、具备高压配电保护、继电器状态检测保护、预充电检测和主动放电安全管理、绝缘检测安全管理、碰撞安全管理、物理隔离保护、互锁检测等保护策略。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3、配备</w:t>
            </w:r>
            <w:r>
              <w:rPr>
                <w:rFonts w:hint="eastAsia" w:ascii="宋体" w:hAnsi="宋体" w:eastAsia="宋体" w:cs="宋体"/>
                <w:color w:val="000000"/>
                <w:kern w:val="0"/>
                <w:sz w:val="21"/>
                <w:szCs w:val="21"/>
              </w:rPr>
              <w:t>VTOL移动电站功能</w:t>
            </w:r>
            <w:r>
              <w:rPr>
                <w:rFonts w:hint="eastAsia" w:ascii="宋体" w:hAnsi="宋体" w:eastAsia="宋体" w:cs="宋体"/>
                <w:color w:val="000000"/>
                <w:kern w:val="0"/>
                <w:sz w:val="21"/>
                <w:szCs w:val="21"/>
                <w:lang w:eastAsia="zh-CN"/>
              </w:rPr>
              <w:t>、华为HiCar车载系统；</w:t>
            </w:r>
            <w:r>
              <w:rPr>
                <w:rFonts w:hint="eastAsia" w:ascii="宋体" w:hAnsi="宋体" w:eastAsia="宋体" w:cs="宋体"/>
                <w:color w:val="000000"/>
                <w:kern w:val="0"/>
                <w:sz w:val="21"/>
                <w:szCs w:val="21"/>
                <w:lang w:eastAsia="zh-CN"/>
              </w:rPr>
              <w:br w:type="textWrapping"/>
            </w:r>
            <w:r>
              <w:rPr>
                <w:rFonts w:hint="eastAsia" w:ascii="宋体" w:hAnsi="宋体" w:eastAsia="宋体" w:cs="宋体"/>
                <w:color w:val="000000"/>
                <w:kern w:val="0"/>
                <w:sz w:val="21"/>
                <w:szCs w:val="21"/>
                <w:lang w:val="en-US" w:eastAsia="zh-CN"/>
              </w:rPr>
              <w:t>4、或大于以上配置</w:t>
            </w:r>
          </w:p>
        </w:tc>
        <w:tc>
          <w:tcPr>
            <w:tcW w:w="7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租赁5台车辆</w:t>
            </w:r>
          </w:p>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w:t>
            </w:r>
          </w:p>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共计4天</w:t>
            </w:r>
          </w:p>
        </w:tc>
        <w:tc>
          <w:tcPr>
            <w:tcW w:w="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天</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rFonts w:hint="eastAsia"/>
          <w:sz w:val="28"/>
          <w:szCs w:val="36"/>
        </w:rPr>
      </w:pPr>
    </w:p>
    <w:p>
      <w:pPr>
        <w:jc w:val="left"/>
        <w:rPr>
          <w:sz w:val="28"/>
          <w:szCs w:val="36"/>
        </w:rPr>
      </w:pPr>
      <w:r>
        <w:rPr>
          <w:rFonts w:hint="eastAsia"/>
          <w:sz w:val="28"/>
          <w:szCs w:val="36"/>
        </w:rPr>
        <w:t>投标单位：（公章）</w:t>
      </w:r>
    </w:p>
    <w:p>
      <w:pPr>
        <w:rPr>
          <w:rFonts w:hint="eastAsia"/>
          <w:sz w:val="28"/>
          <w:szCs w:val="36"/>
          <w:lang w:val="en-US" w:eastAsia="zh-CN"/>
        </w:rPr>
      </w:pPr>
    </w:p>
    <w:p>
      <w:pPr>
        <w:rPr>
          <w:rFonts w:hint="eastAsia"/>
          <w:sz w:val="28"/>
          <w:szCs w:val="36"/>
        </w:rPr>
      </w:pPr>
      <w:r>
        <w:rPr>
          <w:rFonts w:hint="eastAsia"/>
          <w:sz w:val="28"/>
          <w:szCs w:val="36"/>
          <w:lang w:val="en-US" w:eastAsia="zh-CN"/>
        </w:rPr>
        <w:t>授权代表人（签字）：</w:t>
      </w:r>
    </w:p>
    <w:p>
      <w:pPr>
        <w:rPr>
          <w:sz w:val="28"/>
          <w:szCs w:val="36"/>
        </w:rPr>
      </w:pPr>
      <w:r>
        <w:rPr>
          <w:rFonts w:hint="eastAsia"/>
          <w:sz w:val="28"/>
          <w:szCs w:val="36"/>
        </w:rPr>
        <w:t>电话：</w:t>
      </w:r>
    </w:p>
    <w:p>
      <w:pPr>
        <w:rPr>
          <w:sz w:val="28"/>
          <w:szCs w:val="36"/>
        </w:rPr>
      </w:pPr>
    </w:p>
    <w:p>
      <w:pPr>
        <w:ind w:firstLine="4480" w:firstLineChars="1600"/>
        <w:rPr>
          <w:sz w:val="28"/>
          <w:szCs w:val="36"/>
        </w:rPr>
      </w:pPr>
      <w:r>
        <w:rPr>
          <w:rFonts w:hint="eastAsia"/>
          <w:sz w:val="28"/>
          <w:szCs w:val="36"/>
        </w:rPr>
        <w:t>日期：202</w:t>
      </w:r>
      <w:r>
        <w:rPr>
          <w:rFonts w:hint="eastAsia"/>
          <w:sz w:val="28"/>
          <w:szCs w:val="36"/>
          <w:lang w:val="en-US" w:eastAsia="zh-CN"/>
        </w:rPr>
        <w:t>3</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1" w:name="_Toc17355"/>
    </w:p>
    <w:p>
      <w:pPr>
        <w:pStyle w:val="2"/>
        <w:rPr>
          <w:rFonts w:hint="eastAsia"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p>
    <w:bookmarkEnd w:id="41"/>
    <w:p>
      <w:pPr>
        <w:snapToGrid w:val="0"/>
        <w:spacing w:before="50" w:after="50"/>
        <w:jc w:val="center"/>
        <w:outlineLvl w:val="0"/>
        <w:rPr>
          <w:rFonts w:hint="eastAsia" w:ascii="宋体" w:hAnsi="宋体" w:cs="宋体"/>
          <w:color w:val="000000" w:themeColor="text1"/>
          <w:sz w:val="32"/>
          <w:szCs w:val="32"/>
          <w:lang w:val="en-US" w:eastAsia="zh-CN"/>
          <w14:textFill>
            <w14:solidFill>
              <w14:schemeClr w14:val="tx1"/>
            </w14:solidFill>
          </w14:textFill>
        </w:rPr>
      </w:pPr>
      <w:bookmarkStart w:id="42" w:name="_Toc462564146"/>
      <w:bookmarkStart w:id="43" w:name="_Toc8363"/>
    </w:p>
    <w:p>
      <w:pPr>
        <w:snapToGrid w:val="0"/>
        <w:spacing w:before="50" w:after="50"/>
        <w:jc w:val="center"/>
        <w:outlineLvl w:val="0"/>
        <w:rPr>
          <w:rFonts w:hint="eastAsia" w:ascii="宋体" w:hAnsi="宋体" w:cs="宋体"/>
          <w:color w:val="000000" w:themeColor="text1"/>
          <w:sz w:val="32"/>
          <w:szCs w:val="32"/>
          <w:lang w:val="en-US" w:eastAsia="zh-CN"/>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2"/>
      <w:bookmarkEnd w:id="43"/>
      <w:bookmarkStart w:id="44" w:name="_格式2__法定代表人授权书"/>
      <w:bookmarkEnd w:id="44"/>
      <w:r>
        <w:rPr>
          <w:rFonts w:hint="eastAsia" w:ascii="宋体" w:hAnsi="宋体" w:cs="宋体"/>
          <w:color w:val="000000" w:themeColor="text1"/>
          <w:sz w:val="32"/>
          <w:szCs w:val="32"/>
          <w14:textFill>
            <w14:solidFill>
              <w14:schemeClr w14:val="tx1"/>
            </w14:solidFill>
          </w14:textFill>
        </w:rPr>
        <w:t>技术参数响应及偏离表</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5" w:name="_Toc20796"/>
      <w:r>
        <w:rPr>
          <w:rFonts w:hint="eastAsia" w:ascii="宋体" w:hAnsi="宋体" w:cs="宋体"/>
          <w:color w:val="000000" w:themeColor="text1"/>
          <w:sz w:val="32"/>
          <w:szCs w:val="32"/>
          <w14:textFill>
            <w14:solidFill>
              <w14:schemeClr w14:val="tx1"/>
            </w14:solidFill>
          </w14:textFill>
        </w:rPr>
        <w:t>八、商务条款响应及偏离表</w:t>
      </w:r>
      <w:bookmarkEnd w:id="45"/>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6" w:name="_Hlt26580838"/>
      <w:bookmarkEnd w:id="46"/>
      <w:bookmarkStart w:id="47" w:name="_Hlt26955066"/>
      <w:bookmarkEnd w:id="47"/>
      <w:bookmarkStart w:id="48" w:name="_Hlt26609391"/>
      <w:bookmarkEnd w:id="48"/>
      <w:bookmarkStart w:id="49" w:name="_Hlt26782999"/>
      <w:bookmarkEnd w:id="49"/>
      <w:bookmarkStart w:id="50" w:name="_Hlt26671343"/>
      <w:bookmarkEnd w:id="50"/>
      <w:bookmarkStart w:id="51" w:name="_Hlt26671374"/>
      <w:bookmarkEnd w:id="51"/>
      <w:bookmarkStart w:id="52" w:name="_Hlt26671372"/>
      <w:bookmarkEnd w:id="52"/>
      <w:bookmarkStart w:id="53" w:name="_Hlt26955056"/>
      <w:bookmarkEnd w:id="53"/>
      <w:bookmarkStart w:id="54" w:name="_Hlt26955064"/>
      <w:bookmarkEnd w:id="54"/>
      <w:bookmarkStart w:id="55" w:name="_Hlt26609389"/>
      <w:bookmarkEnd w:id="55"/>
      <w:bookmarkStart w:id="56" w:name="_Hlt24879081"/>
      <w:bookmarkEnd w:id="5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r>
        <w:rPr>
          <w:rFonts w:hint="eastAsia" w:ascii="宋体" w:hAnsi="宋体" w:cs="宋体"/>
          <w:color w:val="000000" w:themeColor="text1"/>
          <w:sz w:val="32"/>
          <w:szCs w:val="32"/>
          <w:lang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lang w:eastAsia="zh-CN"/>
          <w14:textFill>
            <w14:solidFill>
              <w14:schemeClr w14:val="tx1"/>
            </w14:solidFill>
          </w14:textFill>
        </w:rPr>
        <w:t>）</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7"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7"/>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1790"/>
      <w:r>
        <w:rPr>
          <w:rFonts w:hint="eastAsia" w:ascii="宋体" w:hAnsi="宋体" w:cs="宋体"/>
          <w:color w:val="000000" w:themeColor="text1"/>
          <w:sz w:val="24"/>
          <w:szCs w:val="24"/>
          <w14:textFill>
            <w14:solidFill>
              <w14:schemeClr w14:val="tx1"/>
            </w14:solidFill>
          </w14:textFill>
        </w:rPr>
        <w:t>法定代表人签名：</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27882"/>
      <w:r>
        <w:rPr>
          <w:rFonts w:hint="eastAsia" w:ascii="宋体" w:hAnsi="宋体" w:cs="宋体"/>
          <w:color w:val="000000" w:themeColor="text1"/>
          <w:sz w:val="24"/>
          <w:szCs w:val="24"/>
          <w14:textFill>
            <w14:solidFill>
              <w14:schemeClr w14:val="tx1"/>
            </w14:solidFill>
          </w14:textFill>
        </w:rPr>
        <w:t>单位名称（盖章）：</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385"/>
      <w:r>
        <w:rPr>
          <w:rFonts w:hint="eastAsia" w:ascii="宋体" w:hAnsi="宋体" w:cs="宋体"/>
          <w:color w:val="000000" w:themeColor="text1"/>
          <w:sz w:val="24"/>
          <w:szCs w:val="24"/>
          <w14:textFill>
            <w14:solidFill>
              <w14:schemeClr w14:val="tx1"/>
            </w14:solidFill>
          </w14:textFill>
        </w:rPr>
        <w:t>年    月    日</w:t>
      </w:r>
      <w:bookmarkEnd w:id="60"/>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w:t>
    </w:r>
    <w:r>
      <w:rPr>
        <w:rFonts w:hint="eastAsia" w:ascii="隶书" w:hAnsi="隶书" w:eastAsia="隶书" w:cs="隶书"/>
        <w:sz w:val="24"/>
        <w:szCs w:val="24"/>
        <w:lang w:eastAsia="zh-CN"/>
      </w:rPr>
      <w:t>0</w:t>
    </w:r>
    <w:r>
      <w:rPr>
        <w:rFonts w:hint="eastAsia" w:ascii="隶书" w:hAnsi="隶书" w:eastAsia="隶书" w:cs="隶书"/>
        <w:sz w:val="24"/>
        <w:szCs w:val="24"/>
        <w:lang w:val="en-US" w:eastAsia="zh-CN"/>
      </w:rPr>
      <w:t>35</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w:t>
    </w:r>
    <w:r>
      <w:rPr>
        <w:rFonts w:hint="eastAsia" w:ascii="隶书" w:hAnsi="隶书" w:eastAsia="隶书" w:cs="隶书"/>
        <w:sz w:val="24"/>
        <w:szCs w:val="24"/>
        <w:lang w:eastAsia="zh-CN"/>
      </w:rPr>
      <w:t>0</w:t>
    </w:r>
    <w:r>
      <w:rPr>
        <w:rFonts w:hint="eastAsia" w:ascii="隶书" w:hAnsi="隶书" w:eastAsia="隶书" w:cs="隶书"/>
        <w:sz w:val="24"/>
        <w:szCs w:val="24"/>
        <w:lang w:val="en-US" w:eastAsia="zh-CN"/>
      </w:rPr>
      <w:t>35</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隶书" w:hAnsi="隶书" w:eastAsia="隶书" w:cs="隶书"/>
        <w:spacing w:val="40"/>
        <w:kern w:val="2"/>
        <w:sz w:val="24"/>
        <w:szCs w:val="24"/>
      </w:rPr>
      <w:t>2023-</w:t>
    </w:r>
    <w:r>
      <w:rPr>
        <w:rFonts w:hint="eastAsia" w:ascii="隶书" w:hAnsi="隶书" w:eastAsia="隶书" w:cs="隶书"/>
        <w:spacing w:val="40"/>
        <w:kern w:val="2"/>
        <w:sz w:val="24"/>
        <w:szCs w:val="24"/>
        <w:lang w:eastAsia="zh-CN"/>
      </w:rPr>
      <w:t>0</w:t>
    </w:r>
    <w:r>
      <w:rPr>
        <w:rFonts w:hint="eastAsia" w:ascii="隶书" w:hAnsi="隶书" w:eastAsia="隶书" w:cs="隶书"/>
        <w:spacing w:val="40"/>
        <w:kern w:val="2"/>
        <w:sz w:val="24"/>
        <w:szCs w:val="24"/>
        <w:lang w:val="en-US" w:eastAsia="zh-CN"/>
      </w:rPr>
      <w:t>35</w:t>
    </w:r>
    <w:r>
      <w:rPr>
        <w:rFonts w:hint="eastAsia" w:ascii="隶书" w:hAnsi="隶书" w:eastAsia="隶书" w:cs="隶书"/>
        <w:spacing w:val="40"/>
        <w:kern w:val="2"/>
        <w:sz w:val="24"/>
        <w:szCs w:val="24"/>
        <w:lang w:eastAsia="zh-CN"/>
      </w:rPr>
      <w:t>W</w:t>
    </w:r>
    <w:r>
      <w:rPr>
        <w:rFonts w:hint="eastAsia" w:ascii="隶书" w:hAnsi="隶书" w:eastAsia="隶书" w:cs="隶书"/>
        <w:color w:val="000000"/>
        <w:spacing w:val="40"/>
        <w:kern w:val="2"/>
        <w:sz w:val="24"/>
        <w:szCs w:val="24"/>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w:t>
    </w:r>
    <w:r>
      <w:rPr>
        <w:rFonts w:hint="eastAsia" w:ascii="隶书" w:hAnsi="隶书" w:eastAsia="隶书" w:cs="隶书"/>
        <w:sz w:val="24"/>
        <w:szCs w:val="24"/>
        <w:lang w:eastAsia="zh-CN"/>
      </w:rPr>
      <w:t>0</w:t>
    </w:r>
    <w:r>
      <w:rPr>
        <w:rFonts w:hint="eastAsia" w:ascii="隶书" w:hAnsi="隶书" w:eastAsia="隶书" w:cs="隶书"/>
        <w:sz w:val="24"/>
        <w:szCs w:val="24"/>
        <w:lang w:val="en-US" w:eastAsia="zh-CN"/>
      </w:rPr>
      <w:t>35</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6277C4"/>
    <w:rsid w:val="01A15B08"/>
    <w:rsid w:val="01AF4254"/>
    <w:rsid w:val="020866C9"/>
    <w:rsid w:val="02094A42"/>
    <w:rsid w:val="031F6792"/>
    <w:rsid w:val="048A02DF"/>
    <w:rsid w:val="05E53B14"/>
    <w:rsid w:val="06AA3A95"/>
    <w:rsid w:val="077C4CBC"/>
    <w:rsid w:val="08677D62"/>
    <w:rsid w:val="08C118B6"/>
    <w:rsid w:val="08FC324B"/>
    <w:rsid w:val="0AE41970"/>
    <w:rsid w:val="0BA17C72"/>
    <w:rsid w:val="0D7A6F32"/>
    <w:rsid w:val="0D7B4325"/>
    <w:rsid w:val="0E261538"/>
    <w:rsid w:val="0F5541A7"/>
    <w:rsid w:val="0FAA45B0"/>
    <w:rsid w:val="10837167"/>
    <w:rsid w:val="11195798"/>
    <w:rsid w:val="11C53F90"/>
    <w:rsid w:val="11F94916"/>
    <w:rsid w:val="12082FD7"/>
    <w:rsid w:val="13165211"/>
    <w:rsid w:val="134F427F"/>
    <w:rsid w:val="1394626A"/>
    <w:rsid w:val="15376E13"/>
    <w:rsid w:val="15EB1115"/>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C52CB5"/>
    <w:rsid w:val="27F35805"/>
    <w:rsid w:val="2805529A"/>
    <w:rsid w:val="284E1359"/>
    <w:rsid w:val="28DC1054"/>
    <w:rsid w:val="29C81BEB"/>
    <w:rsid w:val="2C8D1691"/>
    <w:rsid w:val="2D433E79"/>
    <w:rsid w:val="2D65606C"/>
    <w:rsid w:val="2EB102D0"/>
    <w:rsid w:val="2ED17DCD"/>
    <w:rsid w:val="2EFB2475"/>
    <w:rsid w:val="2F1F4980"/>
    <w:rsid w:val="2F8669B9"/>
    <w:rsid w:val="3076600E"/>
    <w:rsid w:val="307F7677"/>
    <w:rsid w:val="31176B77"/>
    <w:rsid w:val="35877A81"/>
    <w:rsid w:val="359A7184"/>
    <w:rsid w:val="3744261E"/>
    <w:rsid w:val="37FE45D5"/>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27B4E0F"/>
    <w:rsid w:val="448C0AE7"/>
    <w:rsid w:val="449B1978"/>
    <w:rsid w:val="44C30D5C"/>
    <w:rsid w:val="459D47D3"/>
    <w:rsid w:val="461012F9"/>
    <w:rsid w:val="468F36CE"/>
    <w:rsid w:val="472C4FB8"/>
    <w:rsid w:val="477544A9"/>
    <w:rsid w:val="488F2B38"/>
    <w:rsid w:val="4ABE6E0A"/>
    <w:rsid w:val="4ACE5508"/>
    <w:rsid w:val="4AFB3500"/>
    <w:rsid w:val="4CDF4FD7"/>
    <w:rsid w:val="4D2F7C0C"/>
    <w:rsid w:val="4D8959A6"/>
    <w:rsid w:val="4E703810"/>
    <w:rsid w:val="4FC31F86"/>
    <w:rsid w:val="4FEA69E5"/>
    <w:rsid w:val="5166622D"/>
    <w:rsid w:val="534665F2"/>
    <w:rsid w:val="53582700"/>
    <w:rsid w:val="53D00760"/>
    <w:rsid w:val="53DB1BAB"/>
    <w:rsid w:val="54C806C5"/>
    <w:rsid w:val="58172077"/>
    <w:rsid w:val="5B570B4A"/>
    <w:rsid w:val="5BE80287"/>
    <w:rsid w:val="5C01420A"/>
    <w:rsid w:val="5C172F4C"/>
    <w:rsid w:val="5C2B17E4"/>
    <w:rsid w:val="5C2B35EA"/>
    <w:rsid w:val="5CAB212A"/>
    <w:rsid w:val="5CCD4DBA"/>
    <w:rsid w:val="5D51151E"/>
    <w:rsid w:val="5E284F41"/>
    <w:rsid w:val="5FE20012"/>
    <w:rsid w:val="5FF4555F"/>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9B33574"/>
    <w:rsid w:val="6A984F03"/>
    <w:rsid w:val="6ADF6879"/>
    <w:rsid w:val="6B08451F"/>
    <w:rsid w:val="6B9135B9"/>
    <w:rsid w:val="6BA77477"/>
    <w:rsid w:val="6BB04F86"/>
    <w:rsid w:val="6D05497A"/>
    <w:rsid w:val="6E545712"/>
    <w:rsid w:val="6E732FAF"/>
    <w:rsid w:val="6EB62D31"/>
    <w:rsid w:val="6F370BF8"/>
    <w:rsid w:val="712C0DAB"/>
    <w:rsid w:val="729F383D"/>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qFormat/>
    <w:uiPriority w:val="99"/>
    <w:pPr>
      <w:ind w:firstLine="420" w:firstLineChars="100"/>
    </w:pPr>
  </w:style>
  <w:style w:type="paragraph" w:styleId="21">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qFormat/>
    <w:uiPriority w:val="99"/>
    <w:pPr>
      <w:ind w:firstLine="420" w:firstLineChars="200"/>
    </w:pPr>
    <w:rPr>
      <w:rFonts w:ascii="Times New Roman" w:hAnsi="Times New Roman" w:eastAsia="宋体" w:cs="Times New Roman"/>
      <w:szCs w:val="24"/>
    </w:rPr>
  </w:style>
  <w:style w:type="paragraph" w:customStyle="1" w:styleId="1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qFormat/>
    <w:uiPriority w:val="0"/>
    <w:pPr>
      <w:adjustRightInd w:val="0"/>
      <w:spacing w:line="318" w:lineRule="atLeast"/>
      <w:ind w:left="369" w:firstLine="369" w:firstLineChars="200"/>
    </w:pPr>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110</Pages>
  <Words>50382</Words>
  <Characters>53467</Characters>
  <Lines>172</Lines>
  <Paragraphs>48</Paragraphs>
  <TotalTime>45</TotalTime>
  <ScaleCrop>false</ScaleCrop>
  <LinksUpToDate>false</LinksUpToDate>
  <CharactersWithSpaces>56096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2023-11-27T06:32:10Z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313F8752C198458288BC04B3E7103567_13</vt:lpwstr>
  </property>
</Properties>
</file>