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9BA87">
      <w:pPr>
        <w:pStyle w:val="3"/>
        <w:tabs>
          <w:tab w:val="left" w:pos="0"/>
          <w:tab w:val="left" w:pos="3165"/>
          <w:tab w:val="center" w:pos="4153"/>
        </w:tabs>
        <w:autoSpaceDE w:val="0"/>
        <w:autoSpaceDN w:val="0"/>
        <w:adjustRightInd w:val="0"/>
        <w:spacing w:line="360" w:lineRule="auto"/>
        <w:rPr>
          <w:rFonts w:ascii="宋体" w:eastAsia="宋体"/>
          <w:color w:val="000000" w:themeColor="text1"/>
          <w:sz w:val="24"/>
          <w:szCs w:val="24"/>
          <w14:textFill>
            <w14:solidFill>
              <w14:schemeClr w14:val="tx1"/>
            </w14:solidFill>
          </w14:textFill>
        </w:rPr>
      </w:pPr>
      <w:bookmarkStart w:id="0" w:name="_Toc28359001"/>
      <w:bookmarkStart w:id="1" w:name="_Toc35393789"/>
      <w:r>
        <w:rPr>
          <w:rFonts w:hint="eastAsia" w:ascii="宋体" w:eastAsia="宋体"/>
          <w:color w:val="000000" w:themeColor="text1"/>
          <w:sz w:val="24"/>
          <w:szCs w:val="24"/>
          <w14:textFill>
            <w14:solidFill>
              <w14:schemeClr w14:val="tx1"/>
            </w14:solidFill>
          </w14:textFill>
        </w:rPr>
        <w:t>盐城工业职业技术学院202</w:t>
      </w:r>
      <w:r>
        <w:rPr>
          <w:rFonts w:hint="eastAsia" w:ascii="宋体" w:eastAsia="宋体"/>
          <w:color w:val="000000" w:themeColor="text1"/>
          <w:sz w:val="24"/>
          <w:szCs w:val="24"/>
          <w:lang w:val="en-US" w:eastAsia="zh-CN"/>
          <w14:textFill>
            <w14:solidFill>
              <w14:schemeClr w14:val="tx1"/>
            </w14:solidFill>
          </w14:textFill>
        </w:rPr>
        <w:t>6</w:t>
      </w:r>
      <w:r>
        <w:rPr>
          <w:rFonts w:hint="eastAsia" w:ascii="宋体" w:eastAsia="宋体"/>
          <w:color w:val="000000" w:themeColor="text1"/>
          <w:sz w:val="24"/>
          <w:szCs w:val="24"/>
          <w14:textFill>
            <w14:solidFill>
              <w14:schemeClr w14:val="tx1"/>
            </w14:solidFill>
          </w14:textFill>
        </w:rPr>
        <w:t>年</w:t>
      </w:r>
      <w:r>
        <w:rPr>
          <w:rFonts w:hint="eastAsia" w:ascii="宋体" w:eastAsia="宋体"/>
          <w:color w:val="000000" w:themeColor="text1"/>
          <w:sz w:val="24"/>
          <w:szCs w:val="24"/>
          <w:lang w:val="en-US" w:eastAsia="zh-CN"/>
          <w14:textFill>
            <w14:solidFill>
              <w14:schemeClr w14:val="tx1"/>
            </w14:solidFill>
          </w14:textFill>
        </w:rPr>
        <w:t>成人高等教育专科</w:t>
      </w:r>
      <w:r>
        <w:rPr>
          <w:rFonts w:hint="eastAsia" w:ascii="宋体" w:eastAsia="宋体"/>
          <w:color w:val="000000" w:themeColor="text1"/>
          <w:sz w:val="24"/>
          <w:szCs w:val="24"/>
          <w14:textFill>
            <w14:solidFill>
              <w14:schemeClr w14:val="tx1"/>
            </w14:solidFill>
          </w14:textFill>
        </w:rPr>
        <w:t>毕业证书封皮和内芯询价公告</w:t>
      </w:r>
      <w:bookmarkEnd w:id="0"/>
      <w:bookmarkEnd w:id="1"/>
    </w:p>
    <w:p w14:paraId="4D1370B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14:paraId="22EE6A0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盐城工业职业技术学院</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 xml:space="preserve">年成人高等教育专科毕业证书封皮和内芯 </w:t>
      </w:r>
      <w:r>
        <w:rPr>
          <w:rFonts w:hint="eastAsia" w:ascii="宋体" w:hAnsi="宋体" w:cs="宋体"/>
          <w:color w:val="000000" w:themeColor="text1"/>
          <w:sz w:val="24"/>
          <w:szCs w:val="24"/>
          <w14:textFill>
            <w14:solidFill>
              <w14:schemeClr w14:val="tx1"/>
            </w14:solidFill>
          </w14:textFill>
        </w:rPr>
        <w:t>招标项目的潜在投标人应在</w:t>
      </w:r>
      <w:r>
        <w:rPr>
          <w:rFonts w:hint="eastAsia" w:ascii="宋体" w:hAnsi="宋体" w:cs="宋体"/>
          <w:color w:val="000000" w:themeColor="text1"/>
          <w:sz w:val="24"/>
          <w:szCs w:val="24"/>
          <w:u w:val="single"/>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获取招标文件，并于</w:t>
      </w:r>
      <w:r>
        <w:rPr>
          <w:rFonts w:hint="eastAsia" w:ascii="宋体" w:hAnsi="宋体" w:cs="宋体"/>
          <w:color w:val="000000" w:themeColor="text1"/>
          <w:sz w:val="24"/>
          <w:szCs w:val="24"/>
          <w:u w:val="single"/>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6</w:t>
      </w:r>
      <w:r>
        <w:rPr>
          <w:rFonts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14:textFill>
            <w14:solidFill>
              <w14:schemeClr w14:val="tx1"/>
            </w14:solidFill>
          </w14:textFill>
        </w:rPr>
        <w:t>9点30分（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14:paraId="53854391">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2" w:name="_Toc35393790"/>
      <w:bookmarkStart w:id="3" w:name="_Toc35393621"/>
      <w:bookmarkStart w:id="4" w:name="_Toc28359079"/>
      <w:bookmarkStart w:id="5" w:name="_Toc28359002"/>
      <w:bookmarkStart w:id="6" w:name="_Hlk24379207"/>
      <w:r>
        <w:rPr>
          <w:rFonts w:hint="eastAsia" w:ascii="宋体" w:eastAsia="宋体"/>
          <w:color w:val="000000" w:themeColor="text1"/>
          <w:sz w:val="24"/>
          <w:szCs w:val="24"/>
          <w14:textFill>
            <w14:solidFill>
              <w14:schemeClr w14:val="tx1"/>
            </w14:solidFill>
          </w14:textFill>
        </w:rPr>
        <w:t>一、项目基本情况</w:t>
      </w:r>
      <w:bookmarkEnd w:id="2"/>
      <w:bookmarkEnd w:id="3"/>
      <w:bookmarkEnd w:id="4"/>
      <w:bookmarkEnd w:id="5"/>
    </w:p>
    <w:p w14:paraId="69E5AF31">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val="en-US" w:eastAsia="zh-CN"/>
          <w14:textFill>
            <w14:solidFill>
              <w14:schemeClr w14:val="tx1"/>
            </w14:solidFill>
          </w14:textFill>
        </w:rPr>
        <w:t>2026ZX-030</w:t>
      </w:r>
    </w:p>
    <w:p w14:paraId="0682B38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项目名称：盐城工业职业技术学院202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年成人高等教育专科毕业证书封皮和内芯</w:t>
      </w:r>
    </w:p>
    <w:p w14:paraId="6169EAC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采购方式：询价</w:t>
      </w:r>
      <w:bookmarkEnd w:id="6"/>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满足招标要求的情况下，</w:t>
      </w:r>
      <w:r>
        <w:rPr>
          <w:rFonts w:hint="eastAsia" w:ascii="宋体" w:hAnsi="宋体" w:cs="宋体"/>
          <w:color w:val="000000" w:themeColor="text1"/>
          <w:sz w:val="24"/>
          <w:szCs w:val="24"/>
          <w:u w:val="none"/>
          <w14:textFill>
            <w14:solidFill>
              <w14:schemeClr w14:val="tx1"/>
            </w14:solidFill>
          </w14:textFill>
        </w:rPr>
        <w:t>低价中标</w:t>
      </w:r>
      <w:r>
        <w:rPr>
          <w:rFonts w:hint="eastAsia" w:ascii="宋体" w:hAnsi="宋体" w:cs="宋体"/>
          <w:color w:val="000000" w:themeColor="text1"/>
          <w:sz w:val="24"/>
          <w:szCs w:val="24"/>
          <w14:textFill>
            <w14:solidFill>
              <w14:schemeClr w14:val="tx1"/>
            </w14:solidFill>
          </w14:textFill>
        </w:rPr>
        <w:t>）</w:t>
      </w:r>
    </w:p>
    <w:p w14:paraId="19F73CB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万元，最终按实结算。</w:t>
      </w:r>
    </w:p>
    <w:p w14:paraId="0F88DF60">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采购需求：具体采购参数要求见</w:t>
      </w:r>
      <w:r>
        <w:rPr>
          <w:rFonts w:hint="eastAsia" w:ascii="宋体" w:hAnsi="宋体" w:cs="宋体"/>
          <w:color w:val="000000" w:themeColor="text1"/>
          <w:sz w:val="24"/>
          <w:szCs w:val="24"/>
          <w:lang w:val="en-US" w:eastAsia="zh-CN"/>
          <w14:textFill>
            <w14:solidFill>
              <w14:schemeClr w14:val="tx1"/>
            </w14:solidFill>
          </w14:textFill>
        </w:rPr>
        <w:t>询价文件</w:t>
      </w:r>
      <w:r>
        <w:rPr>
          <w:rFonts w:hint="eastAsia" w:ascii="宋体" w:hAnsi="宋体" w:cs="宋体"/>
          <w:color w:val="000000" w:themeColor="text1"/>
          <w:sz w:val="24"/>
          <w:szCs w:val="24"/>
          <w14:textFill>
            <w14:solidFill>
              <w14:schemeClr w14:val="tx1"/>
            </w14:solidFill>
          </w14:textFill>
        </w:rPr>
        <w:t>，采购人保留对上述采购范围及内容进行适当调整的权利。</w:t>
      </w:r>
    </w:p>
    <w:p w14:paraId="1E5C44EE">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合同履行期限：</w:t>
      </w:r>
      <w:r>
        <w:rPr>
          <w:rFonts w:hint="eastAsia" w:ascii="宋体" w:hAnsi="宋体" w:cs="宋体"/>
          <w:color w:val="000000" w:themeColor="text1"/>
          <w:sz w:val="24"/>
          <w:szCs w:val="24"/>
          <w:lang w:val="en-US" w:eastAsia="zh-CN"/>
          <w14:textFill>
            <w14:solidFill>
              <w14:schemeClr w14:val="tx1"/>
            </w14:solidFill>
          </w14:textFill>
        </w:rPr>
        <w:t>必须在7月10日前完成供货。</w:t>
      </w:r>
    </w:p>
    <w:p w14:paraId="520F40AA">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eastAsia="宋体"/>
          <w:color w:val="000000" w:themeColor="text1"/>
          <w:sz w:val="24"/>
          <w:szCs w:val="24"/>
          <w14:textFill>
            <w14:solidFill>
              <w14:schemeClr w14:val="tx1"/>
            </w14:solidFill>
          </w14:textFill>
        </w:rPr>
      </w:pPr>
      <w:bookmarkStart w:id="7" w:name="_Toc28359003"/>
      <w:bookmarkStart w:id="8" w:name="_Toc35393622"/>
      <w:bookmarkStart w:id="9" w:name="_Toc35393791"/>
      <w:bookmarkStart w:id="10" w:name="_Toc28359080"/>
      <w:r>
        <w:rPr>
          <w:rFonts w:hint="eastAsia" w:ascii="宋体" w:eastAsia="宋体"/>
          <w:color w:val="000000" w:themeColor="text1"/>
          <w:sz w:val="24"/>
          <w:szCs w:val="24"/>
          <w14:textFill>
            <w14:solidFill>
              <w14:schemeClr w14:val="tx1"/>
            </w14:solidFill>
          </w14:textFill>
        </w:rPr>
        <w:t>本项目不接受联合体投标，不接受近期（一年内）无正当理由放弃我校采购项目中标资格的单位投标，不接受近三年内在我校招标采购活动中围标串标的单位投标。</w:t>
      </w:r>
    </w:p>
    <w:p w14:paraId="7655DCEF">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二、申请人的资格要求：</w:t>
      </w:r>
      <w:bookmarkEnd w:id="7"/>
      <w:bookmarkEnd w:id="8"/>
      <w:bookmarkEnd w:id="9"/>
      <w:bookmarkEnd w:id="10"/>
    </w:p>
    <w:p w14:paraId="23991D16">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79E3438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1" w:name="_Toc28359004"/>
      <w:bookmarkStart w:id="12" w:name="_Toc28359081"/>
      <w:r>
        <w:rPr>
          <w:rFonts w:hint="eastAsia" w:ascii="宋体" w:hAnsi="宋体" w:eastAsia="宋体" w:cs="宋体"/>
          <w:color w:val="000000" w:themeColor="text1"/>
          <w:sz w:val="24"/>
          <w:szCs w:val="24"/>
          <w14:textFill>
            <w14:solidFill>
              <w14:schemeClr w14:val="tx1"/>
            </w14:solidFill>
          </w14:textFill>
        </w:rPr>
        <w:t>（1）法人或者其他组织的营业执照等证明文件，自然人的身份证明；</w:t>
      </w:r>
    </w:p>
    <w:p w14:paraId="0E861714">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（2）上一年度（202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年）的财务报表（成立不满一年不需提供）；</w:t>
      </w:r>
    </w:p>
    <w:p w14:paraId="02304DB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14:paraId="3F94576E">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（4）具备履行合同所必需的设备和专业技术能力的书面声明；</w:t>
      </w:r>
    </w:p>
    <w:p w14:paraId="62C356A7">
      <w:pPr>
        <w:pageBreakBefore w:val="0"/>
        <w:widowControl w:val="0"/>
        <w:kinsoku/>
        <w:wordWrap/>
        <w:overflowPunct/>
        <w:topLinePunct w:val="0"/>
        <w:bidi w:val="0"/>
        <w:snapToGrid/>
        <w:spacing w:line="360" w:lineRule="auto"/>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（5）参加政府采购活动前3年内在经营活动中没有重大违法记录的书面声明；</w:t>
      </w:r>
    </w:p>
    <w:p w14:paraId="69378E3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2.本项目的特定资格要求：</w:t>
      </w:r>
    </w:p>
    <w:p w14:paraId="13E6E9D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14:paraId="7604D00E">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14:paraId="12FF21D5">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13" w:name="_Toc35393623"/>
      <w:bookmarkStart w:id="14" w:name="_Toc35393792"/>
      <w:r>
        <w:rPr>
          <w:rFonts w:hint="eastAsia" w:ascii="宋体" w:eastAsia="宋体"/>
          <w:color w:val="000000" w:themeColor="text1"/>
          <w:sz w:val="24"/>
          <w:szCs w:val="24"/>
          <w14:textFill>
            <w14:solidFill>
              <w14:schemeClr w14:val="tx1"/>
            </w14:solidFill>
          </w14:textFill>
        </w:rPr>
        <w:t>三、获取采购文件</w:t>
      </w:r>
      <w:bookmarkEnd w:id="11"/>
      <w:bookmarkEnd w:id="12"/>
      <w:bookmarkEnd w:id="13"/>
      <w:bookmarkEnd w:id="14"/>
    </w:p>
    <w:p w14:paraId="591C5964">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w:t>
      </w:r>
      <w:r>
        <w:rPr>
          <w:rFonts w:hint="eastAsia" w:ascii="宋体" w:hAnsi="宋体" w:cs="宋体"/>
          <w:color w:val="000000" w:themeColor="text1"/>
          <w:sz w:val="24"/>
          <w:szCs w:val="24"/>
          <w:u w:val="single"/>
          <w14:textFill>
            <w14:solidFill>
              <w14:schemeClr w14:val="tx1"/>
            </w14:solidFill>
          </w14:textFill>
        </w:rPr>
        <w:t>自公告之日起至投标截止时间前1日</w:t>
      </w:r>
    </w:p>
    <w:p w14:paraId="792569A6">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14:paraId="753BFDEA">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方式：符合资格要求的投标人可自行下载采购文件，采购文件见盐城工业职业技术学院招标采购网公告附件。</w:t>
      </w:r>
    </w:p>
    <w:p w14:paraId="43680B3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售价：免费</w:t>
      </w:r>
    </w:p>
    <w:p w14:paraId="68DE430A">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15" w:name="_Toc28359005"/>
      <w:bookmarkStart w:id="16" w:name="_Toc28359082"/>
      <w:bookmarkStart w:id="17" w:name="_Toc35393793"/>
      <w:bookmarkStart w:id="18" w:name="_Toc35393624"/>
      <w:r>
        <w:rPr>
          <w:rFonts w:hint="eastAsia" w:ascii="宋体" w:eastAsia="宋体"/>
          <w:color w:val="000000" w:themeColor="text1"/>
          <w:sz w:val="24"/>
          <w:szCs w:val="24"/>
          <w14:textFill>
            <w14:solidFill>
              <w14:schemeClr w14:val="tx1"/>
            </w14:solidFill>
          </w14:textFill>
        </w:rPr>
        <w:t>四、</w:t>
      </w:r>
      <w:bookmarkEnd w:id="15"/>
      <w:bookmarkEnd w:id="16"/>
      <w:bookmarkEnd w:id="17"/>
      <w:bookmarkEnd w:id="18"/>
      <w:r>
        <w:rPr>
          <w:rFonts w:hint="eastAsia" w:ascii="宋体" w:eastAsia="宋体"/>
          <w:color w:val="000000" w:themeColor="text1"/>
          <w:sz w:val="24"/>
          <w:szCs w:val="24"/>
          <w14:textFill>
            <w14:solidFill>
              <w14:schemeClr w14:val="tx1"/>
            </w14:solidFill>
          </w14:textFill>
        </w:rPr>
        <w:t>响应文件提交</w:t>
      </w:r>
    </w:p>
    <w:p w14:paraId="367449E3">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提交时间：</w:t>
      </w:r>
      <w:r>
        <w:rPr>
          <w:rFonts w:hint="eastAsia" w:ascii="宋体" w:hAnsi="宋体" w:cs="宋体"/>
          <w:bCs/>
          <w:color w:val="000000" w:themeColor="text1"/>
          <w:sz w:val="24"/>
          <w:szCs w:val="24"/>
          <w:u w:val="single"/>
          <w14:textFill>
            <w14:solidFill>
              <w14:schemeClr w14:val="tx1"/>
            </w14:solidFill>
          </w14:textFill>
        </w:rPr>
        <w:t xml:space="preserve"> 202</w:t>
      </w:r>
      <w:r>
        <w:rPr>
          <w:rFonts w:hint="eastAsia" w:ascii="宋体" w:hAnsi="宋体" w:cs="宋体"/>
          <w:bCs/>
          <w:color w:val="000000" w:themeColor="text1"/>
          <w:sz w:val="24"/>
          <w:szCs w:val="24"/>
          <w:u w:val="single"/>
          <w:lang w:val="en-US" w:eastAsia="zh-CN"/>
          <w14:textFill>
            <w14:solidFill>
              <w14:schemeClr w14:val="tx1"/>
            </w14:solidFill>
          </w14:textFill>
        </w:rPr>
        <w:t>6</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6</w:t>
      </w:r>
      <w:r>
        <w:rPr>
          <w:rFonts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11</w:t>
      </w:r>
      <w:r>
        <w:rPr>
          <w:rFonts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14:textFill>
            <w14:solidFill>
              <w14:schemeClr w14:val="tx1"/>
            </w14:solidFill>
          </w14:textFill>
        </w:rPr>
        <w:t>9点30分前</w:t>
      </w:r>
      <w:r>
        <w:rPr>
          <w:rFonts w:hint="eastAsia" w:ascii="宋体" w:hAnsi="宋体" w:cs="宋体"/>
          <w:bCs/>
          <w:color w:val="000000" w:themeColor="text1"/>
          <w:sz w:val="24"/>
          <w:szCs w:val="24"/>
          <w14:textFill>
            <w14:solidFill>
              <w14:schemeClr w14:val="tx1"/>
            </w14:solidFill>
          </w14:textFill>
        </w:rPr>
        <w:t>（北京时间）</w:t>
      </w:r>
    </w:p>
    <w:p w14:paraId="3D3885A6">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地点：盐城工业职业技术学院解放南路285号南食堂</w:t>
      </w:r>
      <w:r>
        <w:rPr>
          <w:rFonts w:hint="eastAsia" w:ascii="宋体" w:hAnsi="宋体" w:cs="宋体"/>
          <w:color w:val="000000" w:themeColor="text1"/>
          <w:sz w:val="24"/>
          <w:szCs w:val="24"/>
          <w:lang w:val="en-US" w:eastAsia="zh-CN"/>
          <w14:textFill>
            <w14:solidFill>
              <w14:schemeClr w14:val="tx1"/>
            </w14:solidFill>
          </w14:textFill>
        </w:rPr>
        <w:t>三楼继续教育学院305室</w:t>
      </w:r>
    </w:p>
    <w:p w14:paraId="2C1842B3">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五、公开期限</w:t>
      </w:r>
    </w:p>
    <w:p w14:paraId="5576570C">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自本公告发布之日起3个工作日</w:t>
      </w:r>
    </w:p>
    <w:p w14:paraId="07A45DF1">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color w:val="000000" w:themeColor="text1"/>
          <w:sz w:val="24"/>
          <w:szCs w:val="24"/>
          <w14:textFill>
            <w14:solidFill>
              <w14:schemeClr w14:val="tx1"/>
            </w14:solidFill>
          </w14:textFill>
        </w:rPr>
      </w:pPr>
      <w:bookmarkStart w:id="19" w:name="_Toc35393795"/>
      <w:bookmarkStart w:id="20" w:name="_Toc35393626"/>
      <w:r>
        <w:rPr>
          <w:rFonts w:hint="eastAsia" w:ascii="宋体" w:eastAsia="宋体"/>
          <w:color w:val="000000" w:themeColor="text1"/>
          <w:sz w:val="24"/>
          <w:szCs w:val="24"/>
          <w14:textFill>
            <w14:solidFill>
              <w14:schemeClr w14:val="tx1"/>
            </w14:solidFill>
          </w14:textFill>
        </w:rPr>
        <w:t>六、其他补充事宜</w:t>
      </w:r>
      <w:bookmarkEnd w:id="19"/>
      <w:bookmarkEnd w:id="20"/>
    </w:p>
    <w:p w14:paraId="12304EF5">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1.有关本次招标的事项若存在变动或修改，敬请及时关注“盐城工业职业技术学院”招标采购网发布的信息更正公告。</w:t>
      </w:r>
      <w:r>
        <w:rPr>
          <w:rFonts w:hint="eastAsia" w:ascii="宋体" w:hAnsi="宋体" w:cs="Arial"/>
          <w:color w:val="000000" w:themeColor="text1"/>
          <w:sz w:val="24"/>
          <w14:textFill>
            <w14:solidFill>
              <w14:schemeClr w14:val="tx1"/>
            </w14:solidFill>
          </w14:textFill>
        </w:rPr>
        <w:t>响应文件制作份数要求：正本份数：1份，副本份数：2份。本项目接受邮寄，邮寄地址：解放南路285号盐城工业职业技术学院；邮寄联系人：</w:t>
      </w:r>
      <w:r>
        <w:rPr>
          <w:rFonts w:hint="eastAsia" w:ascii="宋体" w:hAnsi="宋体" w:cs="Arial"/>
          <w:color w:val="000000" w:themeColor="text1"/>
          <w:sz w:val="24"/>
          <w:lang w:val="en-US" w:eastAsia="zh-CN"/>
          <w14:textFill>
            <w14:solidFill>
              <w14:schemeClr w14:val="tx1"/>
            </w14:solidFill>
          </w14:textFill>
        </w:rPr>
        <w:t>继续教育学院朱</w:t>
      </w:r>
      <w:r>
        <w:rPr>
          <w:rFonts w:hint="eastAsia" w:ascii="宋体" w:hAnsi="宋体" w:cs="Arial"/>
          <w:color w:val="000000" w:themeColor="text1"/>
          <w:sz w:val="24"/>
          <w14:textFill>
            <w14:solidFill>
              <w14:schemeClr w14:val="tx1"/>
            </w14:solidFill>
          </w14:textFill>
        </w:rPr>
        <w:t>老师；接收电话</w:t>
      </w:r>
      <w:r>
        <w:rPr>
          <w:rFonts w:hint="eastAsia" w:ascii="宋体" w:hAnsi="宋体" w:cs="Arial"/>
          <w:color w:val="000000" w:themeColor="text1"/>
          <w:sz w:val="24"/>
          <w:lang w:val="en-US" w:eastAsia="zh-CN"/>
          <w14:textFill>
            <w14:solidFill>
              <w14:schemeClr w14:val="tx1"/>
            </w14:solidFill>
          </w14:textFill>
        </w:rPr>
        <w:t>19825995082</w:t>
      </w:r>
      <w:r>
        <w:rPr>
          <w:rFonts w:hint="eastAsia" w:ascii="宋体" w:hAnsi="宋体" w:cs="Arial"/>
          <w:color w:val="000000" w:themeColor="text1"/>
          <w:sz w:val="24"/>
          <w14:textFill>
            <w14:solidFill>
              <w14:schemeClr w14:val="tx1"/>
            </w14:solidFill>
          </w14:textFill>
        </w:rPr>
        <w:t>。邮寄时请备注：招标文件（以快递签收时间为准，快递风险自行承担，逾期或密封不完整的不予接收）</w:t>
      </w:r>
    </w:p>
    <w:p w14:paraId="7231CAF3">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报价须包括制作费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设计费</w:t>
      </w:r>
      <w:r>
        <w:rPr>
          <w:rFonts w:hint="eastAsia" w:ascii="宋体" w:hAnsi="宋体" w:cs="宋体"/>
          <w:color w:val="000000" w:themeColor="text1"/>
          <w:sz w:val="24"/>
          <w:szCs w:val="24"/>
          <w14:textFill>
            <w14:solidFill>
              <w14:schemeClr w14:val="tx1"/>
            </w14:solidFill>
          </w14:textFill>
        </w:rPr>
        <w:t>、税费、运费、搬运费等所有费用，报价不得高于预算金额，否则为无效报价。</w:t>
      </w:r>
      <w:r>
        <w:rPr>
          <w:rFonts w:hint="eastAsia" w:ascii="宋体" w:hAnsi="宋体" w:cs="宋体"/>
          <w:color w:val="000000" w:themeColor="text1"/>
          <w:sz w:val="24"/>
          <w:szCs w:val="24"/>
          <w:lang w:val="en-US" w:eastAsia="zh-CN"/>
          <w14:textFill>
            <w14:solidFill>
              <w14:schemeClr w14:val="tx1"/>
            </w14:solidFill>
          </w14:textFill>
        </w:rPr>
        <w:t>验收合格后</w:t>
      </w:r>
      <w:r>
        <w:rPr>
          <w:rFonts w:hint="eastAsia" w:ascii="宋体" w:hAnsi="宋体" w:cs="宋体"/>
          <w:color w:val="000000" w:themeColor="text1"/>
          <w:sz w:val="24"/>
          <w:szCs w:val="24"/>
          <w14:textFill>
            <w14:solidFill>
              <w14:schemeClr w14:val="tx1"/>
            </w14:solidFill>
          </w14:textFill>
        </w:rPr>
        <w:t>，供应商须出具与其营业执照名称相一致的增值税</w:t>
      </w:r>
      <w:r>
        <w:rPr>
          <w:rFonts w:hint="eastAsia" w:ascii="宋体" w:hAnsi="宋体" w:cs="宋体"/>
          <w:color w:val="000000" w:themeColor="text1"/>
          <w:sz w:val="24"/>
          <w:szCs w:val="24"/>
          <w:lang w:val="en-US" w:eastAsia="zh-CN"/>
          <w14:textFill>
            <w14:solidFill>
              <w14:schemeClr w14:val="tx1"/>
            </w14:solidFill>
          </w14:textFill>
        </w:rPr>
        <w:t>普通</w:t>
      </w:r>
      <w:r>
        <w:rPr>
          <w:rFonts w:hint="eastAsia" w:ascii="宋体" w:hAnsi="宋体" w:cs="宋体"/>
          <w:color w:val="000000" w:themeColor="text1"/>
          <w:sz w:val="24"/>
          <w:szCs w:val="24"/>
          <w14:textFill>
            <w14:solidFill>
              <w14:schemeClr w14:val="tx1"/>
            </w14:solidFill>
          </w14:textFill>
        </w:rPr>
        <w:t>发票。</w:t>
      </w:r>
    </w:p>
    <w:p w14:paraId="0272E79F">
      <w:pPr>
        <w:spacing w:line="360" w:lineRule="auto"/>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3</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经评委认定，报价明显低于成本价的评委有权要求其作出合理解释，若理由不充分可作为无效标处理。</w:t>
      </w:r>
    </w:p>
    <w:p w14:paraId="1C425FB8">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中标后，中标单位无正当理由弃标，一年内不接受其参与学校的任何采购活动。</w:t>
      </w:r>
    </w:p>
    <w:p w14:paraId="0A28E9E9">
      <w:pPr>
        <w:spacing w:line="360" w:lineRule="auto"/>
        <w:ind w:firstLine="480" w:firstLineChars="200"/>
        <w:rPr>
          <w:rFonts w:ascii="宋体" w:hAnsi="宋体" w:cs="Arial"/>
          <w:color w:val="000000" w:themeColor="text1"/>
          <w:sz w:val="24"/>
          <w14:textFill>
            <w14:solidFill>
              <w14:schemeClr w14:val="tx1"/>
            </w14:solidFill>
          </w14:textFill>
        </w:rPr>
      </w:pPr>
      <w:bookmarkStart w:id="21" w:name="_Toc28359008"/>
      <w:bookmarkStart w:id="22" w:name="_Toc28359085"/>
      <w:bookmarkStart w:id="23" w:name="_Toc35393627"/>
      <w:bookmarkStart w:id="24" w:name="_Toc35393796"/>
      <w:r>
        <w:rPr>
          <w:rFonts w:hint="eastAsia" w:ascii="宋体" w:hAnsi="宋体" w:cs="Arial"/>
          <w:color w:val="000000" w:themeColor="text1"/>
          <w:sz w:val="24"/>
          <w14:textFill>
            <w14:solidFill>
              <w14:schemeClr w14:val="tx1"/>
            </w14:solidFill>
          </w14:textFill>
        </w:rPr>
        <w:t>七、对本次招标提出询问，请按以下方式联系。</w:t>
      </w:r>
      <w:bookmarkEnd w:id="21"/>
      <w:bookmarkEnd w:id="22"/>
      <w:bookmarkEnd w:id="23"/>
      <w:bookmarkEnd w:id="24"/>
    </w:p>
    <w:p w14:paraId="38186A35">
      <w:pPr>
        <w:spacing w:line="360" w:lineRule="auto"/>
        <w:ind w:firstLine="480" w:firstLineChars="200"/>
        <w:rPr>
          <w:rFonts w:ascii="宋体" w:hAnsi="宋体" w:cs="Arial"/>
          <w:color w:val="000000" w:themeColor="text1"/>
          <w:sz w:val="24"/>
          <w14:textFill>
            <w14:solidFill>
              <w14:schemeClr w14:val="tx1"/>
            </w14:solidFill>
          </w14:textFill>
        </w:rPr>
      </w:pPr>
      <w:bookmarkStart w:id="25" w:name="_Toc35393806"/>
      <w:bookmarkStart w:id="26" w:name="_Toc28359019"/>
      <w:bookmarkStart w:id="27" w:name="_Toc28359096"/>
      <w:bookmarkStart w:id="28" w:name="_Toc35393637"/>
      <w:r>
        <w:rPr>
          <w:rFonts w:hint="eastAsia" w:ascii="宋体" w:hAnsi="宋体" w:cs="Arial"/>
          <w:color w:val="000000" w:themeColor="text1"/>
          <w:sz w:val="24"/>
          <w14:textFill>
            <w14:solidFill>
              <w14:schemeClr w14:val="tx1"/>
            </w14:solidFill>
          </w14:textFill>
        </w:rPr>
        <w:t>1.采购人信息</w:t>
      </w:r>
      <w:bookmarkEnd w:id="25"/>
      <w:bookmarkEnd w:id="26"/>
      <w:bookmarkEnd w:id="27"/>
      <w:bookmarkEnd w:id="28"/>
    </w:p>
    <w:p w14:paraId="0ABF805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名    称：盐城工业职业技术学院</w:t>
      </w:r>
    </w:p>
    <w:p w14:paraId="7262D289">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址：盐城市解放南路2</w:t>
      </w:r>
      <w:r>
        <w:rPr>
          <w:rFonts w:ascii="宋体" w:hAnsi="宋体" w:cs="宋体"/>
          <w:color w:val="000000" w:themeColor="text1"/>
          <w:sz w:val="24"/>
          <w:szCs w:val="24"/>
          <w14:textFill>
            <w14:solidFill>
              <w14:schemeClr w14:val="tx1"/>
            </w14:solidFill>
          </w14:textFill>
        </w:rPr>
        <w:t>85</w:t>
      </w:r>
      <w:r>
        <w:rPr>
          <w:rFonts w:hint="eastAsia" w:ascii="宋体" w:hAnsi="宋体" w:cs="宋体"/>
          <w:color w:val="000000" w:themeColor="text1"/>
          <w:sz w:val="24"/>
          <w:szCs w:val="24"/>
          <w14:textFill>
            <w14:solidFill>
              <w14:schemeClr w14:val="tx1"/>
            </w14:solidFill>
          </w14:textFill>
        </w:rPr>
        <w:t>号</w:t>
      </w:r>
    </w:p>
    <w:p w14:paraId="5268BC44">
      <w:pPr>
        <w:widowControl/>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朱</w:t>
      </w:r>
      <w:r>
        <w:rPr>
          <w:rFonts w:hint="eastAsia" w:ascii="宋体" w:hAnsi="宋体" w:cs="宋体"/>
          <w:color w:val="000000" w:themeColor="text1"/>
          <w:sz w:val="24"/>
          <w:szCs w:val="24"/>
          <w14:textFill>
            <w14:solidFill>
              <w14:schemeClr w14:val="tx1"/>
            </w14:solidFill>
          </w14:textFill>
        </w:rPr>
        <w:t xml:space="preserve">老师  </w:t>
      </w:r>
    </w:p>
    <w:p w14:paraId="6219E5C5">
      <w:pPr>
        <w:widowControl/>
        <w:spacing w:line="360" w:lineRule="auto"/>
        <w:ind w:firstLine="480" w:firstLineChars="200"/>
        <w:jc w:val="left"/>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Arial"/>
          <w:color w:val="000000" w:themeColor="text1"/>
          <w:sz w:val="24"/>
          <w:lang w:val="en-US" w:eastAsia="zh-CN"/>
          <w14:textFill>
            <w14:solidFill>
              <w14:schemeClr w14:val="tx1"/>
            </w14:solidFill>
          </w14:textFill>
        </w:rPr>
        <w:t>19825995082</w:t>
      </w:r>
    </w:p>
    <w:p w14:paraId="540249C2">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09FDC461">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12430104">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56383353">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3BDAAF1">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4F0F1E9D">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D8BD350">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0C282C25">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B5746F7">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4959FC83">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5F447CDD">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2F714CA9">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52E078D5">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62918ED7">
      <w:pPr>
        <w:spacing w:line="360" w:lineRule="auto"/>
        <w:ind w:firstLine="600" w:firstLineChars="200"/>
        <w:rPr>
          <w:rFonts w:ascii="宋体" w:hAnsi="宋体" w:cs="宋体"/>
          <w:color w:val="000000" w:themeColor="text1"/>
          <w:sz w:val="30"/>
          <w:szCs w:val="30"/>
          <w14:textFill>
            <w14:solidFill>
              <w14:schemeClr w14:val="tx1"/>
            </w14:solidFill>
          </w14:textFill>
        </w:rPr>
      </w:pPr>
    </w:p>
    <w:p w14:paraId="1CDCDF77">
      <w:pPr>
        <w:spacing w:line="360" w:lineRule="auto"/>
        <w:rPr>
          <w:rFonts w:ascii="宋体" w:hAnsi="宋体" w:cs="宋体"/>
          <w:color w:val="000000" w:themeColor="text1"/>
          <w:sz w:val="30"/>
          <w:szCs w:val="30"/>
          <w14:textFill>
            <w14:solidFill>
              <w14:schemeClr w14:val="tx1"/>
            </w14:solidFill>
          </w14:textFill>
        </w:rPr>
      </w:pPr>
    </w:p>
    <w:p w14:paraId="760D4EBB">
      <w:pPr>
        <w:pStyle w:val="2"/>
        <w:ind w:left="0" w:leftChars="0" w:firstLine="0" w:firstLineChars="0"/>
      </w:pPr>
    </w:p>
    <w:p w14:paraId="5CC64634">
      <w:pPr>
        <w:spacing w:line="360" w:lineRule="auto"/>
        <w:ind w:firstLine="480" w:firstLineChars="200"/>
        <w:jc w:val="center"/>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项目需求</w:t>
      </w:r>
    </w:p>
    <w:p w14:paraId="7A48546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（一）采购内容</w:t>
      </w:r>
    </w:p>
    <w:p w14:paraId="336C2E1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本次证书采购项目包含202</w:t>
      </w:r>
      <w:r>
        <w:rPr>
          <w:rFonts w:hint="eastAsia" w:ascii="宋体" w:hAnsi="宋体" w:cs="Arial"/>
          <w:color w:val="000000" w:themeColor="text1"/>
          <w:sz w:val="24"/>
          <w:lang w:val="en-US" w:eastAsia="zh-CN"/>
          <w14:textFill>
            <w14:solidFill>
              <w14:schemeClr w14:val="tx1"/>
            </w14:solidFill>
          </w14:textFill>
        </w:rPr>
        <w:t>6</w:t>
      </w:r>
      <w:r>
        <w:rPr>
          <w:rFonts w:hint="eastAsia" w:ascii="宋体" w:hAnsi="宋体" w:cs="Arial"/>
          <w:color w:val="000000" w:themeColor="text1"/>
          <w:sz w:val="24"/>
          <w14:textFill>
            <w14:solidFill>
              <w14:schemeClr w14:val="tx1"/>
            </w14:solidFill>
          </w14:textFill>
        </w:rPr>
        <w:t>届</w:t>
      </w:r>
      <w:r>
        <w:rPr>
          <w:rFonts w:hint="eastAsia" w:ascii="宋体" w:hAnsi="宋体" w:cs="Arial"/>
          <w:color w:val="000000" w:themeColor="text1"/>
          <w:sz w:val="24"/>
          <w:lang w:val="en-US" w:eastAsia="zh-CN"/>
          <w14:textFill>
            <w14:solidFill>
              <w14:schemeClr w14:val="tx1"/>
            </w14:solidFill>
          </w14:textFill>
        </w:rPr>
        <w:t>成人高等教育专科</w:t>
      </w:r>
      <w:r>
        <w:rPr>
          <w:rFonts w:hint="eastAsia" w:ascii="宋体" w:hAnsi="宋体" w:cs="Arial"/>
          <w:color w:val="000000" w:themeColor="text1"/>
          <w:sz w:val="24"/>
          <w14:textFill>
            <w14:solidFill>
              <w14:schemeClr w14:val="tx1"/>
            </w14:solidFill>
          </w14:textFill>
        </w:rPr>
        <w:t>学生的毕业证书封皮及内芯</w:t>
      </w:r>
      <w:r>
        <w:rPr>
          <w:rFonts w:hint="eastAsia" w:ascii="宋体" w:hAnsi="宋体" w:cs="Arial"/>
          <w:color w:val="000000" w:themeColor="text1"/>
          <w:sz w:val="24"/>
          <w:lang w:eastAsia="zh-CN"/>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包含设计与制作</w:t>
      </w:r>
      <w:r>
        <w:rPr>
          <w:rFonts w:hint="eastAsia" w:ascii="宋体" w:hAnsi="宋体" w:cs="Arial"/>
          <w:color w:val="000000" w:themeColor="text1"/>
          <w:sz w:val="24"/>
          <w14:textFill>
            <w14:solidFill>
              <w14:schemeClr w14:val="tx1"/>
            </w14:solidFill>
          </w14:textFill>
        </w:rPr>
        <w:t>。</w:t>
      </w:r>
    </w:p>
    <w:p w14:paraId="4DB7CBA3">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1.毕业证书封皮：</w:t>
      </w:r>
      <w:r>
        <w:rPr>
          <w:rFonts w:hint="eastAsia" w:ascii="宋体" w:hAnsi="宋体" w:cs="Arial"/>
          <w:color w:val="000000" w:themeColor="text1"/>
          <w:sz w:val="24"/>
          <w:lang w:val="en-US" w:eastAsia="zh-CN"/>
          <w14:textFill>
            <w14:solidFill>
              <w14:schemeClr w14:val="tx1"/>
            </w14:solidFill>
          </w14:textFill>
        </w:rPr>
        <w:t>3300</w:t>
      </w:r>
      <w:r>
        <w:rPr>
          <w:rFonts w:hint="eastAsia" w:ascii="宋体" w:hAnsi="宋体" w:cs="Arial"/>
          <w:color w:val="000000" w:themeColor="text1"/>
          <w:sz w:val="24"/>
          <w14:textFill>
            <w14:solidFill>
              <w14:schemeClr w14:val="tx1"/>
            </w14:solidFill>
          </w14:textFill>
        </w:rPr>
        <w:t>本</w:t>
      </w:r>
    </w:p>
    <w:p w14:paraId="23B75506">
      <w:pPr>
        <w:spacing w:line="360" w:lineRule="auto"/>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2.毕业证书内芯：</w:t>
      </w:r>
      <w:r>
        <w:rPr>
          <w:rFonts w:hint="eastAsia" w:ascii="宋体" w:hAnsi="宋体" w:cs="Arial"/>
          <w:color w:val="000000" w:themeColor="text1"/>
          <w:sz w:val="24"/>
          <w:lang w:val="en-US" w:eastAsia="zh-CN"/>
          <w14:textFill>
            <w14:solidFill>
              <w14:schemeClr w14:val="tx1"/>
            </w14:solidFill>
          </w14:textFill>
        </w:rPr>
        <w:t>3300</w:t>
      </w:r>
      <w:r>
        <w:rPr>
          <w:rFonts w:hint="eastAsia" w:ascii="宋体" w:hAnsi="宋体" w:cs="Arial"/>
          <w:color w:val="000000" w:themeColor="text1"/>
          <w:sz w:val="24"/>
          <w14:textFill>
            <w14:solidFill>
              <w14:schemeClr w14:val="tx1"/>
            </w14:solidFill>
          </w14:textFill>
        </w:rPr>
        <w:t>张</w:t>
      </w:r>
    </w:p>
    <w:p w14:paraId="0F4F4E8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（二）技术参数</w:t>
      </w:r>
    </w:p>
    <w:p w14:paraId="60E88317">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1.毕业证书封皮</w:t>
      </w:r>
    </w:p>
    <w:p w14:paraId="2A4F3E9A">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（1）面料：按学校要求颜色，高级装帧材料；</w:t>
      </w:r>
    </w:p>
    <w:p w14:paraId="619A148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）封面烫金：根据学校要求烫印图案与字样，烫印清晰，不漏金；</w:t>
      </w:r>
    </w:p>
    <w:p w14:paraId="6FD16D9C">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3</w:t>
      </w:r>
      <w:r>
        <w:rPr>
          <w:rFonts w:hint="eastAsia" w:ascii="宋体" w:hAnsi="宋体" w:cs="Arial"/>
          <w:color w:val="000000" w:themeColor="text1"/>
          <w:sz w:val="24"/>
          <w14:textFill>
            <w14:solidFill>
              <w14:schemeClr w14:val="tx1"/>
            </w14:solidFill>
          </w14:textFill>
        </w:rPr>
        <w:t>）外观：平整、无变形。</w:t>
      </w:r>
    </w:p>
    <w:p w14:paraId="40F3281B">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2.毕业证书内芯</w:t>
      </w:r>
    </w:p>
    <w:p w14:paraId="5EFC184E">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（1）纸张：</w:t>
      </w:r>
      <w:r>
        <w:rPr>
          <w:rFonts w:hint="eastAsia" w:ascii="宋体" w:hAnsi="宋体" w:cs="Arial"/>
          <w:color w:val="000000" w:themeColor="text1"/>
          <w:sz w:val="24"/>
          <w:lang w:val="en-US" w:eastAsia="zh-CN"/>
          <w14:textFill>
            <w14:solidFill>
              <w14:schemeClr w14:val="tx1"/>
            </w14:solidFill>
          </w14:textFill>
        </w:rPr>
        <w:t>毕业</w:t>
      </w:r>
      <w:r>
        <w:rPr>
          <w:rFonts w:hint="eastAsia" w:ascii="宋体" w:hAnsi="宋体" w:cs="Arial"/>
          <w:color w:val="000000" w:themeColor="text1"/>
          <w:sz w:val="24"/>
          <w14:textFill>
            <w14:solidFill>
              <w14:schemeClr w14:val="tx1"/>
            </w14:solidFill>
          </w14:textFill>
        </w:rPr>
        <w:t>证书专用纸；</w:t>
      </w:r>
    </w:p>
    <w:p w14:paraId="5EC97B97">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）防伪</w:t>
      </w:r>
      <w:r>
        <w:rPr>
          <w:rFonts w:hint="eastAsia" w:ascii="宋体" w:hAnsi="宋体" w:cs="Arial"/>
          <w:color w:val="000000" w:themeColor="text1"/>
          <w:sz w:val="24"/>
          <w:lang w:val="en-US" w:eastAsia="zh-CN"/>
          <w14:textFill>
            <w14:solidFill>
              <w14:schemeClr w14:val="tx1"/>
            </w14:solidFill>
          </w14:textFill>
        </w:rPr>
        <w:t>标识</w:t>
      </w:r>
      <w:r>
        <w:rPr>
          <w:rFonts w:hint="eastAsia" w:ascii="宋体" w:hAnsi="宋体" w:cs="Arial"/>
          <w:color w:val="000000" w:themeColor="text1"/>
          <w:sz w:val="24"/>
          <w14:textFill>
            <w14:solidFill>
              <w14:schemeClr w14:val="tx1"/>
            </w14:solidFill>
          </w14:textFill>
        </w:rPr>
        <w:t>：在证书内芯中制入</w:t>
      </w:r>
      <w:r>
        <w:rPr>
          <w:rFonts w:hint="eastAsia" w:ascii="宋体" w:hAnsi="宋体" w:cs="Arial"/>
          <w:color w:val="000000" w:themeColor="text1"/>
          <w:sz w:val="24"/>
          <w:lang w:val="en-US" w:eastAsia="zh-CN"/>
          <w14:textFill>
            <w14:solidFill>
              <w14:schemeClr w14:val="tx1"/>
            </w14:solidFill>
          </w14:textFill>
        </w:rPr>
        <w:t>CRJY字样防伪标识</w:t>
      </w:r>
      <w:r>
        <w:rPr>
          <w:rFonts w:hint="eastAsia" w:ascii="宋体" w:hAnsi="宋体" w:cs="Arial"/>
          <w:color w:val="000000" w:themeColor="text1"/>
          <w:sz w:val="24"/>
          <w14:textFill>
            <w14:solidFill>
              <w14:schemeClr w14:val="tx1"/>
            </w14:solidFill>
          </w14:textFill>
        </w:rPr>
        <w:t>；</w:t>
      </w:r>
    </w:p>
    <w:p w14:paraId="7B9DC86D">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3</w:t>
      </w:r>
      <w:r>
        <w:rPr>
          <w:rFonts w:hint="eastAsia" w:ascii="宋体" w:hAnsi="宋体" w:cs="Arial"/>
          <w:color w:val="000000" w:themeColor="text1"/>
          <w:sz w:val="24"/>
          <w14:textFill>
            <w14:solidFill>
              <w14:schemeClr w14:val="tx1"/>
            </w14:solidFill>
          </w14:textFill>
        </w:rPr>
        <w:t>）外观：印刷无位移，耐浸泡；</w:t>
      </w:r>
    </w:p>
    <w:p w14:paraId="43263EDC">
      <w:pPr>
        <w:spacing w:line="360" w:lineRule="auto"/>
        <w:ind w:firstLine="480" w:firstLineChars="200"/>
        <w:rPr>
          <w:rFonts w:hint="eastAsia" w:ascii="宋体" w:hAnsi="宋体" w:eastAsia="宋体" w:cs="Arial"/>
          <w:color w:val="000000" w:themeColor="text1"/>
          <w:sz w:val="24"/>
          <w:lang w:eastAsia="zh-CN"/>
          <w14:textFill>
            <w14:solidFill>
              <w14:schemeClr w14:val="tx1"/>
            </w14:solidFill>
          </w14:textFill>
        </w:rPr>
      </w:pPr>
      <w:r>
        <w:rPr>
          <w:rFonts w:hint="eastAsia"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4</w:t>
      </w:r>
      <w:r>
        <w:rPr>
          <w:rFonts w:hint="eastAsia" w:ascii="宋体" w:hAnsi="宋体" w:cs="Arial"/>
          <w:color w:val="000000" w:themeColor="text1"/>
          <w:sz w:val="24"/>
          <w14:textFill>
            <w14:solidFill>
              <w14:schemeClr w14:val="tx1"/>
            </w14:solidFill>
          </w14:textFill>
        </w:rPr>
        <w:t>）印刷内容、版式与防伪格式等要求与学校要求一致</w:t>
      </w:r>
      <w:r>
        <w:rPr>
          <w:rFonts w:hint="eastAsia" w:ascii="宋体" w:hAnsi="宋体" w:cs="Arial"/>
          <w:color w:val="000000" w:themeColor="text1"/>
          <w:sz w:val="24"/>
          <w:lang w:eastAsia="zh-CN"/>
          <w14:textFill>
            <w14:solidFill>
              <w14:schemeClr w14:val="tx1"/>
            </w14:solidFill>
          </w14:textFill>
        </w:rPr>
        <w:t>；</w:t>
      </w:r>
    </w:p>
    <w:p w14:paraId="34C56613">
      <w:pPr>
        <w:spacing w:line="360" w:lineRule="auto"/>
        <w:ind w:firstLine="480" w:firstLineChars="200"/>
        <w:rPr>
          <w:rFonts w:hint="default" w:ascii="宋体" w:hAnsi="宋体" w:cs="Arial"/>
          <w:color w:val="000000" w:themeColor="text1"/>
          <w:sz w:val="24"/>
          <w:lang w:val="en-US" w:eastAsia="zh-CN"/>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（5）学生毕业照片按要求设计于毕业证书上，并随证书打印。 </w:t>
      </w:r>
    </w:p>
    <w:p w14:paraId="0CEE505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（三）供货要求</w:t>
      </w:r>
    </w:p>
    <w:p w14:paraId="0A96CAE9">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必须在6月30日前将模板（毕业证书封皮及内芯实体模板各一份，毕业证书内芯电子模板汇总）发学校审核，并于7月10日前完成供货。</w:t>
      </w:r>
    </w:p>
    <w:p w14:paraId="69F0DB62">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（四）付款方式</w:t>
      </w:r>
    </w:p>
    <w:p w14:paraId="46D7EE91">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验收合格后付款。</w:t>
      </w:r>
    </w:p>
    <w:p w14:paraId="39B8D960">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（五）其他说明</w:t>
      </w:r>
    </w:p>
    <w:p w14:paraId="2504B856">
      <w:pPr>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供应商所提供的物品必须符合询价清单中标的物的规格要求；如果在使用过程中无法使用，供应商有义务免费更换，直到满足要求为止。</w:t>
      </w:r>
    </w:p>
    <w:p w14:paraId="5C956320">
      <w:pPr>
        <w:spacing w:line="360" w:lineRule="auto"/>
        <w:ind w:firstLine="480" w:firstLineChars="200"/>
        <w:rPr>
          <w:rFonts w:ascii="宋体" w:hAnsi="宋体" w:cs="Arial"/>
          <w:color w:val="000000" w:themeColor="text1"/>
          <w:sz w:val="24"/>
          <w14:textFill>
            <w14:solidFill>
              <w14:schemeClr w14:val="tx1"/>
            </w14:solidFill>
          </w14:textFill>
        </w:rPr>
      </w:pPr>
    </w:p>
    <w:p w14:paraId="7BB4405F">
      <w:pPr>
        <w:rPr>
          <w:rFonts w:hint="eastAsia" w:ascii="微软雅黑" w:hAnsi="微软雅黑" w:cs="宋体"/>
          <w:b/>
          <w:color w:val="000000" w:themeColor="text1"/>
          <w:kern w:val="0"/>
          <w:sz w:val="30"/>
          <w:szCs w:val="30"/>
          <w14:textFill>
            <w14:solidFill>
              <w14:schemeClr w14:val="tx1"/>
            </w14:solidFill>
          </w14:textFill>
        </w:rPr>
      </w:pPr>
      <w:r>
        <w:rPr>
          <w:rFonts w:hint="eastAsia" w:ascii="微软雅黑" w:hAnsi="微软雅黑" w:cs="宋体"/>
          <w:b/>
          <w:color w:val="000000" w:themeColor="text1"/>
          <w:kern w:val="0"/>
          <w:sz w:val="30"/>
          <w:szCs w:val="30"/>
          <w14:textFill>
            <w14:solidFill>
              <w14:schemeClr w14:val="tx1"/>
            </w14:solidFill>
          </w14:textFill>
        </w:rPr>
        <w:br w:type="page"/>
      </w:r>
    </w:p>
    <w:p w14:paraId="542A408B">
      <w:pPr>
        <w:widowControl/>
        <w:jc w:val="center"/>
        <w:rPr>
          <w:rFonts w:ascii="微软雅黑" w:hAnsi="微软雅黑" w:cs="宋体"/>
          <w:b/>
          <w:color w:val="000000" w:themeColor="text1"/>
          <w:kern w:val="0"/>
          <w:sz w:val="30"/>
          <w:szCs w:val="30"/>
          <w14:textFill>
            <w14:solidFill>
              <w14:schemeClr w14:val="tx1"/>
            </w14:solidFill>
          </w14:textFill>
        </w:rPr>
      </w:pPr>
      <w:r>
        <w:rPr>
          <w:rFonts w:hint="eastAsia" w:ascii="微软雅黑" w:hAnsi="微软雅黑" w:cs="宋体"/>
          <w:b/>
          <w:color w:val="000000" w:themeColor="text1"/>
          <w:kern w:val="0"/>
          <w:sz w:val="30"/>
          <w:szCs w:val="30"/>
          <w14:textFill>
            <w14:solidFill>
              <w14:schemeClr w14:val="tx1"/>
            </w14:solidFill>
          </w14:textFill>
        </w:rPr>
        <w:t>盐城工业职业技术学院毕业证书样板</w:t>
      </w:r>
    </w:p>
    <w:p w14:paraId="4ECFD7F9">
      <w:pPr>
        <w:pStyle w:val="23"/>
        <w:widowControl/>
        <w:numPr>
          <w:ilvl w:val="0"/>
          <w:numId w:val="1"/>
        </w:numPr>
        <w:spacing w:line="400" w:lineRule="exact"/>
        <w:ind w:firstLineChars="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封皮</w:t>
      </w:r>
    </w:p>
    <w:p w14:paraId="6ABF2811">
      <w:pPr>
        <w:widowControl/>
        <w:spacing w:line="400" w:lineRule="exact"/>
        <w:jc w:val="left"/>
        <w:rPr>
          <w:rFonts w:ascii="宋体" w:hAnsi="宋体" w:cs="宋体"/>
          <w:b/>
          <w:bCs/>
          <w:color w:val="000000" w:themeColor="text1"/>
          <w:kern w:val="0"/>
          <w:sz w:val="28"/>
          <w:szCs w:val="28"/>
          <w14:textFill>
            <w14:solidFill>
              <w14:schemeClr w14:val="tx1"/>
            </w14:solidFill>
          </w14:textFill>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14:paraId="6668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6" w:type="dxa"/>
            <w:tcBorders>
              <w:tl2br w:val="nil"/>
              <w:tr2bl w:val="nil"/>
            </w:tcBorders>
          </w:tcPr>
          <w:p w14:paraId="6D0955BD">
            <w:pPr>
              <w:pStyle w:val="2"/>
              <w:ind w:left="0" w:leftChars="0" w:right="1470" w:firstLine="0" w:firstLineChars="0"/>
              <w:jc w:val="both"/>
              <w:rPr>
                <w:rFonts w:hint="eastAsia" w:eastAsia="宋体"/>
                <w:color w:val="000000" w:themeColor="text1"/>
                <w:vertAlign w:val="baseline"/>
                <w:lang w:eastAsia="zh-CN"/>
                <w14:textFill>
                  <w14:solidFill>
                    <w14:schemeClr w14:val="tx1"/>
                  </w14:solidFill>
                </w14:textFill>
              </w:rPr>
            </w:pPr>
            <w:r>
              <w:rPr>
                <w:rFonts w:hint="eastAsia" w:eastAsia="宋体"/>
                <w:color w:val="000000" w:themeColor="text1"/>
                <w:vertAlign w:val="baseli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782955</wp:posOffset>
                  </wp:positionH>
                  <wp:positionV relativeFrom="paragraph">
                    <wp:posOffset>-659130</wp:posOffset>
                  </wp:positionV>
                  <wp:extent cx="3628390" cy="5132070"/>
                  <wp:effectExtent l="0" t="0" r="11430" b="10160"/>
                  <wp:wrapTopAndBottom/>
                  <wp:docPr id="1" name="图片 1" descr="微信图片_2025060309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03093724"/>
                          <pic:cNvPicPr>
                            <a:picLocks noChangeAspect="1"/>
                          </pic:cNvPicPr>
                        </pic:nvPicPr>
                        <pic:blipFill>
                          <a:blip r:embed="rId4"/>
                          <a:srcRect l="4244" t="5987" r="8075" b="1020"/>
                          <a:stretch>
                            <a:fillRect/>
                          </a:stretch>
                        </pic:blipFill>
                        <pic:spPr>
                          <a:xfrm rot="16200000">
                            <a:off x="0" y="0"/>
                            <a:ext cx="3628390" cy="5132070"/>
                          </a:xfrm>
                          <a:prstGeom prst="rect">
                            <a:avLst/>
                          </a:prstGeom>
                        </pic:spPr>
                      </pic:pic>
                    </a:graphicData>
                  </a:graphic>
                </wp:anchor>
              </w:drawing>
            </w:r>
          </w:p>
        </w:tc>
      </w:tr>
      <w:tr w14:paraId="1450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6" w:type="dxa"/>
            <w:tcBorders>
              <w:tl2br w:val="nil"/>
              <w:tr2bl w:val="nil"/>
            </w:tcBorders>
          </w:tcPr>
          <w:p w14:paraId="7B957803">
            <w:pPr>
              <w:pStyle w:val="2"/>
              <w:ind w:right="1470"/>
              <w:rPr>
                <w:rFonts w:hint="eastAsia" w:eastAsia="宋体"/>
                <w:color w:val="000000" w:themeColor="text1"/>
                <w:vertAlign w:val="baseline"/>
                <w:lang w:eastAsia="zh-CN"/>
                <w14:textFill>
                  <w14:solidFill>
                    <w14:schemeClr w14:val="tx1"/>
                  </w14:solidFill>
                </w14:textFill>
              </w:rPr>
            </w:pPr>
            <w:r>
              <w:rPr>
                <w:rFonts w:hint="eastAsia" w:eastAsia="宋体"/>
                <w:color w:val="000000" w:themeColor="text1"/>
                <w:vertAlign w:val="baseli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878840</wp:posOffset>
                  </wp:positionH>
                  <wp:positionV relativeFrom="paragraph">
                    <wp:posOffset>-666115</wp:posOffset>
                  </wp:positionV>
                  <wp:extent cx="3425190" cy="4950460"/>
                  <wp:effectExtent l="0" t="0" r="2540" b="3810"/>
                  <wp:wrapTopAndBottom/>
                  <wp:docPr id="2" name="图片 2" descr="微信图片编辑_2025060309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编辑_20250603093742"/>
                          <pic:cNvPicPr>
                            <a:picLocks noChangeAspect="1"/>
                          </pic:cNvPicPr>
                        </pic:nvPicPr>
                        <pic:blipFill>
                          <a:blip r:embed="rId5"/>
                          <a:stretch>
                            <a:fillRect/>
                          </a:stretch>
                        </pic:blipFill>
                        <pic:spPr>
                          <a:xfrm rot="16200000">
                            <a:off x="0" y="0"/>
                            <a:ext cx="3425190" cy="4950460"/>
                          </a:xfrm>
                          <a:prstGeom prst="rect">
                            <a:avLst/>
                          </a:prstGeom>
                        </pic:spPr>
                      </pic:pic>
                    </a:graphicData>
                  </a:graphic>
                </wp:anchor>
              </w:drawing>
            </w:r>
          </w:p>
        </w:tc>
      </w:tr>
    </w:tbl>
    <w:p w14:paraId="765D1FC3">
      <w:pPr>
        <w:pStyle w:val="23"/>
        <w:widowControl/>
        <w:numPr>
          <w:ilvl w:val="0"/>
          <w:numId w:val="1"/>
        </w:numPr>
        <w:spacing w:line="400" w:lineRule="exact"/>
        <w:ind w:firstLineChars="0"/>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t>内芯</w:t>
      </w:r>
    </w:p>
    <w:p w14:paraId="415DDF65">
      <w:pPr>
        <w:pStyle w:val="23"/>
        <w:widowControl/>
        <w:numPr>
          <w:ilvl w:val="0"/>
          <w:numId w:val="0"/>
        </w:numPr>
        <w:spacing w:line="240" w:lineRule="auto"/>
        <w:ind w:leftChars="0"/>
        <w:jc w:val="left"/>
        <w:rPr>
          <w:rFonts w:hint="eastAsia" w:ascii="宋体" w:hAnsi="宋体" w:cs="宋体"/>
          <w:b/>
          <w:bCs/>
          <w:color w:val="000000" w:themeColor="text1"/>
          <w:kern w:val="0"/>
          <w:sz w:val="28"/>
          <w:szCs w:val="28"/>
          <w:lang w:val="en-US" w:eastAsia="zh-CN"/>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drawing>
          <wp:inline distT="0" distB="0" distL="114300" distR="114300">
            <wp:extent cx="5261610" cy="3720465"/>
            <wp:effectExtent l="0" t="0" r="15240" b="13335"/>
            <wp:docPr id="4" name="图片 4" descr="微信图片_20250603100231(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603100231(1)_00"/>
                    <pic:cNvPicPr>
                      <a:picLocks noChangeAspect="1"/>
                    </pic:cNvPicPr>
                  </pic:nvPicPr>
                  <pic:blipFill>
                    <a:blip r:embed="rId6"/>
                    <a:stretch>
                      <a:fillRect/>
                    </a:stretch>
                  </pic:blipFill>
                  <pic:spPr>
                    <a:xfrm>
                      <a:off x="0" y="0"/>
                      <a:ext cx="5261610" cy="3720465"/>
                    </a:xfrm>
                    <a:prstGeom prst="rect">
                      <a:avLst/>
                    </a:prstGeom>
                  </pic:spPr>
                </pic:pic>
              </a:graphicData>
            </a:graphic>
          </wp:inline>
        </w:drawing>
      </w:r>
    </w:p>
    <w:p w14:paraId="43C7B634">
      <w:pPr>
        <w:pStyle w:val="23"/>
        <w:widowControl/>
        <w:numPr>
          <w:ilvl w:val="0"/>
          <w:numId w:val="0"/>
        </w:numPr>
        <w:spacing w:line="400" w:lineRule="exact"/>
        <w:ind w:leftChars="0"/>
        <w:jc w:val="left"/>
        <w:rPr>
          <w:rFonts w:hint="eastAsia" w:ascii="宋体" w:hAnsi="宋体" w:cs="宋体"/>
          <w:b/>
          <w:bCs/>
          <w:color w:val="000000" w:themeColor="text1"/>
          <w:kern w:val="0"/>
          <w:sz w:val="28"/>
          <w:szCs w:val="28"/>
          <w:lang w:val="en-US" w:eastAsia="zh-CN"/>
          <w14:textFill>
            <w14:solidFill>
              <w14:schemeClr w14:val="tx1"/>
            </w14:solidFill>
          </w14:textFill>
        </w:rPr>
      </w:pPr>
    </w:p>
    <w:p w14:paraId="5E87D0C6">
      <w:pPr>
        <w:spacing w:line="360" w:lineRule="auto"/>
        <w:ind w:firstLine="480" w:firstLineChars="200"/>
        <w:rPr>
          <w:rFonts w:ascii="宋体" w:hAnsi="宋体" w:cs="Arial"/>
          <w:color w:val="000000" w:themeColor="text1"/>
          <w:sz w:val="24"/>
          <w14:textFill>
            <w14:solidFill>
              <w14:schemeClr w14:val="tx1"/>
            </w14:solidFill>
          </w14:textFill>
        </w:rPr>
      </w:pPr>
    </w:p>
    <w:p w14:paraId="3ADAC7AC">
      <w:pPr>
        <w:rPr>
          <w:rFonts w:ascii="宋体" w:hAnsi="宋体" w:eastAsia="宋体" w:cs="宋体"/>
          <w:b w:val="0"/>
          <w:bCs w:val="0"/>
          <w:color w:val="000000" w:themeColor="text1"/>
          <w:sz w:val="30"/>
          <w:szCs w:val="30"/>
          <w14:textFill>
            <w14:solidFill>
              <w14:schemeClr w14:val="tx1"/>
            </w14:solidFill>
          </w14:textFill>
        </w:rPr>
      </w:pPr>
      <w:r>
        <w:rPr>
          <w:rFonts w:ascii="宋体" w:hAnsi="宋体" w:cs="Arial"/>
          <w:color w:val="000000" w:themeColor="text1"/>
          <w:sz w:val="24"/>
          <w14:textFill>
            <w14:solidFill>
              <w14:schemeClr w14:val="tx1"/>
            </w14:solidFill>
          </w14:textFill>
        </w:rPr>
        <w:br w:type="page"/>
      </w:r>
    </w:p>
    <w:p w14:paraId="39995F3A">
      <w:pPr>
        <w:pStyle w:val="6"/>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资信证明文件要求</w:t>
      </w:r>
    </w:p>
    <w:p w14:paraId="26E0BF61">
      <w:pPr>
        <w:pStyle w:val="6"/>
        <w:spacing w:line="360" w:lineRule="auto"/>
        <w:rPr>
          <w:rFonts w:ascii="宋体" w:hAnsi="宋体" w:cs="宋体"/>
          <w:b w:val="0"/>
          <w:bCs w:val="0"/>
          <w:color w:val="000000" w:themeColor="text1"/>
          <w:sz w:val="24"/>
          <w:szCs w:val="24"/>
          <w14:textFill>
            <w14:solidFill>
              <w14:schemeClr w14:val="tx1"/>
            </w14:solidFill>
          </w14:textFill>
        </w:rPr>
      </w:pPr>
    </w:p>
    <w:p w14:paraId="33A5FF37">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文件1法人或者其他组织的营业执照等证明文件，自然人的身份证明（复印件）</w:t>
      </w:r>
    </w:p>
    <w:p w14:paraId="32352F2C">
      <w:pPr>
        <w:snapToGrid w:val="0"/>
        <w:spacing w:before="50" w:after="149" w:afterLines="50" w:line="360" w:lineRule="auto"/>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文件2</w:t>
      </w:r>
      <w:r>
        <w:rPr>
          <w:rFonts w:hint="eastAsia" w:ascii="宋体" w:hAnsi="宋体" w:cs="宋体"/>
          <w:color w:val="000000" w:themeColor="text1"/>
          <w:sz w:val="24"/>
          <w:szCs w:val="24"/>
          <w14:textFill>
            <w14:solidFill>
              <w14:schemeClr w14:val="tx1"/>
            </w14:solidFill>
          </w14:textFill>
        </w:rPr>
        <w:t>上一年度（202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年）的财务报表（成立不满一年不需提供）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复印件</w:t>
      </w:r>
      <w:r>
        <w:rPr>
          <w:rFonts w:hint="eastAsia" w:ascii="宋体" w:hAnsi="宋体" w:cs="宋体"/>
          <w:color w:val="000000" w:themeColor="text1"/>
          <w:sz w:val="24"/>
          <w:szCs w:val="24"/>
          <w:lang w:eastAsia="zh-CN"/>
          <w14:textFill>
            <w14:solidFill>
              <w14:schemeClr w14:val="tx1"/>
            </w14:solidFill>
          </w14:textFill>
        </w:rPr>
        <w:t>）</w:t>
      </w:r>
    </w:p>
    <w:p w14:paraId="5C47FBFC">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文件3</w:t>
      </w:r>
      <w:r>
        <w:rPr>
          <w:rFonts w:hint="eastAsia" w:ascii="宋体" w:hAnsi="宋体" w:cs="宋体"/>
          <w:color w:val="000000" w:themeColor="text1"/>
          <w:sz w:val="24"/>
          <w:szCs w:val="24"/>
          <w14:textFill>
            <w14:solidFill>
              <w14:schemeClr w14:val="tx1"/>
            </w14:solidFill>
          </w14:textFill>
        </w:rPr>
        <w:t>依法缴纳税收和社会保障资金的相关材料，依法免税或不需要缴纳社会保障资金的，应提供相应文件证明材料；</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复印件</w:t>
      </w:r>
      <w:r>
        <w:rPr>
          <w:rFonts w:hint="eastAsia" w:ascii="宋体" w:hAnsi="宋体" w:cs="宋体"/>
          <w:color w:val="000000" w:themeColor="text1"/>
          <w:sz w:val="24"/>
          <w:szCs w:val="24"/>
          <w:lang w:eastAsia="zh-CN"/>
          <w14:textFill>
            <w14:solidFill>
              <w14:schemeClr w14:val="tx1"/>
            </w14:solidFill>
          </w14:textFill>
        </w:rPr>
        <w:t>）</w:t>
      </w:r>
    </w:p>
    <w:p w14:paraId="52CA082B">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具备履行合同所必需的设备和专业技术能力的书面声明（原件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格式见附表）</w:t>
      </w:r>
    </w:p>
    <w:p w14:paraId="6176DE47">
      <w:pPr>
        <w:snapToGrid w:val="0"/>
        <w:spacing w:before="50" w:after="149"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参加采购活动前3年内在经营活动中没有重大违法记录的书面声明（原件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格式见附表）</w:t>
      </w:r>
    </w:p>
    <w:p w14:paraId="4BEC95CF">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法人授权书（原件）。</w:t>
      </w:r>
    </w:p>
    <w:p w14:paraId="71AF570B">
      <w:pPr>
        <w:snapToGrid w:val="0"/>
        <w:spacing w:before="50" w:after="156" w:afterLines="50"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：报价表</w:t>
      </w:r>
    </w:p>
    <w:p w14:paraId="3EB45EDE">
      <w:pPr>
        <w:snapToGrid w:val="0"/>
        <w:spacing w:before="50" w:after="156" w:afterLines="50"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：询价文件中规定要求提供的证明材料和投标人认为需要提供的其他材料</w:t>
      </w:r>
    </w:p>
    <w:p w14:paraId="39A54ECD">
      <w:pPr>
        <w:snapToGrid w:val="0"/>
        <w:spacing w:before="50" w:after="156" w:afterLines="50" w:line="360" w:lineRule="auto"/>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以上文件均需加盖单位公章，正本一份，副本两份。</w:t>
      </w:r>
    </w:p>
    <w:p w14:paraId="02803CCF">
      <w:pPr>
        <w:pStyle w:val="7"/>
        <w:rPr>
          <w:color w:val="000000" w:themeColor="text1"/>
          <w14:textFill>
            <w14:solidFill>
              <w14:schemeClr w14:val="tx1"/>
            </w14:solidFill>
          </w14:textFill>
        </w:rPr>
      </w:pPr>
    </w:p>
    <w:p w14:paraId="5B16BB72">
      <w:pPr>
        <w:rPr>
          <w:color w:val="000000" w:themeColor="text1"/>
          <w14:textFill>
            <w14:solidFill>
              <w14:schemeClr w14:val="tx1"/>
            </w14:solidFill>
          </w14:textFill>
        </w:rPr>
      </w:pPr>
    </w:p>
    <w:p w14:paraId="6A9EA0ED">
      <w:pPr>
        <w:pStyle w:val="13"/>
        <w:rPr>
          <w:color w:val="000000" w:themeColor="text1"/>
          <w14:textFill>
            <w14:solidFill>
              <w14:schemeClr w14:val="tx1"/>
            </w14:solidFill>
          </w14:textFill>
        </w:rPr>
      </w:pPr>
    </w:p>
    <w:p w14:paraId="6DDA95D9">
      <w:pPr>
        <w:pStyle w:val="13"/>
        <w:rPr>
          <w:color w:val="000000" w:themeColor="text1"/>
          <w14:textFill>
            <w14:solidFill>
              <w14:schemeClr w14:val="tx1"/>
            </w14:solidFill>
          </w14:textFill>
        </w:rPr>
      </w:pPr>
    </w:p>
    <w:p w14:paraId="3A156FC9">
      <w:pPr>
        <w:pStyle w:val="13"/>
        <w:rPr>
          <w:color w:val="000000" w:themeColor="text1"/>
          <w14:textFill>
            <w14:solidFill>
              <w14:schemeClr w14:val="tx1"/>
            </w14:solidFill>
          </w14:textFill>
        </w:rPr>
      </w:pPr>
    </w:p>
    <w:p w14:paraId="06B914C9">
      <w:pPr>
        <w:pStyle w:val="13"/>
        <w:rPr>
          <w:color w:val="000000" w:themeColor="text1"/>
          <w14:textFill>
            <w14:solidFill>
              <w14:schemeClr w14:val="tx1"/>
            </w14:solidFill>
          </w14:textFill>
        </w:rPr>
      </w:pPr>
    </w:p>
    <w:p w14:paraId="7303C46A">
      <w:pPr>
        <w:pStyle w:val="13"/>
        <w:rPr>
          <w:color w:val="000000" w:themeColor="text1"/>
          <w14:textFill>
            <w14:solidFill>
              <w14:schemeClr w14:val="tx1"/>
            </w14:solidFill>
          </w14:textFill>
        </w:rPr>
      </w:pPr>
    </w:p>
    <w:p w14:paraId="2B635140">
      <w:pPr>
        <w:pStyle w:val="13"/>
        <w:rPr>
          <w:color w:val="000000" w:themeColor="text1"/>
          <w14:textFill>
            <w14:solidFill>
              <w14:schemeClr w14:val="tx1"/>
            </w14:solidFill>
          </w14:textFill>
        </w:rPr>
      </w:pPr>
    </w:p>
    <w:p w14:paraId="4075D611">
      <w:pPr>
        <w:spacing w:line="520" w:lineRule="exact"/>
        <w:jc w:val="both"/>
        <w:rPr>
          <w:rFonts w:hint="eastAsia" w:ascii="楷体_GB2312" w:hAnsi="楷体" w:eastAsia="楷体_GB2312" w:cs="楷体"/>
          <w:color w:val="000000" w:themeColor="text1"/>
          <w:spacing w:val="20"/>
          <w:sz w:val="28"/>
          <w:szCs w:val="28"/>
          <w:u w:val="single"/>
          <w14:textFill>
            <w14:solidFill>
              <w14:schemeClr w14:val="tx1"/>
            </w14:solidFill>
          </w14:textFill>
        </w:rPr>
      </w:pPr>
    </w:p>
    <w:p w14:paraId="3F97C42D">
      <w:pPr>
        <w:spacing w:line="520" w:lineRule="exact"/>
        <w:jc w:val="right"/>
        <w:rPr>
          <w:rFonts w:ascii="楷体_GB2312" w:hAnsi="楷体" w:eastAsia="楷体_GB2312"/>
          <w:color w:val="000000" w:themeColor="text1"/>
          <w:spacing w:val="20"/>
          <w:sz w:val="28"/>
          <w:szCs w:val="28"/>
          <w14:textFill>
            <w14:solidFill>
              <w14:schemeClr w14:val="tx1"/>
            </w14:solidFill>
          </w14:textFill>
        </w:rPr>
      </w:pPr>
      <w:r>
        <w:rPr>
          <w:rFonts w:hint="eastAsia" w:ascii="楷体_GB2312" w:hAnsi="楷体" w:eastAsia="楷体_GB2312" w:cs="楷体"/>
          <w:color w:val="000000" w:themeColor="text1"/>
          <w:spacing w:val="20"/>
          <w:sz w:val="28"/>
          <w:szCs w:val="28"/>
          <w:lang w:val="en-US" w:eastAsia="zh-CN"/>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lang w:val="en-US" w:eastAsia="zh-CN"/>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6DBADF1B">
      <w:pPr>
        <w:rPr>
          <w:rFonts w:ascii="楷体_GB2312" w:hAnsi="楷体" w:eastAsia="楷体_GB2312"/>
          <w:color w:val="000000" w:themeColor="text1"/>
          <w:spacing w:val="20"/>
          <w:sz w:val="28"/>
          <w:szCs w:val="28"/>
          <w14:textFill>
            <w14:solidFill>
              <w14:schemeClr w14:val="tx1"/>
            </w14:solidFill>
          </w14:textFill>
        </w:rPr>
      </w:pPr>
    </w:p>
    <w:p w14:paraId="309F10CF">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53C5AEEA">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4ED478A2">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14:paraId="1B1BDD8D">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202</w:t>
      </w: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6</w:t>
      </w:r>
      <w:r>
        <w:rPr>
          <w:rFonts w:hint="eastAsia" w:ascii="楷体_GB2312" w:hAnsi="楷体" w:eastAsia="楷体_GB2312" w:cs="楷体"/>
          <w:b/>
          <w:bCs/>
          <w:color w:val="000000" w:themeColor="text1"/>
          <w:kern w:val="0"/>
          <w:sz w:val="36"/>
          <w:szCs w:val="44"/>
          <w14:textFill>
            <w14:solidFill>
              <w14:schemeClr w14:val="tx1"/>
            </w14:solidFill>
          </w14:textFill>
        </w:rPr>
        <w:t>年</w:t>
      </w: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成人高等教育专科</w:t>
      </w:r>
      <w:r>
        <w:rPr>
          <w:rFonts w:hint="eastAsia" w:ascii="楷体_GB2312" w:hAnsi="楷体" w:eastAsia="楷体_GB2312" w:cs="楷体"/>
          <w:b/>
          <w:bCs/>
          <w:color w:val="000000" w:themeColor="text1"/>
          <w:kern w:val="0"/>
          <w:sz w:val="36"/>
          <w:szCs w:val="44"/>
          <w14:textFill>
            <w14:solidFill>
              <w14:schemeClr w14:val="tx1"/>
            </w14:solidFill>
          </w14:textFill>
        </w:rPr>
        <w:t>毕业证书封皮和内芯</w:t>
      </w:r>
    </w:p>
    <w:p w14:paraId="62E92A32">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投 标 文 件</w:t>
      </w:r>
    </w:p>
    <w:p w14:paraId="28FFF7B7">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14:paraId="7C541CFF">
      <w:pPr>
        <w:rPr>
          <w:rFonts w:ascii="楷体_GB2312" w:hAnsi="楷体" w:eastAsia="楷体_GB2312"/>
          <w:color w:val="000000" w:themeColor="text1"/>
          <w:sz w:val="28"/>
          <w:szCs w:val="28"/>
          <w:u w:val="single"/>
          <w14:textFill>
            <w14:solidFill>
              <w14:schemeClr w14:val="tx1"/>
            </w14:solidFill>
          </w14:textFill>
        </w:rPr>
      </w:pPr>
    </w:p>
    <w:p w14:paraId="467F07A1">
      <w:pPr>
        <w:rPr>
          <w:rFonts w:ascii="楷体_GB2312" w:hAnsi="楷体" w:eastAsia="楷体_GB2312"/>
          <w:color w:val="000000" w:themeColor="text1"/>
          <w:sz w:val="28"/>
          <w:szCs w:val="28"/>
          <w:u w:val="single"/>
          <w14:textFill>
            <w14:solidFill>
              <w14:schemeClr w14:val="tx1"/>
            </w14:solidFill>
          </w14:textFill>
        </w:rPr>
      </w:pPr>
    </w:p>
    <w:p w14:paraId="7238FBC5">
      <w:pPr>
        <w:tabs>
          <w:tab w:val="left" w:pos="7140"/>
        </w:tabs>
        <w:spacing w:line="560" w:lineRule="exact"/>
        <w:rPr>
          <w:rFonts w:ascii="楷体_GB2312" w:hAnsi="楷体" w:eastAsia="楷体_GB2312"/>
          <w:color w:val="000000" w:themeColor="text1"/>
          <w:sz w:val="28"/>
          <w:szCs w:val="28"/>
          <w:u w:val="single"/>
          <w14:textFill>
            <w14:solidFill>
              <w14:schemeClr w14:val="tx1"/>
            </w14:solidFill>
          </w14:textFill>
        </w:rPr>
      </w:pPr>
    </w:p>
    <w:p w14:paraId="6DC76206">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14:paraId="69232D64">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207658C2">
      <w:pPr>
        <w:spacing w:line="560" w:lineRule="exact"/>
        <w:ind w:firstLine="629"/>
        <w:rPr>
          <w:rFonts w:ascii="楷体_GB2312" w:hAnsi="楷体" w:eastAsia="楷体_GB2312"/>
          <w:color w:val="000000" w:themeColor="text1"/>
          <w:sz w:val="32"/>
          <w:szCs w:val="32"/>
          <w14:textFill>
            <w14:solidFill>
              <w14:schemeClr w14:val="tx1"/>
            </w14:solidFill>
          </w14:textFill>
        </w:rPr>
      </w:pPr>
    </w:p>
    <w:p w14:paraId="7FBE5BAD">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39D903DA">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14:paraId="1D224FBF">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14:paraId="0443C3C4">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3FBDDF64">
      <w:pPr>
        <w:jc w:val="center"/>
        <w:rPr>
          <w:rFonts w:hint="eastAsia" w:ascii="宋体" w:hAnsi="宋体"/>
          <w:color w:val="000000" w:themeColor="text1"/>
          <w:sz w:val="24"/>
          <w:szCs w:val="24"/>
          <w14:textFill>
            <w14:solidFill>
              <w14:schemeClr w14:val="tx1"/>
            </w14:solidFill>
          </w14:textFill>
        </w:rPr>
      </w:pPr>
    </w:p>
    <w:p w14:paraId="64EB82EB">
      <w:pPr>
        <w:rPr>
          <w:rFonts w:hint="eastAsia" w:ascii="宋体" w:hAnsi="宋体"/>
          <w:color w:val="000000" w:themeColor="text1"/>
          <w:sz w:val="24"/>
          <w:szCs w:val="24"/>
          <w14:textFill>
            <w14:solidFill>
              <w14:schemeClr w14:val="tx1"/>
            </w14:solidFill>
          </w14:textFill>
        </w:rPr>
      </w:pPr>
    </w:p>
    <w:p w14:paraId="34747720">
      <w:pPr>
        <w:pStyle w:val="5"/>
        <w:rPr>
          <w:rFonts w:hint="eastAsia"/>
          <w:color w:val="000000" w:themeColor="text1"/>
          <w14:textFill>
            <w14:solidFill>
              <w14:schemeClr w14:val="tx1"/>
            </w14:solidFill>
          </w14:textFill>
        </w:rPr>
      </w:pPr>
    </w:p>
    <w:p w14:paraId="635258AE">
      <w:pPr>
        <w:pStyle w:val="5"/>
        <w:rPr>
          <w:rFonts w:hint="eastAsia"/>
          <w:color w:val="000000" w:themeColor="text1"/>
          <w14:textFill>
            <w14:solidFill>
              <w14:schemeClr w14:val="tx1"/>
            </w14:solidFill>
          </w14:textFill>
        </w:rPr>
      </w:pPr>
    </w:p>
    <w:p w14:paraId="40A0E280">
      <w:pPr>
        <w:pStyle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C415873">
      <w:pPr>
        <w:pStyle w:val="6"/>
        <w:jc w:val="center"/>
        <w:rPr>
          <w:rFonts w:hint="eastAsia" w:ascii="宋体" w:hAnsi="宋体"/>
          <w:color w:val="000000" w:themeColor="text1"/>
          <w:sz w:val="24"/>
          <w:szCs w:val="24"/>
          <w14:textFill>
            <w14:solidFill>
              <w14:schemeClr w14:val="tx1"/>
            </w14:solidFill>
          </w14:textFill>
        </w:rPr>
      </w:pPr>
    </w:p>
    <w:p w14:paraId="059B89E4">
      <w:pPr>
        <w:pStyle w:val="6"/>
        <w:jc w:val="center"/>
        <w:rPr>
          <w:rFonts w:hint="eastAsia" w:ascii="宋体" w:hAnsi="宋体"/>
          <w:color w:val="000000" w:themeColor="text1"/>
          <w:sz w:val="24"/>
          <w:szCs w:val="24"/>
          <w14:textFill>
            <w14:solidFill>
              <w14:schemeClr w14:val="tx1"/>
            </w14:solidFill>
          </w14:textFill>
        </w:rPr>
      </w:pPr>
    </w:p>
    <w:p w14:paraId="0FFCF535">
      <w:pPr>
        <w:pStyle w:val="6"/>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14:paraId="12CFC191">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33FD083B">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14:paraId="7948E952">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14:paraId="4614BF7E">
      <w:pPr>
        <w:spacing w:line="460" w:lineRule="exact"/>
        <w:rPr>
          <w:rFonts w:ascii="宋体" w:hAnsi="宋体"/>
          <w:bCs/>
          <w:color w:val="000000" w:themeColor="text1"/>
          <w:sz w:val="24"/>
          <w14:textFill>
            <w14:solidFill>
              <w14:schemeClr w14:val="tx1"/>
            </w14:solidFill>
          </w14:textFill>
        </w:rPr>
      </w:pPr>
    </w:p>
    <w:p w14:paraId="09FFD2E5">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14:paraId="1B754200">
      <w:pPr>
        <w:spacing w:line="460" w:lineRule="exact"/>
        <w:jc w:val="right"/>
        <w:rPr>
          <w:rFonts w:ascii="宋体"/>
          <w:bCs/>
          <w:color w:val="000000" w:themeColor="text1"/>
          <w:sz w:val="24"/>
          <w14:textFill>
            <w14:solidFill>
              <w14:schemeClr w14:val="tx1"/>
            </w14:solidFill>
          </w14:textFill>
        </w:rPr>
      </w:pPr>
    </w:p>
    <w:p w14:paraId="02615347">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14:paraId="23C01795">
      <w:pPr>
        <w:spacing w:line="360" w:lineRule="auto"/>
        <w:jc w:val="center"/>
        <w:rPr>
          <w:rFonts w:hint="eastAsia" w:ascii="宋体" w:hAnsi="宋体" w:cs="宋体"/>
          <w:color w:val="000000" w:themeColor="text1"/>
          <w:sz w:val="24"/>
          <w:szCs w:val="24"/>
          <w14:textFill>
            <w14:solidFill>
              <w14:schemeClr w14:val="tx1"/>
            </w14:solidFill>
          </w14:textFill>
        </w:rPr>
      </w:pPr>
    </w:p>
    <w:p w14:paraId="65DDDC26">
      <w:pPr>
        <w:pStyle w:val="5"/>
        <w:rPr>
          <w:rFonts w:hint="eastAsia" w:ascii="宋体" w:hAnsi="宋体" w:cs="宋体"/>
          <w:color w:val="000000" w:themeColor="text1"/>
          <w:sz w:val="24"/>
          <w:szCs w:val="24"/>
          <w14:textFill>
            <w14:solidFill>
              <w14:schemeClr w14:val="tx1"/>
            </w14:solidFill>
          </w14:textFill>
        </w:rPr>
      </w:pPr>
    </w:p>
    <w:p w14:paraId="160692AC">
      <w:pPr>
        <w:pStyle w:val="5"/>
        <w:rPr>
          <w:rFonts w:hint="eastAsia" w:ascii="宋体" w:hAnsi="宋体" w:cs="宋体"/>
          <w:color w:val="000000" w:themeColor="text1"/>
          <w:sz w:val="24"/>
          <w:szCs w:val="24"/>
          <w14:textFill>
            <w14:solidFill>
              <w14:schemeClr w14:val="tx1"/>
            </w14:solidFill>
          </w14:textFill>
        </w:rPr>
      </w:pPr>
    </w:p>
    <w:p w14:paraId="47351AFB">
      <w:pPr>
        <w:pStyle w:val="5"/>
        <w:rPr>
          <w:rFonts w:hint="eastAsia" w:ascii="宋体" w:hAnsi="宋体" w:cs="宋体"/>
          <w:color w:val="000000" w:themeColor="text1"/>
          <w:sz w:val="24"/>
          <w:szCs w:val="24"/>
          <w14:textFill>
            <w14:solidFill>
              <w14:schemeClr w14:val="tx1"/>
            </w14:solidFill>
          </w14:textFill>
        </w:rPr>
      </w:pPr>
    </w:p>
    <w:p w14:paraId="4A94EAB6">
      <w:pPr>
        <w:pStyle w:val="5"/>
        <w:rPr>
          <w:rFonts w:hint="eastAsia" w:ascii="宋体" w:hAnsi="宋体" w:cs="宋体"/>
          <w:color w:val="000000" w:themeColor="text1"/>
          <w:sz w:val="24"/>
          <w:szCs w:val="24"/>
          <w14:textFill>
            <w14:solidFill>
              <w14:schemeClr w14:val="tx1"/>
            </w14:solidFill>
          </w14:textFill>
        </w:rPr>
      </w:pPr>
    </w:p>
    <w:p w14:paraId="1C6A74DC">
      <w:pPr>
        <w:pStyle w:val="5"/>
        <w:rPr>
          <w:rFonts w:hint="eastAsia" w:ascii="宋体" w:hAnsi="宋体" w:cs="宋体"/>
          <w:color w:val="000000" w:themeColor="text1"/>
          <w:sz w:val="24"/>
          <w:szCs w:val="24"/>
          <w14:textFill>
            <w14:solidFill>
              <w14:schemeClr w14:val="tx1"/>
            </w14:solidFill>
          </w14:textFill>
        </w:rPr>
      </w:pPr>
    </w:p>
    <w:p w14:paraId="3BCAA835">
      <w:pPr>
        <w:pStyle w:val="5"/>
        <w:rPr>
          <w:rFonts w:hint="eastAsia" w:ascii="宋体" w:hAnsi="宋体" w:cs="宋体"/>
          <w:color w:val="000000" w:themeColor="text1"/>
          <w:sz w:val="24"/>
          <w:szCs w:val="24"/>
          <w14:textFill>
            <w14:solidFill>
              <w14:schemeClr w14:val="tx1"/>
            </w14:solidFill>
          </w14:textFill>
        </w:rPr>
      </w:pPr>
    </w:p>
    <w:p w14:paraId="74FC2BED">
      <w:pPr>
        <w:pStyle w:val="5"/>
        <w:rPr>
          <w:rFonts w:hint="eastAsia" w:ascii="宋体" w:hAnsi="宋体" w:cs="宋体"/>
          <w:color w:val="000000" w:themeColor="text1"/>
          <w:sz w:val="24"/>
          <w:szCs w:val="24"/>
          <w14:textFill>
            <w14:solidFill>
              <w14:schemeClr w14:val="tx1"/>
            </w14:solidFill>
          </w14:textFill>
        </w:rPr>
      </w:pPr>
    </w:p>
    <w:p w14:paraId="4E0D1CD6">
      <w:pPr>
        <w:pStyle w:val="5"/>
        <w:rPr>
          <w:rFonts w:hint="eastAsia" w:ascii="宋体" w:hAnsi="宋体" w:cs="宋体"/>
          <w:color w:val="000000" w:themeColor="text1"/>
          <w:sz w:val="24"/>
          <w:szCs w:val="24"/>
          <w14:textFill>
            <w14:solidFill>
              <w14:schemeClr w14:val="tx1"/>
            </w14:solidFill>
          </w14:textFill>
        </w:rPr>
      </w:pPr>
    </w:p>
    <w:p w14:paraId="31F208C7">
      <w:pPr>
        <w:pStyle w:val="5"/>
        <w:rPr>
          <w:rFonts w:hint="eastAsia" w:ascii="宋体" w:hAnsi="宋体" w:cs="宋体"/>
          <w:color w:val="000000" w:themeColor="text1"/>
          <w:sz w:val="24"/>
          <w:szCs w:val="24"/>
          <w14:textFill>
            <w14:solidFill>
              <w14:schemeClr w14:val="tx1"/>
            </w14:solidFill>
          </w14:textFill>
        </w:rPr>
      </w:pPr>
    </w:p>
    <w:p w14:paraId="3DEE042F">
      <w:pPr>
        <w:pStyle w:val="5"/>
        <w:rPr>
          <w:rFonts w:hint="eastAsia" w:ascii="宋体" w:hAnsi="宋体" w:cs="宋体"/>
          <w:color w:val="000000" w:themeColor="text1"/>
          <w:sz w:val="24"/>
          <w:szCs w:val="24"/>
          <w14:textFill>
            <w14:solidFill>
              <w14:schemeClr w14:val="tx1"/>
            </w14:solidFill>
          </w14:textFill>
        </w:rPr>
      </w:pPr>
    </w:p>
    <w:p w14:paraId="75D9E62C">
      <w:pPr>
        <w:pStyle w:val="5"/>
        <w:rPr>
          <w:rFonts w:hint="eastAsia" w:ascii="宋体" w:hAnsi="宋体" w:cs="宋体"/>
          <w:color w:val="000000" w:themeColor="text1"/>
          <w:sz w:val="24"/>
          <w:szCs w:val="24"/>
          <w14:textFill>
            <w14:solidFill>
              <w14:schemeClr w14:val="tx1"/>
            </w14:solidFill>
          </w14:textFill>
        </w:rPr>
      </w:pPr>
    </w:p>
    <w:p w14:paraId="4698732D">
      <w:pPr>
        <w:pStyle w:val="5"/>
        <w:rPr>
          <w:rFonts w:hint="eastAsia" w:ascii="宋体" w:hAnsi="宋体" w:cs="宋体"/>
          <w:color w:val="000000" w:themeColor="text1"/>
          <w:sz w:val="24"/>
          <w:szCs w:val="24"/>
          <w14:textFill>
            <w14:solidFill>
              <w14:schemeClr w14:val="tx1"/>
            </w14:solidFill>
          </w14:textFill>
        </w:rPr>
      </w:pPr>
    </w:p>
    <w:p w14:paraId="7E054EB4">
      <w:pPr>
        <w:pStyle w:val="5"/>
        <w:rPr>
          <w:rFonts w:hint="eastAsia" w:ascii="宋体" w:hAnsi="宋体" w:cs="宋体"/>
          <w:color w:val="000000" w:themeColor="text1"/>
          <w:sz w:val="24"/>
          <w:szCs w:val="24"/>
          <w14:textFill>
            <w14:solidFill>
              <w14:schemeClr w14:val="tx1"/>
            </w14:solidFill>
          </w14:textFill>
        </w:rPr>
      </w:pPr>
    </w:p>
    <w:p w14:paraId="2C4AC4CC">
      <w:pPr>
        <w:pStyle w:val="5"/>
        <w:rPr>
          <w:rFonts w:hint="eastAsia" w:ascii="宋体" w:hAnsi="宋体" w:cs="宋体"/>
          <w:color w:val="000000" w:themeColor="text1"/>
          <w:sz w:val="24"/>
          <w:szCs w:val="24"/>
          <w14:textFill>
            <w14:solidFill>
              <w14:schemeClr w14:val="tx1"/>
            </w14:solidFill>
          </w14:textFill>
        </w:rPr>
      </w:pPr>
    </w:p>
    <w:p w14:paraId="69918D18">
      <w:pPr>
        <w:pStyle w:val="5"/>
        <w:rPr>
          <w:rFonts w:hint="eastAsia" w:ascii="宋体" w:hAnsi="宋体" w:cs="宋体"/>
          <w:color w:val="000000" w:themeColor="text1"/>
          <w:sz w:val="24"/>
          <w:szCs w:val="24"/>
          <w14:textFill>
            <w14:solidFill>
              <w14:schemeClr w14:val="tx1"/>
            </w14:solidFill>
          </w14:textFill>
        </w:rPr>
      </w:pPr>
    </w:p>
    <w:p w14:paraId="4CE938D7">
      <w:pPr>
        <w:pStyle w:val="5"/>
        <w:rPr>
          <w:rFonts w:hint="eastAsia" w:ascii="宋体" w:hAnsi="宋体" w:cs="宋体"/>
          <w:color w:val="000000" w:themeColor="text1"/>
          <w:sz w:val="24"/>
          <w:szCs w:val="24"/>
          <w14:textFill>
            <w14:solidFill>
              <w14:schemeClr w14:val="tx1"/>
            </w14:solidFill>
          </w14:textFill>
        </w:rPr>
      </w:pPr>
    </w:p>
    <w:p w14:paraId="2551319A">
      <w:pPr>
        <w:pStyle w:val="5"/>
        <w:rPr>
          <w:rFonts w:hint="eastAsia" w:ascii="宋体" w:hAnsi="宋体" w:cs="宋体"/>
          <w:color w:val="000000" w:themeColor="text1"/>
          <w:sz w:val="24"/>
          <w:szCs w:val="24"/>
          <w14:textFill>
            <w14:solidFill>
              <w14:schemeClr w14:val="tx1"/>
            </w14:solidFill>
          </w14:textFill>
        </w:rPr>
      </w:pPr>
    </w:p>
    <w:p w14:paraId="1140567A">
      <w:pPr>
        <w:pStyle w:val="5"/>
        <w:rPr>
          <w:rFonts w:hint="eastAsia" w:ascii="宋体" w:hAnsi="宋体" w:cs="宋体"/>
          <w:color w:val="000000" w:themeColor="text1"/>
          <w:sz w:val="24"/>
          <w:szCs w:val="24"/>
          <w14:textFill>
            <w14:solidFill>
              <w14:schemeClr w14:val="tx1"/>
            </w14:solidFill>
          </w14:textFill>
        </w:rPr>
      </w:pPr>
    </w:p>
    <w:p w14:paraId="5F4671A9">
      <w:pPr>
        <w:pStyle w:val="5"/>
        <w:rPr>
          <w:rFonts w:hint="eastAsia" w:ascii="宋体" w:hAnsi="宋体" w:cs="宋体"/>
          <w:color w:val="000000" w:themeColor="text1"/>
          <w:sz w:val="24"/>
          <w:szCs w:val="24"/>
          <w14:textFill>
            <w14:solidFill>
              <w14:schemeClr w14:val="tx1"/>
            </w14:solidFill>
          </w14:textFill>
        </w:rPr>
      </w:pPr>
    </w:p>
    <w:p w14:paraId="2CDF9A2C">
      <w:pPr>
        <w:pStyle w:val="5"/>
        <w:ind w:firstLine="0"/>
        <w:rPr>
          <w:rFonts w:hint="eastAsia" w:ascii="宋体" w:hAnsi="宋体" w:cs="宋体"/>
          <w:color w:val="000000" w:themeColor="text1"/>
          <w:sz w:val="24"/>
          <w:szCs w:val="24"/>
          <w14:textFill>
            <w14:solidFill>
              <w14:schemeClr w14:val="tx1"/>
            </w14:solidFill>
          </w14:textFill>
        </w:rPr>
      </w:pPr>
    </w:p>
    <w:p w14:paraId="078E02C8">
      <w:pPr>
        <w:spacing w:line="360" w:lineRule="auto"/>
        <w:jc w:val="center"/>
        <w:rPr>
          <w:rFonts w:hint="eastAsia" w:ascii="宋体" w:hAnsi="宋体" w:cs="宋体"/>
          <w:color w:val="000000" w:themeColor="text1"/>
          <w:sz w:val="24"/>
          <w:szCs w:val="24"/>
          <w14:textFill>
            <w14:solidFill>
              <w14:schemeClr w14:val="tx1"/>
            </w14:solidFill>
          </w14:textFill>
        </w:rPr>
      </w:pPr>
    </w:p>
    <w:p w14:paraId="7D136998">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39B18DAC">
      <w:pPr>
        <w:pStyle w:val="6"/>
        <w:spacing w:line="360" w:lineRule="auto"/>
        <w:jc w:val="center"/>
        <w:rPr>
          <w:rFonts w:hint="eastAsia" w:ascii="宋体" w:hAnsi="宋体" w:cs="宋体"/>
          <w:color w:val="000000" w:themeColor="text1"/>
          <w:sz w:val="24"/>
          <w:szCs w:val="24"/>
          <w14:textFill>
            <w14:solidFill>
              <w14:schemeClr w14:val="tx1"/>
            </w14:solidFill>
          </w14:textFill>
        </w:rPr>
      </w:pPr>
    </w:p>
    <w:p w14:paraId="5F6A0609">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14:paraId="1A37478F">
      <w:pPr>
        <w:spacing w:line="360" w:lineRule="auto"/>
        <w:rPr>
          <w:rFonts w:hint="eastAsia" w:ascii="宋体" w:hAnsi="宋体" w:cs="宋体"/>
          <w:b/>
          <w:bCs/>
          <w:color w:val="000000" w:themeColor="text1"/>
          <w:sz w:val="24"/>
          <w:szCs w:val="24"/>
          <w14:textFill>
            <w14:solidFill>
              <w14:schemeClr w14:val="tx1"/>
            </w14:solidFill>
          </w14:textFill>
        </w:rPr>
      </w:pPr>
    </w:p>
    <w:p w14:paraId="0CA81E4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14:paraId="00D1CE1E">
      <w:pPr>
        <w:spacing w:line="360" w:lineRule="auto"/>
        <w:rPr>
          <w:rFonts w:hint="eastAsia" w:ascii="宋体" w:hAnsi="宋体" w:cs="宋体"/>
          <w:color w:val="000000" w:themeColor="text1"/>
          <w:sz w:val="24"/>
          <w:szCs w:val="24"/>
          <w14:textFill>
            <w14:solidFill>
              <w14:schemeClr w14:val="tx1"/>
            </w14:solidFill>
          </w14:textFill>
        </w:rPr>
      </w:pPr>
    </w:p>
    <w:p w14:paraId="2B45D739">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62D2C02E">
      <w:pPr>
        <w:spacing w:line="360" w:lineRule="auto"/>
        <w:rPr>
          <w:rFonts w:hint="eastAsia" w:ascii="宋体" w:hAnsi="宋体" w:cs="宋体"/>
          <w:color w:val="000000" w:themeColor="text1"/>
          <w:sz w:val="24"/>
          <w:szCs w:val="24"/>
          <w14:textFill>
            <w14:solidFill>
              <w14:schemeClr w14:val="tx1"/>
            </w14:solidFill>
          </w14:textFill>
        </w:rPr>
      </w:pPr>
    </w:p>
    <w:p w14:paraId="4E4B1C1E">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14:paraId="1B37CD7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BBAB8A0">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14:paraId="12C0521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D186CE3">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日期：年月日</w:t>
      </w:r>
    </w:p>
    <w:p w14:paraId="72B2190D">
      <w:pPr>
        <w:pStyle w:val="14"/>
        <w:ind w:firstLine="422"/>
        <w:rPr>
          <w:color w:val="000000" w:themeColor="text1"/>
          <w14:textFill>
            <w14:solidFill>
              <w14:schemeClr w14:val="tx1"/>
            </w14:solidFill>
          </w14:textFill>
        </w:rPr>
      </w:pPr>
    </w:p>
    <w:p w14:paraId="336EC58D">
      <w:pPr>
        <w:pStyle w:val="14"/>
        <w:ind w:firstLine="422"/>
        <w:rPr>
          <w:color w:val="000000" w:themeColor="text1"/>
          <w14:textFill>
            <w14:solidFill>
              <w14:schemeClr w14:val="tx1"/>
            </w14:solidFill>
          </w14:textFill>
        </w:rPr>
      </w:pPr>
    </w:p>
    <w:p w14:paraId="7BF3854D">
      <w:pPr>
        <w:pStyle w:val="14"/>
        <w:ind w:firstLine="422"/>
        <w:rPr>
          <w:color w:val="000000" w:themeColor="text1"/>
          <w14:textFill>
            <w14:solidFill>
              <w14:schemeClr w14:val="tx1"/>
            </w14:solidFill>
          </w14:textFill>
        </w:rPr>
      </w:pPr>
    </w:p>
    <w:p w14:paraId="773FB89B">
      <w:pPr>
        <w:pStyle w:val="14"/>
        <w:ind w:firstLine="422"/>
        <w:rPr>
          <w:color w:val="000000" w:themeColor="text1"/>
          <w14:textFill>
            <w14:solidFill>
              <w14:schemeClr w14:val="tx1"/>
            </w14:solidFill>
          </w14:textFill>
        </w:rPr>
      </w:pPr>
    </w:p>
    <w:p w14:paraId="5820CFB8">
      <w:pPr>
        <w:pStyle w:val="14"/>
        <w:ind w:firstLine="422"/>
        <w:rPr>
          <w:color w:val="000000" w:themeColor="text1"/>
          <w14:textFill>
            <w14:solidFill>
              <w14:schemeClr w14:val="tx1"/>
            </w14:solidFill>
          </w14:textFill>
        </w:rPr>
      </w:pPr>
    </w:p>
    <w:p w14:paraId="3343B7B0">
      <w:pPr>
        <w:pStyle w:val="14"/>
        <w:ind w:firstLine="422"/>
        <w:rPr>
          <w:color w:val="000000" w:themeColor="text1"/>
          <w14:textFill>
            <w14:solidFill>
              <w14:schemeClr w14:val="tx1"/>
            </w14:solidFill>
          </w14:textFill>
        </w:rPr>
      </w:pPr>
    </w:p>
    <w:p w14:paraId="2039402C">
      <w:pPr>
        <w:pStyle w:val="14"/>
        <w:ind w:firstLine="422"/>
        <w:rPr>
          <w:color w:val="000000" w:themeColor="text1"/>
          <w14:textFill>
            <w14:solidFill>
              <w14:schemeClr w14:val="tx1"/>
            </w14:solidFill>
          </w14:textFill>
        </w:rPr>
      </w:pPr>
    </w:p>
    <w:p w14:paraId="3B5DE450">
      <w:pPr>
        <w:pStyle w:val="14"/>
        <w:ind w:firstLine="422"/>
        <w:rPr>
          <w:color w:val="000000" w:themeColor="text1"/>
          <w14:textFill>
            <w14:solidFill>
              <w14:schemeClr w14:val="tx1"/>
            </w14:solidFill>
          </w14:textFill>
        </w:rPr>
      </w:pPr>
    </w:p>
    <w:p w14:paraId="110467AD">
      <w:pPr>
        <w:pStyle w:val="14"/>
        <w:ind w:firstLine="422"/>
        <w:rPr>
          <w:color w:val="000000" w:themeColor="text1"/>
          <w14:textFill>
            <w14:solidFill>
              <w14:schemeClr w14:val="tx1"/>
            </w14:solidFill>
          </w14:textFill>
        </w:rPr>
      </w:pPr>
    </w:p>
    <w:p w14:paraId="09B13613">
      <w:pPr>
        <w:pStyle w:val="14"/>
        <w:ind w:firstLine="422"/>
        <w:rPr>
          <w:color w:val="000000" w:themeColor="text1"/>
          <w14:textFill>
            <w14:solidFill>
              <w14:schemeClr w14:val="tx1"/>
            </w14:solidFill>
          </w14:textFill>
        </w:rPr>
      </w:pPr>
    </w:p>
    <w:p w14:paraId="57B7AD8C">
      <w:pPr>
        <w:pStyle w:val="14"/>
        <w:ind w:firstLine="422"/>
        <w:rPr>
          <w:color w:val="000000" w:themeColor="text1"/>
          <w14:textFill>
            <w14:solidFill>
              <w14:schemeClr w14:val="tx1"/>
            </w14:solidFill>
          </w14:textFill>
        </w:rPr>
      </w:pPr>
    </w:p>
    <w:p w14:paraId="1EF60433">
      <w:pPr>
        <w:pStyle w:val="14"/>
        <w:ind w:left="0" w:leftChars="0" w:firstLine="0" w:firstLineChars="0"/>
        <w:rPr>
          <w:rFonts w:hint="eastAsia"/>
          <w:color w:val="000000" w:themeColor="text1"/>
          <w14:textFill>
            <w14:solidFill>
              <w14:schemeClr w14:val="tx1"/>
            </w14:solidFill>
          </w14:textFill>
        </w:rPr>
      </w:pPr>
    </w:p>
    <w:p w14:paraId="6ADAF45D">
      <w:pPr>
        <w:pStyle w:val="14"/>
        <w:ind w:left="0" w:leftChars="0" w:firstLine="0" w:firstLineChars="0"/>
        <w:rPr>
          <w:color w:val="000000" w:themeColor="text1"/>
          <w14:textFill>
            <w14:solidFill>
              <w14:schemeClr w14:val="tx1"/>
            </w14:solidFill>
          </w14:textFill>
        </w:rPr>
      </w:pPr>
    </w:p>
    <w:p w14:paraId="7B1E5C37">
      <w:pPr>
        <w:pStyle w:val="14"/>
        <w:ind w:firstLine="422"/>
        <w:rPr>
          <w:color w:val="000000" w:themeColor="text1"/>
          <w14:textFill>
            <w14:solidFill>
              <w14:schemeClr w14:val="tx1"/>
            </w14:solidFill>
          </w14:textFill>
        </w:rPr>
      </w:pPr>
    </w:p>
    <w:p w14:paraId="49C21222">
      <w:pPr>
        <w:pStyle w:val="6"/>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0F5C6EA1">
      <w:pPr>
        <w:pStyle w:val="6"/>
        <w:spacing w:line="360" w:lineRule="auto"/>
        <w:jc w:val="center"/>
        <w:rPr>
          <w:rFonts w:hint="eastAsia" w:ascii="宋体" w:hAnsi="宋体" w:cs="宋体"/>
          <w:color w:val="000000" w:themeColor="text1"/>
          <w:sz w:val="24"/>
          <w:szCs w:val="24"/>
          <w14:textFill>
            <w14:solidFill>
              <w14:schemeClr w14:val="tx1"/>
            </w14:solidFill>
          </w14:textFill>
        </w:rPr>
      </w:pPr>
    </w:p>
    <w:p w14:paraId="26DC26B7">
      <w:pPr>
        <w:pStyle w:val="6"/>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14:paraId="2E124498">
      <w:pPr>
        <w:snapToGrid w:val="0"/>
        <w:spacing w:line="360" w:lineRule="auto"/>
        <w:rPr>
          <w:rFonts w:hint="eastAsia" w:ascii="宋体" w:hAnsi="宋体" w:cs="宋体"/>
          <w:color w:val="000000" w:themeColor="text1"/>
          <w:sz w:val="24"/>
          <w:szCs w:val="24"/>
          <w14:textFill>
            <w14:solidFill>
              <w14:schemeClr w14:val="tx1"/>
            </w14:solidFill>
          </w14:textFill>
        </w:rPr>
      </w:pPr>
    </w:p>
    <w:p w14:paraId="5C14BC4A">
      <w:pPr>
        <w:snapToGrid w:val="0"/>
        <w:spacing w:line="360" w:lineRule="auto"/>
        <w:ind w:firstLine="61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14:paraId="658CA37F">
      <w:pPr>
        <w:spacing w:line="360" w:lineRule="auto"/>
        <w:ind w:firstLine="64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14:paraId="12CB8DA7">
      <w:pPr>
        <w:spacing w:line="360" w:lineRule="auto"/>
        <w:ind w:firstLine="720" w:firstLineChars="3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14:paraId="0F4EA0FF">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14:paraId="26E77C26">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14:paraId="7A0D812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14:paraId="6A050764">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14:paraId="68C46F40">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14:paraId="7E67E4BA">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14:paraId="2735B5C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14:paraId="6D52D2E7">
      <w:pPr>
        <w:spacing w:line="360" w:lineRule="auto"/>
        <w:rPr>
          <w:rFonts w:hint="eastAsia" w:ascii="宋体" w:hAnsi="宋体" w:cs="宋体"/>
          <w:color w:val="000000" w:themeColor="text1"/>
          <w:sz w:val="24"/>
          <w:szCs w:val="24"/>
          <w14:textFill>
            <w14:solidFill>
              <w14:schemeClr w14:val="tx1"/>
            </w14:solidFill>
          </w14:textFill>
        </w:rPr>
      </w:pPr>
    </w:p>
    <w:p w14:paraId="08458966">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14:paraId="2A8D61D4">
      <w:pPr>
        <w:spacing w:line="360" w:lineRule="auto"/>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14:paraId="66CD81AA">
      <w:pPr>
        <w:spacing w:line="360" w:lineRule="auto"/>
        <w:outlineLvl w:val="0"/>
        <w:rPr>
          <w:bCs/>
          <w:color w:val="000000" w:themeColor="text1"/>
          <w:sz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52146BF6">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76D4A92">
      <w:pPr>
        <w:widowControl/>
        <w:jc w:val="center"/>
        <w:rPr>
          <w:rFonts w:ascii="宋体" w:hAnsi="宋体" w:cs="宋体"/>
          <w:b/>
          <w:color w:val="000000" w:themeColor="text1"/>
          <w14:textFill>
            <w14:solidFill>
              <w14:schemeClr w14:val="tx1"/>
            </w14:solidFill>
          </w14:textFill>
        </w:rPr>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25" w:charSpace="0"/>
        </w:sectPr>
      </w:pPr>
    </w:p>
    <w:p w14:paraId="3FEB0113">
      <w:pPr>
        <w:ind w:firstLine="117" w:firstLineChars="49"/>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盐城工业职业技术学院202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成人高等教育专科</w:t>
      </w:r>
      <w:r>
        <w:rPr>
          <w:rFonts w:hint="eastAsia" w:ascii="宋体" w:hAnsi="宋体" w:cs="宋体"/>
          <w:color w:val="000000" w:themeColor="text1"/>
          <w:sz w:val="24"/>
          <w:szCs w:val="24"/>
          <w14:textFill>
            <w14:solidFill>
              <w14:schemeClr w14:val="tx1"/>
            </w14:solidFill>
          </w14:textFill>
        </w:rPr>
        <w:t>毕业证书封皮和内芯报价表</w:t>
      </w:r>
    </w:p>
    <w:p w14:paraId="00BE4ED0">
      <w:pPr>
        <w:ind w:firstLine="117" w:firstLineChars="49"/>
        <w:jc w:val="center"/>
        <w:rPr>
          <w:rFonts w:ascii="宋体" w:hAnsi="宋体" w:cs="宋体"/>
          <w:b w:val="0"/>
          <w:bCs w:val="0"/>
          <w:color w:val="000000" w:themeColor="text1"/>
          <w:sz w:val="24"/>
          <w:szCs w:val="24"/>
          <w:highlight w:val="none"/>
          <w14:textFill>
            <w14:solidFill>
              <w14:schemeClr w14:val="tx1"/>
            </w14:solidFill>
          </w14:textFill>
        </w:rPr>
      </w:pPr>
      <w:bookmarkStart w:id="29" w:name="_GoBack"/>
      <w:r>
        <w:rPr>
          <w:rFonts w:hint="eastAsia" w:ascii="宋体" w:hAnsi="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2026ZX-030</w:t>
      </w:r>
      <w:r>
        <w:rPr>
          <w:rFonts w:hint="eastAsia" w:ascii="宋体" w:hAnsi="宋体" w:cs="宋体"/>
          <w:b w:val="0"/>
          <w:bCs w:val="0"/>
          <w:color w:val="000000" w:themeColor="text1"/>
          <w:sz w:val="24"/>
          <w:szCs w:val="24"/>
          <w:highlight w:val="none"/>
          <w14:textFill>
            <w14:solidFill>
              <w14:schemeClr w14:val="tx1"/>
            </w14:solidFill>
          </w14:textFill>
        </w:rPr>
        <w:t>）</w:t>
      </w:r>
    </w:p>
    <w:bookmarkEnd w:id="29"/>
    <w:p w14:paraId="0E85F9CF">
      <w:pPr>
        <w:widowControl/>
        <w:rPr>
          <w:rFonts w:ascii="宋体" w:hAnsi="宋体" w:cs="宋体"/>
          <w:color w:val="000000" w:themeColor="text1"/>
          <w:kern w:val="0"/>
          <w:sz w:val="24"/>
          <w:szCs w:val="24"/>
          <w14:textFill>
            <w14:solidFill>
              <w14:schemeClr w14:val="tx1"/>
            </w14:solidFill>
          </w14:textFill>
        </w:rPr>
      </w:pPr>
    </w:p>
    <w:tbl>
      <w:tblPr>
        <w:tblStyle w:val="15"/>
        <w:tblW w:w="9276" w:type="dxa"/>
        <w:jc w:val="center"/>
        <w:tblLayout w:type="autofit"/>
        <w:tblCellMar>
          <w:top w:w="0" w:type="dxa"/>
          <w:left w:w="108" w:type="dxa"/>
          <w:bottom w:w="0" w:type="dxa"/>
          <w:right w:w="108" w:type="dxa"/>
        </w:tblCellMar>
      </w:tblPr>
      <w:tblGrid>
        <w:gridCol w:w="2235"/>
        <w:gridCol w:w="2296"/>
        <w:gridCol w:w="993"/>
        <w:gridCol w:w="992"/>
        <w:gridCol w:w="1417"/>
        <w:gridCol w:w="1343"/>
      </w:tblGrid>
      <w:tr w14:paraId="2FAC67CD">
        <w:tblPrEx>
          <w:tblCellMar>
            <w:top w:w="0" w:type="dxa"/>
            <w:left w:w="108" w:type="dxa"/>
            <w:bottom w:w="0" w:type="dxa"/>
            <w:right w:w="108" w:type="dxa"/>
          </w:tblCellMar>
        </w:tblPrEx>
        <w:trPr>
          <w:trHeight w:val="815"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37AC1B8">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名称</w:t>
            </w:r>
          </w:p>
        </w:tc>
        <w:tc>
          <w:tcPr>
            <w:tcW w:w="2296" w:type="dxa"/>
            <w:tcBorders>
              <w:top w:val="single" w:color="auto" w:sz="4" w:space="0"/>
              <w:left w:val="nil"/>
              <w:bottom w:val="single" w:color="auto" w:sz="4" w:space="0"/>
              <w:right w:val="single" w:color="auto" w:sz="4" w:space="0"/>
            </w:tcBorders>
            <w:shd w:val="clear" w:color="auto" w:fill="auto"/>
            <w:vAlign w:val="center"/>
          </w:tcPr>
          <w:p w14:paraId="06AD93E1">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基本要求</w:t>
            </w:r>
          </w:p>
        </w:tc>
        <w:tc>
          <w:tcPr>
            <w:tcW w:w="993" w:type="dxa"/>
            <w:tcBorders>
              <w:top w:val="single" w:color="auto" w:sz="4" w:space="0"/>
              <w:left w:val="nil"/>
              <w:bottom w:val="single" w:color="auto" w:sz="4" w:space="0"/>
              <w:right w:val="single" w:color="auto" w:sz="4" w:space="0"/>
            </w:tcBorders>
            <w:shd w:val="clear" w:color="auto" w:fill="auto"/>
            <w:vAlign w:val="center"/>
          </w:tcPr>
          <w:p w14:paraId="4582D5FF">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14:paraId="256A0B95">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1417" w:type="dxa"/>
            <w:tcBorders>
              <w:top w:val="single" w:color="auto" w:sz="4" w:space="0"/>
              <w:left w:val="nil"/>
              <w:bottom w:val="single" w:color="auto" w:sz="4" w:space="0"/>
              <w:right w:val="single" w:color="auto" w:sz="4" w:space="0"/>
            </w:tcBorders>
            <w:shd w:val="clear" w:color="auto" w:fill="auto"/>
            <w:vAlign w:val="center"/>
          </w:tcPr>
          <w:p w14:paraId="3B66DBDA">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单价（元）</w:t>
            </w:r>
          </w:p>
        </w:tc>
        <w:tc>
          <w:tcPr>
            <w:tcW w:w="1343" w:type="dxa"/>
            <w:tcBorders>
              <w:top w:val="single" w:color="auto" w:sz="4" w:space="0"/>
              <w:left w:val="nil"/>
              <w:bottom w:val="single" w:color="auto" w:sz="4" w:space="0"/>
              <w:right w:val="single" w:color="auto" w:sz="4" w:space="0"/>
            </w:tcBorders>
            <w:vAlign w:val="center"/>
          </w:tcPr>
          <w:p w14:paraId="47423D94">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小计</w:t>
            </w:r>
            <w:r>
              <w:rPr>
                <w:rFonts w:hint="eastAsia" w:ascii="宋体" w:hAnsi="宋体" w:cs="宋体"/>
                <w:color w:val="000000" w:themeColor="text1"/>
                <w:kern w:val="0"/>
                <w:sz w:val="24"/>
                <w:szCs w:val="24"/>
                <w14:textFill>
                  <w14:solidFill>
                    <w14:schemeClr w14:val="tx1"/>
                  </w14:solidFill>
                </w14:textFill>
              </w:rPr>
              <w:t>(元)</w:t>
            </w:r>
          </w:p>
        </w:tc>
      </w:tr>
      <w:tr w14:paraId="74F4954C">
        <w:tblPrEx>
          <w:tblCellMar>
            <w:top w:w="0" w:type="dxa"/>
            <w:left w:w="108" w:type="dxa"/>
            <w:bottom w:w="0" w:type="dxa"/>
            <w:right w:w="108" w:type="dxa"/>
          </w:tblCellMar>
        </w:tblPrEx>
        <w:trPr>
          <w:trHeight w:val="1459"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14:paraId="75348D6F">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毕业证书封皮</w:t>
            </w:r>
          </w:p>
        </w:tc>
        <w:tc>
          <w:tcPr>
            <w:tcW w:w="2296" w:type="dxa"/>
            <w:tcBorders>
              <w:top w:val="nil"/>
              <w:left w:val="nil"/>
              <w:bottom w:val="single" w:color="auto" w:sz="4" w:space="0"/>
              <w:right w:val="single" w:color="auto" w:sz="4" w:space="0"/>
            </w:tcBorders>
            <w:shd w:val="clear" w:color="auto" w:fill="auto"/>
            <w:vAlign w:val="center"/>
          </w:tcPr>
          <w:p w14:paraId="44311CB5">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详</w:t>
            </w:r>
            <w:r>
              <w:rPr>
                <w:rFonts w:hint="eastAsia" w:ascii="宋体" w:hAnsi="宋体" w:cs="宋体"/>
                <w:color w:val="000000" w:themeColor="text1"/>
                <w:sz w:val="24"/>
                <w:szCs w:val="24"/>
                <w14:textFill>
                  <w14:solidFill>
                    <w14:schemeClr w14:val="tx1"/>
                  </w14:solidFill>
                </w14:textFill>
              </w:rPr>
              <w:t>见项目需求</w:t>
            </w:r>
          </w:p>
        </w:tc>
        <w:tc>
          <w:tcPr>
            <w:tcW w:w="993" w:type="dxa"/>
            <w:tcBorders>
              <w:top w:val="nil"/>
              <w:left w:val="nil"/>
              <w:bottom w:val="single" w:color="auto" w:sz="4" w:space="0"/>
              <w:right w:val="single" w:color="auto" w:sz="4" w:space="0"/>
            </w:tcBorders>
            <w:shd w:val="clear" w:color="auto" w:fill="auto"/>
            <w:vAlign w:val="center"/>
          </w:tcPr>
          <w:p w14:paraId="0B99A497">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w:t>
            </w:r>
          </w:p>
        </w:tc>
        <w:tc>
          <w:tcPr>
            <w:tcW w:w="992" w:type="dxa"/>
            <w:tcBorders>
              <w:top w:val="nil"/>
              <w:left w:val="nil"/>
              <w:bottom w:val="single" w:color="auto" w:sz="4" w:space="0"/>
              <w:right w:val="single" w:color="auto" w:sz="4" w:space="0"/>
            </w:tcBorders>
            <w:shd w:val="clear" w:color="auto" w:fill="auto"/>
            <w:vAlign w:val="center"/>
          </w:tcPr>
          <w:p w14:paraId="62E3E618">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3300</w:t>
            </w:r>
          </w:p>
        </w:tc>
        <w:tc>
          <w:tcPr>
            <w:tcW w:w="1417" w:type="dxa"/>
            <w:tcBorders>
              <w:top w:val="nil"/>
              <w:left w:val="nil"/>
              <w:bottom w:val="single" w:color="auto" w:sz="4" w:space="0"/>
              <w:right w:val="single" w:color="auto" w:sz="4" w:space="0"/>
            </w:tcBorders>
            <w:shd w:val="clear" w:color="auto" w:fill="auto"/>
            <w:vAlign w:val="center"/>
          </w:tcPr>
          <w:p w14:paraId="6CE6D77C">
            <w:pPr>
              <w:widowControl/>
              <w:jc w:val="center"/>
              <w:rPr>
                <w:rFonts w:ascii="宋体" w:hAnsi="宋体" w:cs="宋体"/>
                <w:color w:val="000000" w:themeColor="text1"/>
                <w:kern w:val="0"/>
                <w:sz w:val="24"/>
                <w:szCs w:val="24"/>
                <w:highlight w:val="yellow"/>
                <w14:textFill>
                  <w14:solidFill>
                    <w14:schemeClr w14:val="tx1"/>
                  </w14:solidFill>
                </w14:textFill>
              </w:rPr>
            </w:pPr>
          </w:p>
        </w:tc>
        <w:tc>
          <w:tcPr>
            <w:tcW w:w="1343" w:type="dxa"/>
            <w:tcBorders>
              <w:top w:val="nil"/>
              <w:left w:val="nil"/>
              <w:bottom w:val="single" w:color="auto" w:sz="4" w:space="0"/>
              <w:right w:val="single" w:color="auto" w:sz="4" w:space="0"/>
            </w:tcBorders>
            <w:vAlign w:val="center"/>
          </w:tcPr>
          <w:p w14:paraId="07ADAB45">
            <w:pPr>
              <w:widowControl/>
              <w:jc w:val="center"/>
              <w:rPr>
                <w:rFonts w:ascii="宋体" w:hAnsi="宋体" w:cs="宋体"/>
                <w:color w:val="000000" w:themeColor="text1"/>
                <w:kern w:val="0"/>
                <w:sz w:val="24"/>
                <w:szCs w:val="24"/>
                <w:highlight w:val="yellow"/>
                <w14:textFill>
                  <w14:solidFill>
                    <w14:schemeClr w14:val="tx1"/>
                  </w14:solidFill>
                </w14:textFill>
              </w:rPr>
            </w:pPr>
          </w:p>
        </w:tc>
      </w:tr>
      <w:tr w14:paraId="793AB357">
        <w:tblPrEx>
          <w:tblCellMar>
            <w:top w:w="0" w:type="dxa"/>
            <w:left w:w="108" w:type="dxa"/>
            <w:bottom w:w="0" w:type="dxa"/>
            <w:right w:w="108" w:type="dxa"/>
          </w:tblCellMar>
        </w:tblPrEx>
        <w:trPr>
          <w:trHeight w:val="1936"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14:paraId="133A5FA2">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毕业证书内芯</w:t>
            </w:r>
          </w:p>
        </w:tc>
        <w:tc>
          <w:tcPr>
            <w:tcW w:w="2296" w:type="dxa"/>
            <w:tcBorders>
              <w:top w:val="nil"/>
              <w:left w:val="nil"/>
              <w:bottom w:val="single" w:color="auto" w:sz="4" w:space="0"/>
              <w:right w:val="single" w:color="auto" w:sz="4" w:space="0"/>
            </w:tcBorders>
            <w:shd w:val="clear" w:color="auto" w:fill="auto"/>
            <w:vAlign w:val="center"/>
          </w:tcPr>
          <w:p w14:paraId="5B1F9B3D">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详</w:t>
            </w:r>
            <w:r>
              <w:rPr>
                <w:rFonts w:hint="eastAsia" w:ascii="宋体" w:hAnsi="宋体" w:cs="宋体"/>
                <w:color w:val="000000" w:themeColor="text1"/>
                <w:sz w:val="24"/>
                <w:szCs w:val="24"/>
                <w14:textFill>
                  <w14:solidFill>
                    <w14:schemeClr w14:val="tx1"/>
                  </w14:solidFill>
                </w14:textFill>
              </w:rPr>
              <w:t>见项目需求</w:t>
            </w:r>
          </w:p>
        </w:tc>
        <w:tc>
          <w:tcPr>
            <w:tcW w:w="993" w:type="dxa"/>
            <w:tcBorders>
              <w:top w:val="nil"/>
              <w:left w:val="nil"/>
              <w:bottom w:val="single" w:color="auto" w:sz="4" w:space="0"/>
              <w:right w:val="single" w:color="auto" w:sz="4" w:space="0"/>
            </w:tcBorders>
            <w:shd w:val="clear" w:color="auto" w:fill="auto"/>
            <w:vAlign w:val="center"/>
          </w:tcPr>
          <w:p w14:paraId="7A998014">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张</w:t>
            </w:r>
          </w:p>
        </w:tc>
        <w:tc>
          <w:tcPr>
            <w:tcW w:w="992" w:type="dxa"/>
            <w:tcBorders>
              <w:top w:val="nil"/>
              <w:left w:val="nil"/>
              <w:bottom w:val="single" w:color="auto" w:sz="4" w:space="0"/>
              <w:right w:val="single" w:color="auto" w:sz="4" w:space="0"/>
            </w:tcBorders>
            <w:shd w:val="clear" w:color="auto" w:fill="auto"/>
            <w:vAlign w:val="center"/>
          </w:tcPr>
          <w:p w14:paraId="26A50FAF">
            <w:pPr>
              <w:widowControl/>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3300</w:t>
            </w:r>
          </w:p>
        </w:tc>
        <w:tc>
          <w:tcPr>
            <w:tcW w:w="1417" w:type="dxa"/>
            <w:tcBorders>
              <w:top w:val="nil"/>
              <w:left w:val="nil"/>
              <w:bottom w:val="single" w:color="auto" w:sz="4" w:space="0"/>
              <w:right w:val="single" w:color="auto" w:sz="4" w:space="0"/>
            </w:tcBorders>
            <w:shd w:val="clear" w:color="auto" w:fill="auto"/>
            <w:vAlign w:val="center"/>
          </w:tcPr>
          <w:p w14:paraId="7E911205">
            <w:pPr>
              <w:widowControl/>
              <w:jc w:val="center"/>
              <w:rPr>
                <w:rFonts w:ascii="宋体" w:hAnsi="宋体" w:cs="宋体"/>
                <w:color w:val="000000" w:themeColor="text1"/>
                <w:kern w:val="0"/>
                <w:sz w:val="24"/>
                <w:szCs w:val="24"/>
                <w:highlight w:val="yellow"/>
                <w14:textFill>
                  <w14:solidFill>
                    <w14:schemeClr w14:val="tx1"/>
                  </w14:solidFill>
                </w14:textFill>
              </w:rPr>
            </w:pPr>
          </w:p>
        </w:tc>
        <w:tc>
          <w:tcPr>
            <w:tcW w:w="1343" w:type="dxa"/>
            <w:tcBorders>
              <w:top w:val="nil"/>
              <w:left w:val="nil"/>
              <w:bottom w:val="single" w:color="auto" w:sz="4" w:space="0"/>
              <w:right w:val="single" w:color="auto" w:sz="4" w:space="0"/>
            </w:tcBorders>
            <w:vAlign w:val="center"/>
          </w:tcPr>
          <w:p w14:paraId="10C8BD04">
            <w:pPr>
              <w:widowControl/>
              <w:jc w:val="center"/>
              <w:rPr>
                <w:rFonts w:ascii="宋体" w:hAnsi="宋体" w:cs="宋体"/>
                <w:color w:val="000000" w:themeColor="text1"/>
                <w:kern w:val="0"/>
                <w:sz w:val="24"/>
                <w:szCs w:val="24"/>
                <w:highlight w:val="yellow"/>
                <w14:textFill>
                  <w14:solidFill>
                    <w14:schemeClr w14:val="tx1"/>
                  </w14:solidFill>
                </w14:textFill>
              </w:rPr>
            </w:pPr>
          </w:p>
        </w:tc>
      </w:tr>
      <w:tr w14:paraId="14BA5E79">
        <w:tblPrEx>
          <w:tblCellMar>
            <w:top w:w="0" w:type="dxa"/>
            <w:left w:w="108" w:type="dxa"/>
            <w:bottom w:w="0" w:type="dxa"/>
            <w:right w:w="108" w:type="dxa"/>
          </w:tblCellMar>
        </w:tblPrEx>
        <w:trPr>
          <w:trHeight w:val="803"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1F3FBE5">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合计</w:t>
            </w:r>
          </w:p>
        </w:tc>
        <w:tc>
          <w:tcPr>
            <w:tcW w:w="7041" w:type="dxa"/>
            <w:gridSpan w:val="5"/>
            <w:tcBorders>
              <w:top w:val="single" w:color="auto" w:sz="4" w:space="0"/>
              <w:left w:val="nil"/>
              <w:bottom w:val="single" w:color="auto" w:sz="4" w:space="0"/>
              <w:right w:val="single" w:color="000000" w:sz="4" w:space="0"/>
            </w:tcBorders>
            <w:shd w:val="clear" w:color="auto" w:fill="auto"/>
            <w:vAlign w:val="center"/>
          </w:tcPr>
          <w:p w14:paraId="08867305">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人民币 (大写)：</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圆整（¥ </w:t>
            </w:r>
            <w:r>
              <w:rPr>
                <w:rFonts w:hint="eastAsia" w:ascii="宋体" w:hAnsi="宋体" w:cs="宋体"/>
                <w:color w:val="000000" w:themeColor="text1"/>
                <w:kern w:val="0"/>
                <w:sz w:val="24"/>
                <w:szCs w:val="24"/>
                <w:u w:val="single"/>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元）。</w:t>
            </w:r>
          </w:p>
        </w:tc>
      </w:tr>
    </w:tbl>
    <w:p w14:paraId="4E65BE1A">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p w14:paraId="24B31F3F">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1、报价需要包含项目的制作费、税费、运费、搬运费等相关所有费用；</w:t>
      </w:r>
    </w:p>
    <w:p w14:paraId="7441EE15">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2、货品验收合格，按实结算。</w:t>
      </w:r>
    </w:p>
    <w:p w14:paraId="7D082BD2">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3、供应商应根据询价报价表清单报价，单价与总价有出入时以有利于采购方的价格为准；</w:t>
      </w:r>
    </w:p>
    <w:p w14:paraId="33123220">
      <w:pPr>
        <w:widowControl/>
        <w:jc w:val="left"/>
        <w:rPr>
          <w:color w:val="000000" w:themeColor="text1"/>
          <w14:textFill>
            <w14:solidFill>
              <w14:schemeClr w14:val="tx1"/>
            </w14:solidFill>
          </w14:textFill>
        </w:rPr>
      </w:pPr>
    </w:p>
    <w:p w14:paraId="4B8F43CA">
      <w:pPr>
        <w:adjustRightInd w:val="0"/>
        <w:snapToGrid w:val="0"/>
        <w:spacing w:line="360" w:lineRule="auto"/>
        <w:ind w:firstLine="723" w:firstLineChars="3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报价单位：（公章）</w:t>
      </w:r>
    </w:p>
    <w:p w14:paraId="5E1FC127">
      <w:pPr>
        <w:adjustRightInd w:val="0"/>
        <w:snapToGrid w:val="0"/>
        <w:spacing w:line="360" w:lineRule="auto"/>
        <w:ind w:firstLine="723" w:firstLineChars="300"/>
        <w:rPr>
          <w:b/>
          <w:color w:val="000000" w:themeColor="text1"/>
          <w:sz w:val="24"/>
          <w14:textFill>
            <w14:solidFill>
              <w14:schemeClr w14:val="tx1"/>
            </w14:solidFill>
          </w14:textFill>
        </w:rPr>
      </w:pPr>
    </w:p>
    <w:p w14:paraId="3DD30E5D">
      <w:pPr>
        <w:adjustRightInd w:val="0"/>
        <w:snapToGrid w:val="0"/>
        <w:spacing w:line="360" w:lineRule="auto"/>
        <w:ind w:firstLine="723" w:firstLineChars="300"/>
        <w:rPr>
          <w:b/>
          <w:color w:val="000000" w:themeColor="text1"/>
          <w:sz w:val="24"/>
          <w14:textFill>
            <w14:solidFill>
              <w14:schemeClr w14:val="tx1"/>
            </w14:solidFill>
          </w14:textFill>
        </w:rPr>
      </w:pPr>
    </w:p>
    <w:p w14:paraId="4424F03C">
      <w:pPr>
        <w:adjustRightInd w:val="0"/>
        <w:snapToGrid w:val="0"/>
        <w:spacing w:line="360" w:lineRule="auto"/>
        <w:ind w:firstLine="723" w:firstLineChars="3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系</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人：　　</w:t>
      </w:r>
    </w:p>
    <w:p w14:paraId="794B3C38">
      <w:pPr>
        <w:adjustRightInd w:val="0"/>
        <w:snapToGrid w:val="0"/>
        <w:spacing w:line="360" w:lineRule="auto"/>
        <w:ind w:firstLine="723" w:firstLineChars="300"/>
        <w:rPr>
          <w:b/>
          <w:color w:val="000000" w:themeColor="text1"/>
          <w:sz w:val="24"/>
          <w14:textFill>
            <w14:solidFill>
              <w14:schemeClr w14:val="tx1"/>
            </w14:solidFill>
          </w14:textFill>
        </w:rPr>
      </w:pPr>
    </w:p>
    <w:p w14:paraId="2B40033C">
      <w:pPr>
        <w:adjustRightInd w:val="0"/>
        <w:snapToGrid w:val="0"/>
        <w:spacing w:line="360" w:lineRule="auto"/>
        <w:ind w:firstLine="723" w:firstLineChars="3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联系电话：</w:t>
      </w:r>
    </w:p>
    <w:p w14:paraId="25577EB8">
      <w:pPr>
        <w:spacing w:line="300" w:lineRule="exact"/>
        <w:ind w:right="480"/>
        <w:jc w:val="center"/>
        <w:rPr>
          <w:color w:val="000000" w:themeColor="text1"/>
          <w14:textFill>
            <w14:solidFill>
              <w14:schemeClr w14:val="tx1"/>
            </w14:solidFill>
          </w14:textFill>
        </w:rPr>
      </w:pP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年</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月</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日</w:t>
      </w:r>
    </w:p>
    <w:p w14:paraId="07F69D70">
      <w:pPr>
        <w:rPr>
          <w:color w:val="000000" w:themeColor="text1"/>
          <w14:textFill>
            <w14:solidFill>
              <w14:schemeClr w14:val="tx1"/>
            </w14:solidFill>
          </w14:textFill>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13B0E"/>
    <w:multiLevelType w:val="multilevel"/>
    <w:tmpl w:val="0E713B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0D04BA"/>
    <w:rsid w:val="00027F24"/>
    <w:rsid w:val="000D04BA"/>
    <w:rsid w:val="001C1A7D"/>
    <w:rsid w:val="002C5807"/>
    <w:rsid w:val="003A7C84"/>
    <w:rsid w:val="003C3006"/>
    <w:rsid w:val="004213DA"/>
    <w:rsid w:val="004449EC"/>
    <w:rsid w:val="00492BFE"/>
    <w:rsid w:val="005F030E"/>
    <w:rsid w:val="006639B8"/>
    <w:rsid w:val="007721EA"/>
    <w:rsid w:val="007A4FF0"/>
    <w:rsid w:val="0089157F"/>
    <w:rsid w:val="008D1C2C"/>
    <w:rsid w:val="008D614F"/>
    <w:rsid w:val="00900C5C"/>
    <w:rsid w:val="0095517B"/>
    <w:rsid w:val="00A0393B"/>
    <w:rsid w:val="00B87E54"/>
    <w:rsid w:val="00C82992"/>
    <w:rsid w:val="00C855B4"/>
    <w:rsid w:val="00D54126"/>
    <w:rsid w:val="00DE4D0C"/>
    <w:rsid w:val="00E11A61"/>
    <w:rsid w:val="00F55047"/>
    <w:rsid w:val="00F63957"/>
    <w:rsid w:val="02756D8A"/>
    <w:rsid w:val="0819026B"/>
    <w:rsid w:val="19162856"/>
    <w:rsid w:val="19962186"/>
    <w:rsid w:val="1B293607"/>
    <w:rsid w:val="1C4B367D"/>
    <w:rsid w:val="1CD206EC"/>
    <w:rsid w:val="1F383249"/>
    <w:rsid w:val="22B07321"/>
    <w:rsid w:val="285A12A4"/>
    <w:rsid w:val="2F503369"/>
    <w:rsid w:val="36BD1F28"/>
    <w:rsid w:val="396F2040"/>
    <w:rsid w:val="3A3118B6"/>
    <w:rsid w:val="3EDF4CB2"/>
    <w:rsid w:val="411A7A63"/>
    <w:rsid w:val="42690DC7"/>
    <w:rsid w:val="43613DF1"/>
    <w:rsid w:val="49196BAE"/>
    <w:rsid w:val="4BCC3BFC"/>
    <w:rsid w:val="4C0D19B2"/>
    <w:rsid w:val="4DDA683B"/>
    <w:rsid w:val="4E870C9F"/>
    <w:rsid w:val="57773262"/>
    <w:rsid w:val="57E424FC"/>
    <w:rsid w:val="592458D5"/>
    <w:rsid w:val="5BCB73A7"/>
    <w:rsid w:val="601F5AA7"/>
    <w:rsid w:val="61DB266F"/>
    <w:rsid w:val="68F31067"/>
    <w:rsid w:val="72AB6558"/>
    <w:rsid w:val="79B0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8"/>
    <w:qFormat/>
    <w:uiPriority w:val="0"/>
    <w:pPr>
      <w:keepNext/>
      <w:jc w:val="center"/>
      <w:outlineLvl w:val="0"/>
    </w:pPr>
    <w:rPr>
      <w:rFonts w:ascii="楷体_GB2312" w:hAnsi="宋体" w:eastAsia="楷体_GB2312" w:cs="宋体"/>
      <w:sz w:val="28"/>
      <w:szCs w:val="28"/>
    </w:rPr>
  </w:style>
  <w:style w:type="paragraph" w:styleId="4">
    <w:name w:val="heading 2"/>
    <w:basedOn w:val="1"/>
    <w:next w:val="5"/>
    <w:link w:val="19"/>
    <w:unhideWhenUsed/>
    <w:qFormat/>
    <w:uiPriority w:val="0"/>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20"/>
    <w:semiHidden/>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21"/>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semiHidden/>
    <w:unhideWhenUsed/>
    <w:qFormat/>
    <w:uiPriority w:val="99"/>
    <w:pPr>
      <w:ind w:firstLine="420" w:firstLineChars="200"/>
    </w:pPr>
  </w:style>
  <w:style w:type="paragraph" w:styleId="8">
    <w:name w:val="Body Text Indent"/>
    <w:basedOn w:val="1"/>
    <w:next w:val="9"/>
    <w:qFormat/>
    <w:uiPriority w:val="0"/>
    <w:pPr>
      <w:spacing w:line="400" w:lineRule="exact"/>
      <w:ind w:firstLine="515"/>
    </w:pPr>
    <w:rPr>
      <w:rFonts w:ascii="楷体_GB2312" w:hAnsi="Times New Roman" w:eastAsia="楷体_GB2312" w:cs="Times New Roman"/>
      <w:b/>
      <w:bCs/>
      <w:kern w:val="0"/>
      <w:sz w:val="24"/>
    </w:rPr>
  </w:style>
  <w:style w:type="paragraph" w:styleId="9">
    <w:name w:val="envelope return"/>
    <w:basedOn w:val="1"/>
    <w:qFormat/>
    <w:uiPriority w:val="0"/>
    <w:pPr>
      <w:snapToGrid w:val="0"/>
    </w:pPr>
    <w:rPr>
      <w:rFonts w:ascii="Arial" w:hAnsi="Arial" w:eastAsia="宋体" w:cs="Times New Roman"/>
    </w:rPr>
  </w:style>
  <w:style w:type="paragraph" w:styleId="10">
    <w:name w:val="Plain Text"/>
    <w:basedOn w:val="1"/>
    <w:link w:val="22"/>
    <w:semiHidden/>
    <w:unhideWhenUsed/>
    <w:qFormat/>
    <w:uiPriority w:val="0"/>
    <w:rPr>
      <w:rFonts w:ascii="宋体" w:hAnsi="Courier New" w:cs="Courier New"/>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spacing w:after="120" w:line="240" w:lineRule="auto"/>
      <w:ind w:left="420" w:leftChars="200" w:firstLine="420" w:firstLineChars="200"/>
    </w:pPr>
    <w:rPr>
      <w:rFonts w:ascii="Times New Roman" w:hAnsi="Times New Roman" w:eastAsia="宋体" w:cs="Times New Roman"/>
      <w:sz w:val="21"/>
    </w:rPr>
  </w:style>
  <w:style w:type="table" w:styleId="16">
    <w:name w:val="Table Grid"/>
    <w:basedOn w:val="15"/>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3"/>
    <w:qFormat/>
    <w:uiPriority w:val="0"/>
    <w:rPr>
      <w:rFonts w:ascii="楷体_GB2312" w:hAnsi="宋体" w:eastAsia="楷体_GB2312" w:cs="宋体"/>
      <w:sz w:val="28"/>
      <w:szCs w:val="28"/>
    </w:rPr>
  </w:style>
  <w:style w:type="character" w:customStyle="1" w:styleId="19">
    <w:name w:val="标题 2 字符"/>
    <w:basedOn w:val="17"/>
    <w:link w:val="4"/>
    <w:qFormat/>
    <w:uiPriority w:val="0"/>
    <w:rPr>
      <w:rFonts w:ascii="Arial" w:hAnsi="Arial" w:eastAsia="幼圆" w:cs="Arial"/>
      <w:b/>
      <w:bCs/>
      <w:sz w:val="44"/>
      <w:szCs w:val="44"/>
    </w:rPr>
  </w:style>
  <w:style w:type="character" w:customStyle="1" w:styleId="20">
    <w:name w:val="标题 3 字符"/>
    <w:basedOn w:val="17"/>
    <w:link w:val="6"/>
    <w:semiHidden/>
    <w:qFormat/>
    <w:uiPriority w:val="0"/>
    <w:rPr>
      <w:rFonts w:ascii="Times New Roman" w:hAnsi="Times New Roman" w:eastAsia="宋体" w:cs="Times New Roman"/>
      <w:b/>
      <w:bCs/>
      <w:sz w:val="32"/>
      <w:szCs w:val="32"/>
    </w:rPr>
  </w:style>
  <w:style w:type="character" w:customStyle="1" w:styleId="21">
    <w:name w:val="标题 4 字符"/>
    <w:basedOn w:val="17"/>
    <w:link w:val="7"/>
    <w:qFormat/>
    <w:uiPriority w:val="0"/>
    <w:rPr>
      <w:rFonts w:asciiTheme="majorHAnsi" w:hAnsiTheme="majorHAnsi" w:eastAsiaTheme="majorEastAsia" w:cstheme="majorBidi"/>
      <w:b/>
      <w:bCs/>
      <w:sz w:val="28"/>
      <w:szCs w:val="28"/>
    </w:rPr>
  </w:style>
  <w:style w:type="character" w:customStyle="1" w:styleId="22">
    <w:name w:val="纯文本 字符"/>
    <w:basedOn w:val="17"/>
    <w:link w:val="10"/>
    <w:semiHidden/>
    <w:qFormat/>
    <w:uiPriority w:val="0"/>
    <w:rPr>
      <w:rFonts w:ascii="宋体" w:hAnsi="Courier New" w:eastAsia="宋体" w:cs="Courier New"/>
      <w:szCs w:val="21"/>
    </w:rPr>
  </w:style>
  <w:style w:type="paragraph" w:styleId="23">
    <w:name w:val="List Paragraph"/>
    <w:basedOn w:val="1"/>
    <w:qFormat/>
    <w:uiPriority w:val="34"/>
    <w:pPr>
      <w:ind w:firstLine="420" w:firstLineChars="200"/>
    </w:pPr>
  </w:style>
  <w:style w:type="character" w:customStyle="1" w:styleId="24">
    <w:name w:val="页眉 字符"/>
    <w:basedOn w:val="17"/>
    <w:link w:val="12"/>
    <w:qFormat/>
    <w:uiPriority w:val="99"/>
    <w:rPr>
      <w:kern w:val="2"/>
      <w:sz w:val="18"/>
      <w:szCs w:val="18"/>
    </w:rPr>
  </w:style>
  <w:style w:type="character" w:customStyle="1" w:styleId="25">
    <w:name w:val="页脚 字符"/>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2706</Words>
  <Characters>2875</Characters>
  <Lines>22</Lines>
  <Paragraphs>6</Paragraphs>
  <TotalTime>1</TotalTime>
  <ScaleCrop>false</ScaleCrop>
  <LinksUpToDate>false</LinksUpToDate>
  <CharactersWithSpaces>3230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2023-05-17T07:03:00Z</dcterms:created>
  <dc:creator>Administrator</dc:creator>
  <cp:lastModifiedBy>^ω^</cp:lastModifiedBy>
  <cp:lastPrinted>2025-06-03T02:25:00Z</cp:lastPrinted>
  <dcterms:modified xsi:type="dcterms:W3CDTF">2026-06-04T02:04:18Z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4C51A0AE4471451AA8761A8088B72CED_13</vt:lpwstr>
  </property>
  <property fmtid="{D5CDD505-2E9C-101B-9397-08002B2CF9AE}" pid="4" name="KSOTemplateDocerSaveRecord">
    <vt:lpwstr>eyJoZGlkIjoiMTllMzBiZTYyYTQ5ODVmZWE4MzI5ZDNkOGMwYTkzMDIiLCJ1c2VySWQiOiI2MTgwODI0MjQifQ==</vt:lpwstr>
  </property>
</Properties>
</file>