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BA3" w:rsidRDefault="00041753">
      <w:pPr>
        <w:pStyle w:val="Style2"/>
      </w:pPr>
      <w:r>
        <w:t>窗体顶端</w:t>
      </w:r>
    </w:p>
    <w:tbl>
      <w:tblPr>
        <w:tblW w:w="10050" w:type="dxa"/>
        <w:tblCellSpacing w:w="15" w:type="dxa"/>
        <w:tblInd w:w="-99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0"/>
      </w:tblGrid>
      <w:tr w:rsidR="00680BA3">
        <w:trPr>
          <w:tblCellSpacing w:w="15" w:type="dxa"/>
        </w:trPr>
        <w:tc>
          <w:tcPr>
            <w:tcW w:w="9990" w:type="dxa"/>
            <w:vAlign w:val="center"/>
          </w:tcPr>
          <w:p w:rsidR="00680BA3" w:rsidRDefault="0029164A">
            <w:pPr>
              <w:rPr>
                <w:rFonts w:ascii="宋体" w:hAnsi="宋体" w:cs="宋体"/>
                <w:sz w:val="30"/>
                <w:szCs w:val="30"/>
              </w:rPr>
            </w:pPr>
            <w:r>
              <w:rPr>
                <w:rFonts w:ascii="宋体" w:hAnsi="宋体" w:cs="宋体"/>
                <w:sz w:val="30"/>
                <w:szCs w:val="30"/>
              </w:rPr>
              <w:t>附件1：</w:t>
            </w:r>
          </w:p>
        </w:tc>
      </w:tr>
      <w:tr w:rsidR="00680BA3">
        <w:trPr>
          <w:tblCellSpacing w:w="15" w:type="dxa"/>
        </w:trPr>
        <w:tc>
          <w:tcPr>
            <w:tcW w:w="9990" w:type="dxa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:rsidR="0029164A" w:rsidRDefault="0029164A" w:rsidP="006B7EAB">
            <w:pPr>
              <w:pStyle w:val="a3"/>
              <w:spacing w:before="0" w:beforeAutospacing="0" w:after="0" w:afterAutospacing="0" w:line="320" w:lineRule="exact"/>
              <w:jc w:val="center"/>
              <w:rPr>
                <w:rFonts w:ascii="楷体" w:eastAsia="楷体" w:hAnsi="楷体" w:cs="楷体"/>
                <w:b/>
                <w:bCs/>
                <w:color w:val="0D0D0D"/>
                <w:sz w:val="32"/>
                <w:szCs w:val="32"/>
              </w:rPr>
            </w:pPr>
          </w:p>
          <w:p w:rsidR="00680BA3" w:rsidRDefault="00041753" w:rsidP="006B7EAB">
            <w:pPr>
              <w:pStyle w:val="a3"/>
              <w:spacing w:before="0" w:beforeAutospacing="0" w:after="0" w:afterAutospacing="0" w:line="320" w:lineRule="exact"/>
              <w:jc w:val="center"/>
              <w:rPr>
                <w:rFonts w:ascii="楷体" w:eastAsia="楷体" w:hAnsi="楷体" w:cs="楷体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D0D0D"/>
                <w:sz w:val="32"/>
                <w:szCs w:val="32"/>
              </w:rPr>
              <w:t>天湖欢乐谷 西递 齐云山 婺源 潜口民宅 屯溪老街 五</w:t>
            </w:r>
            <w:r w:rsidR="006B7EAB">
              <w:rPr>
                <w:rFonts w:ascii="楷体" w:eastAsia="楷体" w:hAnsi="楷体" w:cs="楷体" w:hint="eastAsia"/>
                <w:b/>
                <w:bCs/>
                <w:color w:val="0D0D0D"/>
                <w:sz w:val="32"/>
                <w:szCs w:val="32"/>
              </w:rPr>
              <w:t>日实训行程</w:t>
            </w:r>
          </w:p>
          <w:p w:rsidR="00680BA3" w:rsidRDefault="00680BA3">
            <w:pPr>
              <w:pStyle w:val="a3"/>
              <w:spacing w:before="0" w:beforeAutospacing="0" w:after="0" w:afterAutospacing="0" w:line="320" w:lineRule="exact"/>
              <w:ind w:firstLineChars="400" w:firstLine="1285"/>
              <w:jc w:val="both"/>
              <w:rPr>
                <w:rFonts w:ascii="楷体" w:eastAsia="楷体" w:hAnsi="楷体" w:cs="楷体"/>
                <w:b/>
                <w:bCs/>
                <w:color w:val="0D0D0D"/>
                <w:sz w:val="32"/>
                <w:szCs w:val="32"/>
              </w:rPr>
            </w:pPr>
          </w:p>
        </w:tc>
      </w:tr>
    </w:tbl>
    <w:p w:rsidR="00680BA3" w:rsidRPr="006B7EAB" w:rsidRDefault="00680BA3">
      <w:pPr>
        <w:rPr>
          <w:vanish/>
          <w:sz w:val="24"/>
        </w:rPr>
      </w:pPr>
    </w:p>
    <w:tbl>
      <w:tblPr>
        <w:tblW w:w="8292" w:type="dxa"/>
        <w:tblCellSpacing w:w="0" w:type="dxa"/>
        <w:tblInd w:w="-4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2"/>
      </w:tblGrid>
      <w:tr w:rsidR="00680BA3">
        <w:trPr>
          <w:trHeight w:val="91"/>
          <w:tblCellSpacing w:w="0" w:type="dxa"/>
        </w:trPr>
        <w:tc>
          <w:tcPr>
            <w:tcW w:w="8292" w:type="dxa"/>
            <w:vAlign w:val="center"/>
          </w:tcPr>
          <w:p w:rsidR="00680BA3" w:rsidRDefault="00041753">
            <w:pPr>
              <w:widowControl/>
              <w:ind w:leftChars="-400" w:left="-840"/>
              <w:jc w:val="lef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行程安   行程安排</w:t>
            </w:r>
          </w:p>
        </w:tc>
      </w:tr>
    </w:tbl>
    <w:p w:rsidR="00680BA3" w:rsidRDefault="00680BA3">
      <w:pPr>
        <w:rPr>
          <w:vanish/>
          <w:sz w:val="24"/>
        </w:rPr>
      </w:pPr>
    </w:p>
    <w:tbl>
      <w:tblPr>
        <w:tblW w:w="10472" w:type="dxa"/>
        <w:tblInd w:w="-114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4"/>
        <w:gridCol w:w="4818"/>
      </w:tblGrid>
      <w:tr w:rsidR="00680BA3">
        <w:trPr>
          <w:trHeight w:val="6367"/>
        </w:trPr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BA3" w:rsidRDefault="00041753">
            <w:pPr>
              <w:spacing w:line="360" w:lineRule="auto"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新宋体" w:eastAsia="新宋体" w:hAnsi="新宋体" w:hint="eastAsia"/>
                <w:sz w:val="24"/>
              </w:rPr>
              <w:t>D1天：</w:t>
            </w:r>
            <w:r>
              <w:rPr>
                <w:rFonts w:ascii="宋体" w:hAnsi="宋体" w:cs="宋体" w:hint="eastAsia"/>
                <w:sz w:val="24"/>
              </w:rPr>
              <w:t>早上于</w:t>
            </w:r>
            <w:r>
              <w:rPr>
                <w:rFonts w:ascii="宋体" w:hAnsi="宋体" w:cs="宋体" w:hint="eastAsia"/>
                <w:kern w:val="0"/>
                <w:sz w:val="24"/>
              </w:rPr>
              <w:t>指定时间地点集中，</w:t>
            </w:r>
            <w:r>
              <w:rPr>
                <w:rFonts w:ascii="新宋体" w:eastAsia="新宋体" w:hAnsi="新宋体" w:cs="宋体" w:hint="eastAsia"/>
                <w:kern w:val="0"/>
                <w:sz w:val="24"/>
              </w:rPr>
              <w:t>车赴黄山（车程约7.5小时）。抵达</w:t>
            </w:r>
            <w:r>
              <w:rPr>
                <w:rFonts w:ascii="宋体" w:hAnsi="宋体" w:hint="eastAsia"/>
                <w:sz w:val="24"/>
              </w:rPr>
              <w:t>后用餐，餐后游览</w:t>
            </w:r>
            <w:r>
              <w:rPr>
                <w:rFonts w:ascii="宋体" w:hAnsi="宋体" w:hint="eastAsia"/>
                <w:b/>
                <w:sz w:val="24"/>
              </w:rPr>
              <w:t>黄山欢乐谷，</w:t>
            </w:r>
            <w:r>
              <w:rPr>
                <w:rFonts w:ascii="宋体" w:hAnsi="宋体"/>
                <w:sz w:val="24"/>
              </w:rPr>
              <w:t>景区内自然资源丰富，拥有华东地区唯一的高山湖泊——天湖，海拔1184米，上千亩的竹林与茶园交相辉映。景区以差异化和特色化的设计原则，将景区划分为峡谷观光、水上娱乐、竹海风情、茶园体验、山越民俗文化等五大主题区，特别是水上滑道、水上攀岩、天工巧作等旅游项目的策划设计，更是丰富了景区游客参与体验和文化休闲的旅游内涵。使天湖景区真正成为一个集观光、体验、休闲于一体的综合性景区，其也被形象地称为“隐于黄山的欢乐谷”。</w:t>
            </w:r>
            <w:r>
              <w:rPr>
                <w:rFonts w:ascii="宋体" w:hAnsi="宋体" w:cs="宋体" w:hint="eastAsia"/>
                <w:kern w:val="0"/>
                <w:sz w:val="24"/>
              </w:rPr>
              <w:t>结束后赴酒店休息。</w:t>
            </w:r>
          </w:p>
          <w:p w:rsidR="00680BA3" w:rsidRDefault="00041753">
            <w:pPr>
              <w:spacing w:line="360" w:lineRule="auto"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餐：中餐、晚餐   宿：黄山下</w:t>
            </w:r>
          </w:p>
        </w:tc>
        <w:tc>
          <w:tcPr>
            <w:tcW w:w="4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BA3" w:rsidRDefault="00041753">
            <w:pPr>
              <w:widowControl/>
              <w:spacing w:line="360" w:lineRule="auto"/>
              <w:jc w:val="lef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sz w:val="22"/>
                <w:szCs w:val="22"/>
              </w:rPr>
              <w:drawing>
                <wp:inline distT="0" distB="0" distL="114300" distR="114300">
                  <wp:extent cx="3044190" cy="2042160"/>
                  <wp:effectExtent l="0" t="0" r="3810" b="15240"/>
                  <wp:docPr id="2" name="图片 2" descr="tian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tianhu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90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noProof/>
                <w:sz w:val="22"/>
                <w:szCs w:val="22"/>
              </w:rPr>
              <w:drawing>
                <wp:inline distT="0" distB="0" distL="114300" distR="114300">
                  <wp:extent cx="3038475" cy="1848485"/>
                  <wp:effectExtent l="0" t="0" r="9525" b="18415"/>
                  <wp:docPr id="4" name="图片 4" descr="欢乐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欢乐谷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8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BA3">
        <w:trPr>
          <w:trHeight w:val="3484"/>
        </w:trPr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BA3" w:rsidRDefault="00041753">
            <w:pPr>
              <w:pStyle w:val="a3"/>
              <w:spacing w:before="0" w:beforeAutospacing="0" w:after="0" w:afterAutospacing="0" w:line="360" w:lineRule="auto"/>
              <w:ind w:rightChars="37" w:right="78"/>
              <w:jc w:val="both"/>
              <w:rPr>
                <w:rFonts w:asciiTheme="majorEastAsia" w:eastAsiaTheme="majorEastAsia" w:hAnsiTheme="majorEastAsia" w:cstheme="majorEastAsia"/>
                <w:kern w:val="2"/>
                <w:lang w:val="zh-CN"/>
              </w:rPr>
            </w:pPr>
            <w:r>
              <w:rPr>
                <w:rFonts w:cs="Times New Roman" w:hint="eastAsia"/>
              </w:rPr>
              <w:t>D2：</w:t>
            </w:r>
            <w:r>
              <w:rPr>
                <w:rFonts w:cs="Times New Roman" w:hint="eastAsia"/>
                <w:kern w:val="2"/>
                <w:lang w:val="zh-CN"/>
              </w:rPr>
              <w:t>早餐后前往游览徽州古村落，国家AAAAA景区，世界文化遗产地，桃花源里人家——</w:t>
            </w:r>
            <w:r>
              <w:rPr>
                <w:rFonts w:cs="Times New Roman" w:hint="eastAsia"/>
                <w:b/>
                <w:bCs/>
                <w:kern w:val="2"/>
                <w:lang w:val="zh-CN"/>
              </w:rPr>
              <w:t>西递村。</w:t>
            </w:r>
            <w:r>
              <w:rPr>
                <w:rFonts w:cs="Times New Roman" w:hint="eastAsia"/>
                <w:kern w:val="2"/>
                <w:lang w:val="zh-CN"/>
              </w:rPr>
              <w:t>参观古村落其、朴素淡雅、韵味有致徽派建筑，欣赏其布局之工、结构之巧、装饰之美、营造之雅，人称中国明清民居文化的博物馆。</w:t>
            </w:r>
            <w:r>
              <w:rPr>
                <w:rFonts w:cs="Times New Roman" w:hint="eastAsia"/>
                <w:kern w:val="2"/>
              </w:rPr>
              <w:t>后游览地处世界文化遗产西递、宏村之间的</w:t>
            </w:r>
            <w:r>
              <w:rPr>
                <w:rFonts w:cs="Times New Roman" w:hint="eastAsia"/>
                <w:b/>
                <w:bCs/>
                <w:kern w:val="2"/>
              </w:rPr>
              <w:t>屏山村</w:t>
            </w:r>
            <w:r>
              <w:rPr>
                <w:rFonts w:cs="Times New Roman" w:hint="eastAsia"/>
                <w:kern w:val="2"/>
              </w:rPr>
              <w:t>，唐宋时称长宁里，后因村北屏风</w:t>
            </w:r>
            <w:proofErr w:type="gramStart"/>
            <w:r>
              <w:rPr>
                <w:rFonts w:cs="Times New Roman" w:hint="eastAsia"/>
                <w:kern w:val="2"/>
              </w:rPr>
              <w:t>山妆如</w:t>
            </w:r>
            <w:proofErr w:type="gramEnd"/>
            <w:r>
              <w:rPr>
                <w:rFonts w:cs="Times New Roman" w:hint="eastAsia"/>
                <w:kern w:val="2"/>
              </w:rPr>
              <w:t>屏风，得名为屏山村；又因明清建制曾属徽州府黟县九都，故亦称九都舒村。村头水口的</w:t>
            </w:r>
            <w:proofErr w:type="gramStart"/>
            <w:r>
              <w:rPr>
                <w:rFonts w:cs="Times New Roman" w:hint="eastAsia"/>
                <w:kern w:val="2"/>
              </w:rPr>
              <w:t>长宁湖积水</w:t>
            </w:r>
            <w:proofErr w:type="gramEnd"/>
            <w:r>
              <w:rPr>
                <w:rFonts w:cs="Times New Roman" w:hint="eastAsia"/>
                <w:kern w:val="2"/>
              </w:rPr>
              <w:t>聚财与红庙，华佗井等古迹，阴阳调，平静长宁，中国古代风水说在这有典型体观</w:t>
            </w:r>
            <w:r>
              <w:rPr>
                <w:rFonts w:cs="Times New Roman" w:hint="eastAsia"/>
                <w:kern w:val="2"/>
                <w:lang w:val="zh-CN"/>
              </w:rPr>
              <w:t>！</w:t>
            </w:r>
            <w:proofErr w:type="gramStart"/>
            <w:r>
              <w:rPr>
                <w:rFonts w:cs="Times New Roman" w:hint="eastAsia"/>
                <w:kern w:val="2"/>
              </w:rPr>
              <w:t>后游</w:t>
            </w:r>
            <w:r>
              <w:rPr>
                <w:rFonts w:cs="Times New Roman" w:hint="eastAsia"/>
                <w:b/>
                <w:bCs/>
                <w:kern w:val="2"/>
              </w:rPr>
              <w:t>木坑</w:t>
            </w:r>
            <w:proofErr w:type="gramEnd"/>
            <w:r>
              <w:rPr>
                <w:rFonts w:cs="Times New Roman" w:hint="eastAsia"/>
                <w:b/>
                <w:bCs/>
                <w:kern w:val="2"/>
              </w:rPr>
              <w:t>竹海</w:t>
            </w:r>
            <w:r>
              <w:rPr>
                <w:rFonts w:cs="Times New Roman" w:hint="eastAsia"/>
                <w:kern w:val="2"/>
              </w:rPr>
              <w:t>，漫</w:t>
            </w:r>
            <w:r>
              <w:rPr>
                <w:rFonts w:cs="Times New Roman" w:hint="eastAsia"/>
                <w:kern w:val="2"/>
              </w:rPr>
              <w:lastRenderedPageBreak/>
              <w:t>山的竹林，郁郁葱葱，</w:t>
            </w:r>
            <w:proofErr w:type="gramStart"/>
            <w:r>
              <w:rPr>
                <w:rFonts w:cs="Times New Roman" w:hint="eastAsia"/>
                <w:kern w:val="2"/>
              </w:rPr>
              <w:t>且前往</w:t>
            </w:r>
            <w:proofErr w:type="gramEnd"/>
            <w:r>
              <w:rPr>
                <w:rFonts w:cs="Times New Roman" w:hint="eastAsia"/>
                <w:kern w:val="2"/>
              </w:rPr>
              <w:t>游玩的游客不多，非常地安静，让人心旷神怡。在气候条件好的情况下，还可见到类似于黄山云海般的景致。是《卧虎藏龙》竹林打斗地的拍摄地。木坑以竹海而著名，地处桃源山村东大门，为黄山入</w:t>
            </w:r>
            <w:proofErr w:type="gramStart"/>
            <w:r>
              <w:rPr>
                <w:rFonts w:cs="Times New Roman" w:hint="eastAsia"/>
                <w:kern w:val="2"/>
              </w:rPr>
              <w:t>黟</w:t>
            </w:r>
            <w:proofErr w:type="gramEnd"/>
            <w:r>
              <w:rPr>
                <w:rFonts w:cs="Times New Roman" w:hint="eastAsia"/>
                <w:kern w:val="2"/>
              </w:rPr>
              <w:t>第一寨。木坑竹海又称“滴翠谷”，此谷纵深约6公里，四面环竹，郁郁葱葱，形如金斗，聚财不漏，风水甚佳。雨后观景，翠竹深处，白云人家；</w:t>
            </w:r>
            <w:proofErr w:type="gramStart"/>
            <w:r>
              <w:rPr>
                <w:rFonts w:cs="Times New Roman" w:hint="eastAsia"/>
                <w:kern w:val="2"/>
              </w:rPr>
              <w:t>晴观日出</w:t>
            </w:r>
            <w:proofErr w:type="gramEnd"/>
            <w:r>
              <w:rPr>
                <w:rFonts w:cs="Times New Roman" w:hint="eastAsia"/>
                <w:kern w:val="2"/>
              </w:rPr>
              <w:t>，有如黄山云海，翠浪波涛；谷中赏月，仿佛天上人间。木坑境内有六谷十景，身临其境，恰如世外桃源般令人神往。</w:t>
            </w:r>
            <w:r>
              <w:rPr>
                <w:rFonts w:cs="Times New Roman" w:hint="eastAsia"/>
                <w:kern w:val="2"/>
                <w:lang w:val="zh-CN"/>
              </w:rPr>
              <w:t>行程结束后入住酒店休息！</w:t>
            </w:r>
          </w:p>
          <w:p w:rsidR="00680BA3" w:rsidRDefault="00041753">
            <w:pPr>
              <w:pStyle w:val="a3"/>
              <w:spacing w:before="0" w:beforeAutospacing="0" w:after="0" w:afterAutospacing="0" w:line="360" w:lineRule="auto"/>
              <w:ind w:rightChars="37" w:right="78"/>
              <w:jc w:val="both"/>
              <w:rPr>
                <w:b/>
                <w:color w:val="0000FF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kern w:val="2"/>
              </w:rPr>
              <w:t xml:space="preserve"> </w:t>
            </w: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含：早餐、中餐、晚餐  宿：黄山下标准酒店</w:t>
            </w:r>
          </w:p>
        </w:tc>
        <w:tc>
          <w:tcPr>
            <w:tcW w:w="4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BA3" w:rsidRDefault="00041753">
            <w:pPr>
              <w:widowControl/>
              <w:spacing w:line="360" w:lineRule="auto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sz w:val="22"/>
                <w:szCs w:val="22"/>
              </w:rPr>
              <w:lastRenderedPageBreak/>
              <w:drawing>
                <wp:inline distT="0" distB="0" distL="114300" distR="114300">
                  <wp:extent cx="3064510" cy="1979930"/>
                  <wp:effectExtent l="0" t="0" r="2540" b="1270"/>
                  <wp:docPr id="7" name="图片 7" descr="西递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西递村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51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noProof/>
                <w:sz w:val="22"/>
                <w:szCs w:val="22"/>
              </w:rPr>
              <w:lastRenderedPageBreak/>
              <w:drawing>
                <wp:inline distT="0" distB="0" distL="114300" distR="114300">
                  <wp:extent cx="3060700" cy="1959610"/>
                  <wp:effectExtent l="0" t="0" r="6350" b="2540"/>
                  <wp:docPr id="6" name="图片 6" descr="屏山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屏山村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noProof/>
                <w:sz w:val="22"/>
                <w:szCs w:val="22"/>
              </w:rPr>
              <w:drawing>
                <wp:inline distT="0" distB="0" distL="114300" distR="114300">
                  <wp:extent cx="3053715" cy="2486660"/>
                  <wp:effectExtent l="0" t="0" r="13335" b="8890"/>
                  <wp:docPr id="5" name="图片 5" descr="竹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竹海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715" cy="248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BA3">
        <w:trPr>
          <w:trHeight w:val="90"/>
        </w:trPr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BA3" w:rsidRDefault="00041753">
            <w:pPr>
              <w:pStyle w:val="a3"/>
              <w:spacing w:before="0" w:beforeAutospacing="0" w:after="0" w:afterAutospacing="0" w:line="360" w:lineRule="auto"/>
              <w:ind w:rightChars="37" w:right="78"/>
              <w:jc w:val="both"/>
              <w:rPr>
                <w:rFonts w:cs="Times New Roman"/>
                <w:kern w:val="2"/>
              </w:rPr>
            </w:pPr>
            <w:r>
              <w:rPr>
                <w:rFonts w:cs="Times New Roman" w:hint="eastAsia"/>
                <w:kern w:val="2"/>
              </w:rPr>
              <w:lastRenderedPageBreak/>
              <w:t xml:space="preserve"> D3天： </w:t>
            </w:r>
            <w:r>
              <w:rPr>
                <w:rFonts w:cs="Times New Roman" w:hint="eastAsia"/>
                <w:kern w:val="2"/>
                <w:lang w:val="zh-CN"/>
              </w:rPr>
              <w:t>早餐后车赴休宁齐云仙境</w:t>
            </w:r>
            <w:r>
              <w:rPr>
                <w:rFonts w:cs="Times New Roman" w:hint="eastAsia"/>
                <w:b/>
                <w:bCs/>
                <w:kern w:val="2"/>
                <w:lang w:val="zh-CN"/>
              </w:rPr>
              <w:t>齐云山</w:t>
            </w:r>
            <w:r>
              <w:rPr>
                <w:rFonts w:cs="Times New Roman" w:hint="eastAsia"/>
                <w:kern w:val="2"/>
                <w:lang w:val="zh-CN"/>
              </w:rPr>
              <w:t>，因遥观山顶与云平齐得名。与武当山、龙虎山、青城山并称中国道教四大名山，是中国五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大仙山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之一，历史上素有“黄山白岳甲江南”之美誉。齐云山风光奇丽动人，有形似香炉的香炉峰、巧夺天工的石桥岩、幽幻莫测的仙洞、清秀静逸的云岩湖及“抛金洒玉”的珠帘泉。值得一提的是，齐云山云海堪称一绝，每年有一半时间都有机会看到云海，且因此地为道家风水宝地。</w:t>
            </w:r>
            <w:r>
              <w:rPr>
                <w:rFonts w:cs="Times New Roman" w:hint="eastAsia"/>
                <w:kern w:val="2"/>
              </w:rPr>
              <w:t xml:space="preserve"> 后游</w:t>
            </w:r>
            <w:r>
              <w:rPr>
                <w:rFonts w:cs="Times New Roman" w:hint="eastAsia"/>
                <w:b/>
                <w:bCs/>
                <w:kern w:val="2"/>
              </w:rPr>
              <w:t>灵山梯田花海</w:t>
            </w:r>
            <w:r>
              <w:rPr>
                <w:rFonts w:cs="Times New Roman" w:hint="eastAsia"/>
                <w:kern w:val="2"/>
              </w:rPr>
              <w:t>，灵山现有明代古梯田1500余亩，梯田从山脚盘旋而上，层层叠叠，错落有致，宛如春螺。暖春，油菜花开，漫山金黄，蝶飞凤舞；在葱茏的竹海掩映下，粉墙黛瓦的徽州古民居点缀于金黄色的油菜花海丛中，如同一幅花黄柳绿的水墨丹青。置身灵秀梯田花海中，别样神奇的感觉油然而生。行程结束后返回酒店休息！</w:t>
            </w:r>
          </w:p>
          <w:p w:rsidR="00680BA3" w:rsidRDefault="00041753">
            <w:pPr>
              <w:pStyle w:val="a3"/>
              <w:spacing w:before="0" w:beforeAutospacing="0" w:after="0" w:afterAutospacing="0" w:line="360" w:lineRule="auto"/>
              <w:ind w:rightChars="37" w:right="78"/>
              <w:jc w:val="both"/>
              <w:rPr>
                <w:rFonts w:cs="Times New Roman"/>
                <w:kern w:val="2"/>
              </w:rPr>
            </w:pPr>
            <w:r>
              <w:rPr>
                <w:rFonts w:cs="Times New Roman" w:hint="eastAsia"/>
                <w:kern w:val="2"/>
              </w:rPr>
              <w:t>餐：早餐、中餐、晚餐      住：黄山下标准酒店</w:t>
            </w:r>
          </w:p>
        </w:tc>
        <w:tc>
          <w:tcPr>
            <w:tcW w:w="4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BA3" w:rsidRDefault="00041753">
            <w:pPr>
              <w:widowControl/>
              <w:spacing w:line="360" w:lineRule="atLeast"/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sz w:val="22"/>
                <w:szCs w:val="22"/>
              </w:rPr>
              <w:drawing>
                <wp:inline distT="0" distB="0" distL="114300" distR="114300">
                  <wp:extent cx="3013075" cy="2252345"/>
                  <wp:effectExtent l="0" t="0" r="15875" b="14605"/>
                  <wp:docPr id="8" name="图片 8" descr="齐云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齐云山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BA3" w:rsidRDefault="00041753">
            <w:pPr>
              <w:widowControl/>
              <w:spacing w:line="360" w:lineRule="atLeas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sz w:val="22"/>
                <w:szCs w:val="22"/>
              </w:rPr>
              <w:drawing>
                <wp:inline distT="0" distB="0" distL="114300" distR="114300">
                  <wp:extent cx="3055620" cy="2341880"/>
                  <wp:effectExtent l="0" t="0" r="11430" b="1270"/>
                  <wp:docPr id="9" name="图片 9" descr="灵山梯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灵山梯田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234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BA3">
        <w:trPr>
          <w:trHeight w:val="9799"/>
        </w:trPr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BA3" w:rsidRDefault="00041753">
            <w:pPr>
              <w:pStyle w:val="a3"/>
              <w:spacing w:before="0" w:beforeAutospacing="0" w:after="0" w:afterAutospacing="0" w:line="360" w:lineRule="auto"/>
              <w:ind w:rightChars="37" w:right="78"/>
              <w:jc w:val="center"/>
              <w:rPr>
                <w:rFonts w:cs="Times New Roman"/>
                <w:kern w:val="2"/>
                <w:lang w:val="zh-CN"/>
              </w:rPr>
            </w:pPr>
            <w:r>
              <w:rPr>
                <w:rFonts w:ascii="楷体" w:eastAsia="楷体" w:hAnsi="楷体" w:cs="楷体" w:hint="eastAsia"/>
                <w:kern w:val="2"/>
                <w:sz w:val="21"/>
                <w:szCs w:val="21"/>
              </w:rPr>
              <w:lastRenderedPageBreak/>
              <w:t xml:space="preserve">   D4：</w:t>
            </w:r>
            <w:r>
              <w:rPr>
                <w:rFonts w:cs="Times New Roman" w:hint="eastAsia"/>
                <w:kern w:val="2"/>
                <w:lang w:val="zh-CN"/>
              </w:rPr>
              <w:t>早餐后车赴婺源，抵达后游千年古村落——</w:t>
            </w:r>
            <w:proofErr w:type="gramStart"/>
            <w:r>
              <w:rPr>
                <w:rFonts w:cs="Times New Roman" w:hint="eastAsia"/>
                <w:b/>
                <w:bCs/>
                <w:kern w:val="2"/>
                <w:lang w:val="zh-CN"/>
              </w:rPr>
              <w:t>理坑</w:t>
            </w:r>
            <w:r>
              <w:rPr>
                <w:rFonts w:cs="Times New Roman" w:hint="eastAsia"/>
                <w:kern w:val="2"/>
                <w:lang w:val="zh-CN"/>
              </w:rPr>
              <w:t>游览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，村落嵌于锦峰秀岭之中，苍松翠竹与黛瓦粉墙互衬倩影，昆古道石梁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湍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湍流水相映生辉。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沿请溪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构筑的明清府第如昆工部尚书余懋学"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尚书第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"、吏部尚书余懋衡"天官上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昆卿第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"、礼科给事中余懋药"都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谏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第"，副都御史余自昆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怡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"驾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睦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堂"、兵部主事余维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枢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"司马第"等，翘角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飞昆檐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，"三雕"工艺精湛，图案寓意隽永，被艺术家称为昆获取作灵感的源泉地。后前往中国无癌村</w:t>
            </w:r>
            <w:r>
              <w:rPr>
                <w:rFonts w:cs="Times New Roman" w:hint="eastAsia"/>
                <w:b/>
                <w:bCs/>
                <w:kern w:val="2"/>
                <w:lang w:val="zh-CN"/>
              </w:rPr>
              <w:t>金岗岭</w:t>
            </w:r>
            <w:r>
              <w:rPr>
                <w:rFonts w:cs="Times New Roman" w:hint="eastAsia"/>
                <w:kern w:val="2"/>
                <w:lang w:val="zh-CN"/>
              </w:rPr>
              <w:t>，观千年古樟奇树，百年红豆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杉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古树群无癌之村，神秘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之境金岗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岭地处江西婺源清华镇的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沱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川乡，是一个只有二十来户人家的小村子，村子尽管不大，却掩映在一片参天的古树和翠竹之中。林里有樟树、枫树、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槠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树、栎树、红豆杉及女贞等树种，最出名的就是林中的22棵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红豆杉了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......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红豆杉能散发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能抗癌的紫杉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醇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分子，增强人体的抵抗力和免疫力，更有益身心，因此红豆杉是世界公认了的抗癌植物，拥有这么多的红豆杉的小村金刚岭，据说自建村以来就没有一个人是因为得癌症去世的，因此金刚岭又名“无癌村”。赴中国最美的乡村——</w:t>
            </w:r>
            <w:r>
              <w:rPr>
                <w:rFonts w:cs="Times New Roman" w:hint="eastAsia"/>
                <w:b/>
                <w:bCs/>
                <w:kern w:val="2"/>
                <w:lang w:val="zh-CN"/>
              </w:rPr>
              <w:t>婺源</w:t>
            </w:r>
            <w:r>
              <w:rPr>
                <w:rFonts w:cs="Times New Roman" w:hint="eastAsia"/>
                <w:kern w:val="2"/>
                <w:lang w:val="zh-CN"/>
              </w:rPr>
              <w:t>，游览</w:t>
            </w:r>
            <w:r>
              <w:rPr>
                <w:rFonts w:cs="Times New Roman" w:hint="eastAsia"/>
                <w:b/>
                <w:bCs/>
                <w:kern w:val="2"/>
                <w:lang w:val="zh-CN"/>
              </w:rPr>
              <w:t>梦里老家·演艺小镇</w:t>
            </w:r>
            <w:r>
              <w:rPr>
                <w:rFonts w:cs="Times New Roman" w:hint="eastAsia"/>
                <w:kern w:val="2"/>
                <w:lang w:val="zh-CN"/>
              </w:rPr>
              <w:t>，小镇是以“主题公园”为载体，以“演艺”为核心IP的国家AAAA级旅游景区。景区占地175亩，建筑面积约6万平米，有市井小吃、特色餐饮、主题客栈、旅游购物、文化体验、休闲娱乐、传统村落、系列演艺等八大业态。景区内有金榜题名、衣锦还乡、腾百万招婿、擂台比武、徽剧、</w:t>
            </w:r>
            <w:proofErr w:type="gramStart"/>
            <w:r>
              <w:rPr>
                <w:rFonts w:cs="Times New Roman" w:hint="eastAsia"/>
                <w:kern w:val="2"/>
                <w:lang w:val="zh-CN"/>
              </w:rPr>
              <w:t>傩</w:t>
            </w:r>
            <w:proofErr w:type="gramEnd"/>
            <w:r>
              <w:rPr>
                <w:rFonts w:cs="Times New Roman" w:hint="eastAsia"/>
                <w:kern w:val="2"/>
                <w:lang w:val="zh-CN"/>
              </w:rPr>
              <w:t>舞、泼水节、火把节、灯光秀。行程结束后返回酒店休息！</w:t>
            </w:r>
          </w:p>
          <w:p w:rsidR="00680BA3" w:rsidRDefault="00041753">
            <w:pPr>
              <w:pStyle w:val="a3"/>
              <w:spacing w:before="0" w:beforeAutospacing="0" w:after="0" w:afterAutospacing="0" w:line="360" w:lineRule="auto"/>
              <w:ind w:rightChars="37" w:right="78"/>
              <w:jc w:val="center"/>
              <w:rPr>
                <w:rFonts w:cs="Times New Roman"/>
                <w:kern w:val="2"/>
              </w:rPr>
            </w:pPr>
            <w:r>
              <w:rPr>
                <w:rFonts w:cs="Times New Roman" w:hint="eastAsia"/>
                <w:kern w:val="2"/>
              </w:rPr>
              <w:t>餐：早餐、中餐、晚餐      宿：黄山下标准酒店</w:t>
            </w:r>
          </w:p>
        </w:tc>
        <w:tc>
          <w:tcPr>
            <w:tcW w:w="4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BA3" w:rsidRDefault="00041753">
            <w:pPr>
              <w:widowControl/>
              <w:spacing w:line="360" w:lineRule="atLeas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sz w:val="22"/>
                <w:szCs w:val="22"/>
              </w:rPr>
              <w:drawing>
                <wp:inline distT="0" distB="0" distL="114300" distR="114300">
                  <wp:extent cx="3053080" cy="2756535"/>
                  <wp:effectExtent l="0" t="0" r="13970" b="5715"/>
                  <wp:docPr id="10" name="图片 10" descr="理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理坑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75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BA3" w:rsidRDefault="00041753">
            <w:pPr>
              <w:widowControl/>
              <w:spacing w:line="360" w:lineRule="atLeas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sz w:val="22"/>
                <w:szCs w:val="22"/>
              </w:rPr>
              <w:drawing>
                <wp:inline distT="0" distB="0" distL="114300" distR="114300">
                  <wp:extent cx="3028315" cy="2517140"/>
                  <wp:effectExtent l="0" t="0" r="635" b="16510"/>
                  <wp:docPr id="11" name="图片 11" descr="婺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婺源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15" cy="251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BA3" w:rsidRDefault="00041753">
            <w:pPr>
              <w:widowControl/>
              <w:spacing w:line="360" w:lineRule="atLeas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sz w:val="22"/>
                <w:szCs w:val="22"/>
              </w:rPr>
              <w:drawing>
                <wp:inline distT="0" distB="0" distL="114300" distR="114300">
                  <wp:extent cx="3040380" cy="2668905"/>
                  <wp:effectExtent l="0" t="0" r="7620" b="17145"/>
                  <wp:docPr id="16" name="图片 16" descr="梦里老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梦里老家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BA3">
        <w:trPr>
          <w:trHeight w:val="4265"/>
        </w:trPr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BA3" w:rsidRDefault="00680BA3">
            <w:pPr>
              <w:spacing w:line="360" w:lineRule="auto"/>
              <w:ind w:firstLineChars="100" w:firstLine="240"/>
              <w:rPr>
                <w:rFonts w:ascii="宋体" w:hAnsi="宋体"/>
                <w:sz w:val="24"/>
              </w:rPr>
            </w:pPr>
          </w:p>
          <w:p w:rsidR="00680BA3" w:rsidRDefault="00041753">
            <w:pPr>
              <w:spacing w:line="360" w:lineRule="auto"/>
              <w:ind w:firstLineChars="100" w:firstLine="240"/>
              <w:rPr>
                <w:rFonts w:ascii="宋体" w:hAnsi="宋体"/>
                <w:sz w:val="24"/>
                <w:lang w:val="zh-CN"/>
              </w:rPr>
            </w:pPr>
            <w:r>
              <w:rPr>
                <w:rFonts w:ascii="宋体" w:hAnsi="宋体" w:hint="eastAsia"/>
                <w:sz w:val="24"/>
              </w:rPr>
              <w:t>D5</w:t>
            </w:r>
            <w:r>
              <w:rPr>
                <w:rFonts w:ascii="宋体" w:hAnsi="宋体" w:hint="eastAsia"/>
                <w:sz w:val="24"/>
                <w:lang w:val="zh-CN"/>
              </w:rPr>
              <w:t>：早餐后游览5A</w:t>
            </w:r>
            <w:proofErr w:type="gramStart"/>
            <w:r>
              <w:rPr>
                <w:rFonts w:ascii="宋体" w:hAnsi="宋体" w:hint="eastAsia"/>
                <w:sz w:val="24"/>
                <w:lang w:val="zh-CN"/>
              </w:rPr>
              <w:t>级古徽州</w:t>
            </w:r>
            <w:proofErr w:type="gramEnd"/>
            <w:r>
              <w:rPr>
                <w:rFonts w:ascii="宋体" w:hAnsi="宋体" w:hint="eastAsia"/>
                <w:sz w:val="24"/>
                <w:lang w:val="zh-CN"/>
              </w:rPr>
              <w:t>文化旅游区—</w:t>
            </w:r>
            <w:r>
              <w:rPr>
                <w:rFonts w:ascii="宋体" w:hAnsi="宋体" w:hint="eastAsia"/>
                <w:b/>
                <w:bCs/>
                <w:sz w:val="24"/>
                <w:lang w:val="zh-CN"/>
              </w:rPr>
              <w:t>潜口民宅</w:t>
            </w:r>
            <w:r>
              <w:rPr>
                <w:rFonts w:ascii="宋体" w:hAnsi="宋体" w:hint="eastAsia"/>
                <w:sz w:val="24"/>
                <w:lang w:val="zh-CN"/>
              </w:rPr>
              <w:t>，内有明、清两代最典型的各式古民居、古祠堂、牌坊、</w:t>
            </w:r>
            <w:hyperlink r:id="rId18" w:tgtFrame="http://www.lvyou114.com/line/767/_balnk" w:history="1">
              <w:r>
                <w:rPr>
                  <w:rFonts w:ascii="宋体" w:hAnsi="宋体" w:hint="eastAsia"/>
                  <w:sz w:val="24"/>
                  <w:lang w:val="zh-CN"/>
                </w:rPr>
                <w:t>古亭</w:t>
              </w:r>
            </w:hyperlink>
            <w:r>
              <w:rPr>
                <w:rFonts w:ascii="宋体" w:hAnsi="宋体" w:hint="eastAsia"/>
                <w:sz w:val="24"/>
                <w:lang w:val="zh-CN"/>
              </w:rPr>
              <w:t>、古桥等古建筑群及距今五百多年的古树、古井、古匾，具有极其重要的历史、艺术和科学价值，著名古建筑专家单士元</w:t>
            </w:r>
            <w:proofErr w:type="gramStart"/>
            <w:r>
              <w:rPr>
                <w:rFonts w:ascii="宋体" w:hAnsi="宋体" w:hint="eastAsia"/>
                <w:sz w:val="24"/>
                <w:lang w:val="zh-CN"/>
              </w:rPr>
              <w:t>先生曾叹之</w:t>
            </w:r>
            <w:proofErr w:type="gramEnd"/>
            <w:r>
              <w:rPr>
                <w:rFonts w:ascii="宋体" w:hAnsi="宋体" w:hint="eastAsia"/>
                <w:sz w:val="24"/>
                <w:lang w:val="zh-CN"/>
              </w:rPr>
              <w:t>日：“观皇宫去北京，看民宅到潜口”，被誉为“我国明代民间艺术的活专著”。</w:t>
            </w:r>
            <w:r>
              <w:rPr>
                <w:rFonts w:ascii="宋体" w:hAnsi="宋体" w:hint="eastAsia"/>
                <w:sz w:val="24"/>
              </w:rPr>
              <w:t>而后漫步</w:t>
            </w:r>
            <w:r>
              <w:rPr>
                <w:rFonts w:ascii="宋体" w:hAnsi="宋体" w:hint="eastAsia"/>
                <w:sz w:val="24"/>
                <w:lang w:val="zh-CN"/>
              </w:rPr>
              <w:t>中国历史文化名街、活动着的清明上河图—</w:t>
            </w:r>
            <w:r>
              <w:rPr>
                <w:rFonts w:ascii="宋体" w:hAnsi="宋体" w:hint="eastAsia"/>
                <w:b/>
                <w:bCs/>
                <w:sz w:val="24"/>
                <w:lang w:val="zh-CN"/>
              </w:rPr>
              <w:t>屯溪老街</w:t>
            </w:r>
            <w:r>
              <w:rPr>
                <w:rFonts w:ascii="宋体" w:hAnsi="宋体" w:hint="eastAsia"/>
                <w:sz w:val="24"/>
                <w:lang w:val="zh-CN"/>
              </w:rPr>
              <w:t>，步行其间，古风扑面，旗幌飘飘，各式土产，应有尽有。是黄山市博物馆和目前中国保存最完整的，具有宋、明、清时代建筑风格的步行商业街，为全国重点文物保护单位。行程结束后返回温馨家园！</w:t>
            </w:r>
          </w:p>
          <w:p w:rsidR="00680BA3" w:rsidRDefault="00041753">
            <w:pPr>
              <w:spacing w:line="360" w:lineRule="auto"/>
              <w:ind w:firstLineChars="100" w:firstLine="24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餐：早餐、中餐</w:t>
            </w:r>
            <w:r>
              <w:rPr>
                <w:rFonts w:ascii="楷体" w:eastAsia="楷体" w:hAnsi="楷体" w:cs="楷体" w:hint="eastAsia"/>
                <w:b/>
                <w:bCs/>
                <w:szCs w:val="21"/>
              </w:rPr>
              <w:t xml:space="preserve">   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 w:rsidR="00B44CFB">
              <w:rPr>
                <w:rFonts w:ascii="宋体" w:hAnsi="宋体" w:hint="eastAsia"/>
                <w:sz w:val="24"/>
              </w:rPr>
              <w:t>宿：学校</w:t>
            </w:r>
          </w:p>
        </w:tc>
        <w:tc>
          <w:tcPr>
            <w:tcW w:w="4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0BA3" w:rsidRDefault="00041753">
            <w:pPr>
              <w:widowControl/>
              <w:spacing w:line="360" w:lineRule="atLeas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sz w:val="22"/>
                <w:szCs w:val="22"/>
              </w:rPr>
              <w:drawing>
                <wp:inline distT="0" distB="0" distL="114300" distR="114300">
                  <wp:extent cx="3060065" cy="2352040"/>
                  <wp:effectExtent l="0" t="0" r="6985" b="10160"/>
                  <wp:docPr id="14" name="图片 14" descr="潜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潜口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235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BA3" w:rsidRDefault="00041753">
            <w:pPr>
              <w:widowControl/>
              <w:spacing w:line="360" w:lineRule="atLeas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sz w:val="22"/>
                <w:szCs w:val="22"/>
              </w:rPr>
              <w:drawing>
                <wp:inline distT="0" distB="0" distL="114300" distR="114300">
                  <wp:extent cx="3040380" cy="2139950"/>
                  <wp:effectExtent l="0" t="0" r="7620" b="12700"/>
                  <wp:docPr id="15" name="图片 15" descr="屯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屯溪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BA3" w:rsidRDefault="00680BA3">
      <w:pPr>
        <w:widowControl/>
        <w:spacing w:line="360" w:lineRule="exact"/>
        <w:ind w:leftChars="-400" w:left="-840"/>
        <w:jc w:val="left"/>
        <w:rPr>
          <w:rFonts w:ascii="宋体" w:hAnsi="宋体" w:cs="宋体"/>
          <w:b/>
          <w:bCs/>
          <w:kern w:val="0"/>
          <w:sz w:val="28"/>
          <w:szCs w:val="28"/>
          <w:lang w:bidi="ar"/>
        </w:rPr>
      </w:pPr>
    </w:p>
    <w:p w:rsidR="00680BA3" w:rsidRDefault="00680BA3">
      <w:pPr>
        <w:widowControl/>
        <w:spacing w:line="360" w:lineRule="exact"/>
        <w:ind w:leftChars="-400" w:left="-840"/>
        <w:jc w:val="left"/>
        <w:rPr>
          <w:rFonts w:ascii="宋体" w:hAnsi="宋体" w:cs="宋体"/>
          <w:b/>
          <w:bCs/>
          <w:kern w:val="0"/>
          <w:sz w:val="28"/>
          <w:szCs w:val="28"/>
          <w:lang w:bidi="ar"/>
        </w:rPr>
      </w:pPr>
    </w:p>
    <w:p w:rsidR="00680BA3" w:rsidRDefault="00680BA3">
      <w:pPr>
        <w:widowControl/>
        <w:spacing w:line="360" w:lineRule="exact"/>
        <w:ind w:leftChars="-400" w:left="-840"/>
        <w:jc w:val="left"/>
        <w:rPr>
          <w:rFonts w:ascii="宋体" w:hAnsi="宋体" w:cs="宋体"/>
          <w:b/>
          <w:bCs/>
          <w:kern w:val="0"/>
          <w:sz w:val="28"/>
          <w:szCs w:val="28"/>
          <w:lang w:bidi="ar"/>
        </w:rPr>
      </w:pPr>
    </w:p>
    <w:p w:rsidR="00680BA3" w:rsidRDefault="00041753">
      <w:pPr>
        <w:widowControl/>
        <w:spacing w:line="360" w:lineRule="exact"/>
        <w:ind w:leftChars="-400" w:left="-840"/>
        <w:jc w:val="left"/>
        <w:rPr>
          <w:rFonts w:ascii="宋体" w:hAnsi="宋体" w:cs="宋体"/>
          <w:b/>
          <w:bCs/>
          <w:kern w:val="0"/>
          <w:sz w:val="28"/>
          <w:szCs w:val="28"/>
          <w:lang w:bidi="ar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 w:bidi="ar"/>
        </w:rPr>
        <w:t>服务标准：</w:t>
      </w:r>
    </w:p>
    <w:p w:rsidR="00680BA3" w:rsidRDefault="00041753">
      <w:pPr>
        <w:widowControl/>
        <w:spacing w:line="360" w:lineRule="exact"/>
        <w:ind w:leftChars="-495" w:left="-839" w:hangingChars="83" w:hanging="200"/>
        <w:jc w:val="left"/>
        <w:rPr>
          <w:rFonts w:ascii="宋体" w:hAnsi="宋体" w:cs="宋体"/>
          <w:b/>
          <w:bCs/>
          <w:kern w:val="0"/>
          <w:sz w:val="24"/>
          <w:lang w:bidi="ar"/>
        </w:rPr>
      </w:pPr>
      <w:r>
        <w:rPr>
          <w:rFonts w:ascii="宋体" w:hAnsi="宋体" w:cs="宋体" w:hint="eastAsia"/>
          <w:b/>
          <w:bCs/>
          <w:kern w:val="0"/>
          <w:sz w:val="24"/>
          <w:lang w:bidi="ar"/>
        </w:rPr>
        <w:t>1、交通：全程空调旅游车；</w:t>
      </w:r>
    </w:p>
    <w:p w:rsidR="00680BA3" w:rsidRDefault="00041753">
      <w:pPr>
        <w:spacing w:line="400" w:lineRule="exact"/>
        <w:ind w:leftChars="-495" w:left="4" w:hangingChars="433" w:hanging="1043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 w:hint="eastAsia"/>
          <w:b/>
          <w:bCs/>
          <w:kern w:val="0"/>
          <w:sz w:val="24"/>
        </w:rPr>
        <w:t>2、门票：所列景点门票</w:t>
      </w:r>
      <w:r w:rsidR="0029164A">
        <w:rPr>
          <w:rFonts w:ascii="宋体" w:hAnsi="宋体" w:cs="宋体" w:hint="eastAsia"/>
          <w:b/>
          <w:bCs/>
          <w:kern w:val="0"/>
          <w:sz w:val="24"/>
        </w:rPr>
        <w:t>（含景区内小门票及小交通）</w:t>
      </w:r>
      <w:r>
        <w:rPr>
          <w:rFonts w:ascii="宋体" w:hAnsi="宋体" w:cs="宋体" w:hint="eastAsia"/>
          <w:b/>
          <w:bCs/>
          <w:kern w:val="0"/>
          <w:sz w:val="24"/>
        </w:rPr>
        <w:t xml:space="preserve">； </w:t>
      </w:r>
    </w:p>
    <w:p w:rsidR="00680BA3" w:rsidRDefault="00041753">
      <w:pPr>
        <w:spacing w:line="400" w:lineRule="exact"/>
        <w:ind w:leftChars="-495" w:left="4" w:hangingChars="433" w:hanging="1043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 w:hint="eastAsia"/>
          <w:b/>
          <w:bCs/>
          <w:kern w:val="0"/>
          <w:sz w:val="24"/>
        </w:rPr>
        <w:t>3、</w:t>
      </w:r>
      <w:proofErr w:type="gramStart"/>
      <w:r>
        <w:rPr>
          <w:rFonts w:ascii="宋体" w:hAnsi="宋体" w:cs="宋体" w:hint="eastAsia"/>
          <w:b/>
          <w:bCs/>
          <w:kern w:val="0"/>
          <w:sz w:val="24"/>
        </w:rPr>
        <w:t>餐标</w:t>
      </w:r>
      <w:proofErr w:type="gramEnd"/>
      <w:r>
        <w:rPr>
          <w:rFonts w:ascii="宋体" w:hAnsi="宋体" w:cs="宋体" w:hint="eastAsia"/>
          <w:b/>
          <w:bCs/>
          <w:kern w:val="0"/>
          <w:sz w:val="24"/>
        </w:rPr>
        <w:t>: 4早9正餐（</w:t>
      </w:r>
      <w:r w:rsidR="0029164A">
        <w:rPr>
          <w:rFonts w:ascii="宋体" w:hAnsi="宋体" w:cs="宋体" w:hint="eastAsia"/>
          <w:b/>
          <w:bCs/>
          <w:kern w:val="0"/>
          <w:sz w:val="24"/>
        </w:rPr>
        <w:t>正餐 标</w:t>
      </w:r>
      <w:r>
        <w:rPr>
          <w:rFonts w:ascii="宋体" w:hAnsi="宋体" w:cs="宋体" w:hint="eastAsia"/>
          <w:b/>
          <w:bCs/>
          <w:kern w:val="0"/>
          <w:sz w:val="24"/>
        </w:rPr>
        <w:t>30元/人）</w:t>
      </w:r>
    </w:p>
    <w:p w:rsidR="00680BA3" w:rsidRDefault="00041753">
      <w:pPr>
        <w:spacing w:line="400" w:lineRule="exact"/>
        <w:ind w:leftChars="-495" w:left="-1039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 w:hint="eastAsia"/>
          <w:b/>
          <w:bCs/>
          <w:kern w:val="0"/>
          <w:sz w:val="24"/>
        </w:rPr>
        <w:t>4、住宿：商务宾馆标准间</w:t>
      </w:r>
      <w:r w:rsidR="0029164A">
        <w:rPr>
          <w:rFonts w:ascii="宋体" w:hAnsi="宋体" w:cs="宋体" w:hint="eastAsia"/>
          <w:b/>
          <w:bCs/>
          <w:kern w:val="0"/>
          <w:sz w:val="24"/>
        </w:rPr>
        <w:t>（符合涉外接待要求）</w:t>
      </w:r>
      <w:r>
        <w:rPr>
          <w:rFonts w:ascii="宋体" w:hAnsi="宋体" w:cs="宋体" w:hint="eastAsia"/>
          <w:b/>
          <w:bCs/>
          <w:kern w:val="0"/>
          <w:sz w:val="24"/>
        </w:rPr>
        <w:t>；</w:t>
      </w:r>
    </w:p>
    <w:p w:rsidR="00680BA3" w:rsidRDefault="00041753">
      <w:pPr>
        <w:spacing w:line="400" w:lineRule="exact"/>
        <w:ind w:leftChars="-495" w:left="-1039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 w:hint="eastAsia"/>
          <w:b/>
          <w:bCs/>
          <w:kern w:val="0"/>
          <w:sz w:val="24"/>
        </w:rPr>
        <w:t>5、</w:t>
      </w:r>
      <w:proofErr w:type="gramStart"/>
      <w:r>
        <w:rPr>
          <w:rFonts w:ascii="宋体" w:hAnsi="宋体" w:cs="宋体" w:hint="eastAsia"/>
          <w:b/>
          <w:bCs/>
          <w:kern w:val="0"/>
          <w:sz w:val="24"/>
        </w:rPr>
        <w:t>导服</w:t>
      </w:r>
      <w:proofErr w:type="gramEnd"/>
      <w:r>
        <w:rPr>
          <w:rFonts w:ascii="宋体" w:hAnsi="宋体" w:cs="宋体" w:hint="eastAsia"/>
          <w:b/>
          <w:bCs/>
          <w:kern w:val="0"/>
          <w:sz w:val="24"/>
        </w:rPr>
        <w:t>: 全程及当地导游服务；</w:t>
      </w:r>
    </w:p>
    <w:p w:rsidR="00680BA3" w:rsidRDefault="00041753" w:rsidP="006B7EAB">
      <w:pPr>
        <w:widowControl/>
        <w:spacing w:line="360" w:lineRule="auto"/>
        <w:ind w:leftChars="-495" w:left="-1039"/>
        <w:jc w:val="left"/>
        <w:rPr>
          <w:rFonts w:ascii="宋体" w:hAnsi="宋体" w:cs="宋体"/>
          <w:kern w:val="0"/>
          <w:sz w:val="22"/>
          <w:szCs w:val="22"/>
          <w:lang w:bidi="ar"/>
        </w:rPr>
      </w:pPr>
      <w:r>
        <w:rPr>
          <w:rFonts w:ascii="宋体" w:hAnsi="宋体" w:cs="宋体" w:hint="eastAsia"/>
          <w:b/>
          <w:bCs/>
          <w:kern w:val="0"/>
          <w:sz w:val="24"/>
        </w:rPr>
        <w:t xml:space="preserve">6、保险：旅行社责任险、个人旅游意外险 </w:t>
      </w:r>
    </w:p>
    <w:p w:rsidR="00680BA3" w:rsidRDefault="00680BA3" w:rsidP="00680BA3">
      <w:pPr>
        <w:widowControl/>
        <w:ind w:leftChars="-495" w:left="-1039" w:firstLineChars="300" w:firstLine="964"/>
        <w:jc w:val="left"/>
        <w:rPr>
          <w:rFonts w:ascii="宋体" w:hAnsi="宋体" w:cs="宋体"/>
          <w:b/>
          <w:bCs/>
          <w:kern w:val="0"/>
          <w:sz w:val="32"/>
          <w:szCs w:val="32"/>
          <w:lang w:bidi="ar"/>
        </w:rPr>
      </w:pPr>
    </w:p>
    <w:p w:rsidR="0029164A" w:rsidRDefault="0029164A" w:rsidP="00680BA3">
      <w:pPr>
        <w:widowControl/>
        <w:ind w:leftChars="-495" w:left="-1039" w:firstLineChars="300" w:firstLine="964"/>
        <w:jc w:val="left"/>
        <w:rPr>
          <w:rFonts w:ascii="宋体" w:hAnsi="宋体" w:cs="宋体"/>
          <w:b/>
          <w:bCs/>
          <w:kern w:val="0"/>
          <w:sz w:val="32"/>
          <w:szCs w:val="32"/>
          <w:lang w:bidi="ar"/>
        </w:rPr>
      </w:pPr>
    </w:p>
    <w:p w:rsidR="0029164A" w:rsidRDefault="0029164A" w:rsidP="00680BA3">
      <w:pPr>
        <w:widowControl/>
        <w:ind w:leftChars="-495" w:left="-1039" w:firstLineChars="300" w:firstLine="964"/>
        <w:jc w:val="left"/>
        <w:rPr>
          <w:rFonts w:ascii="宋体" w:hAnsi="宋体" w:cs="宋体"/>
          <w:b/>
          <w:bCs/>
          <w:kern w:val="0"/>
          <w:sz w:val="32"/>
          <w:szCs w:val="32"/>
          <w:lang w:bidi="ar"/>
        </w:rPr>
      </w:pPr>
    </w:p>
    <w:p w:rsidR="0029164A" w:rsidRDefault="0029164A" w:rsidP="00680BA3">
      <w:pPr>
        <w:widowControl/>
        <w:ind w:leftChars="-495" w:left="-1039" w:firstLineChars="300" w:firstLine="964"/>
        <w:jc w:val="left"/>
        <w:rPr>
          <w:rFonts w:ascii="宋体" w:hAnsi="宋体" w:cs="宋体"/>
          <w:b/>
          <w:bCs/>
          <w:kern w:val="0"/>
          <w:sz w:val="32"/>
          <w:szCs w:val="32"/>
          <w:lang w:bidi="ar"/>
        </w:rPr>
      </w:pPr>
    </w:p>
    <w:p w:rsidR="0029164A" w:rsidRDefault="0029164A" w:rsidP="00680BA3">
      <w:pPr>
        <w:widowControl/>
        <w:ind w:leftChars="-495" w:left="-1039" w:firstLineChars="300" w:firstLine="964"/>
        <w:jc w:val="left"/>
        <w:rPr>
          <w:rFonts w:ascii="宋体" w:hAnsi="宋体" w:cs="宋体"/>
          <w:b/>
          <w:bCs/>
          <w:kern w:val="0"/>
          <w:sz w:val="32"/>
          <w:szCs w:val="32"/>
          <w:lang w:bidi="ar"/>
        </w:rPr>
      </w:pPr>
    </w:p>
    <w:p w:rsidR="0029164A" w:rsidRDefault="0029164A" w:rsidP="00680BA3">
      <w:pPr>
        <w:widowControl/>
        <w:ind w:leftChars="-495" w:left="-1039" w:firstLineChars="300" w:firstLine="964"/>
        <w:jc w:val="left"/>
        <w:rPr>
          <w:rFonts w:ascii="宋体" w:hAnsi="宋体" w:cs="宋体"/>
          <w:b/>
          <w:bCs/>
          <w:kern w:val="0"/>
          <w:sz w:val="32"/>
          <w:szCs w:val="32"/>
          <w:lang w:bidi="ar"/>
        </w:rPr>
      </w:pPr>
    </w:p>
    <w:p w:rsidR="0029164A" w:rsidRDefault="0029164A" w:rsidP="00680BA3">
      <w:pPr>
        <w:widowControl/>
        <w:ind w:leftChars="-495" w:left="-1039" w:firstLineChars="300" w:firstLine="964"/>
        <w:jc w:val="left"/>
        <w:rPr>
          <w:rFonts w:ascii="宋体" w:hAnsi="宋体" w:cs="宋体"/>
          <w:b/>
          <w:bCs/>
          <w:kern w:val="0"/>
          <w:sz w:val="32"/>
          <w:szCs w:val="32"/>
          <w:lang w:bidi="ar"/>
        </w:rPr>
      </w:pPr>
      <w:r>
        <w:rPr>
          <w:rFonts w:ascii="宋体" w:hAnsi="宋体" w:cs="宋体" w:hint="eastAsia"/>
          <w:b/>
          <w:bCs/>
          <w:kern w:val="0"/>
          <w:sz w:val="32"/>
          <w:szCs w:val="32"/>
          <w:lang w:bidi="ar"/>
        </w:rPr>
        <w:lastRenderedPageBreak/>
        <w:t>附件2：</w:t>
      </w:r>
    </w:p>
    <w:p w:rsidR="00314887" w:rsidRDefault="00314887" w:rsidP="00680BA3">
      <w:pPr>
        <w:widowControl/>
        <w:ind w:leftChars="-495" w:left="-1039" w:firstLineChars="300" w:firstLine="964"/>
        <w:jc w:val="left"/>
        <w:rPr>
          <w:rFonts w:ascii="宋体" w:hAnsi="宋体" w:cs="宋体"/>
          <w:b/>
          <w:bCs/>
          <w:kern w:val="0"/>
          <w:sz w:val="32"/>
          <w:szCs w:val="32"/>
          <w:lang w:bidi="ar"/>
        </w:rPr>
      </w:pPr>
    </w:p>
    <w:p w:rsidR="00314887" w:rsidRDefault="00314887" w:rsidP="00314887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2019</w:t>
      </w:r>
      <w:r>
        <w:rPr>
          <w:rFonts w:hint="eastAsia"/>
          <w:b/>
          <w:sz w:val="28"/>
          <w:szCs w:val="28"/>
        </w:rPr>
        <w:t>年酒店管理专业导游实训询价表</w:t>
      </w:r>
    </w:p>
    <w:p w:rsidR="00314887" w:rsidRPr="00314887" w:rsidRDefault="00314887" w:rsidP="00314887">
      <w:pPr>
        <w:rPr>
          <w:b/>
          <w:szCs w:val="21"/>
        </w:rPr>
      </w:pPr>
      <w:r>
        <w:rPr>
          <w:rFonts w:hint="eastAsia"/>
          <w:b/>
          <w:sz w:val="28"/>
          <w:szCs w:val="28"/>
        </w:rPr>
        <w:t xml:space="preserve">                      </w:t>
      </w:r>
      <w:r>
        <w:rPr>
          <w:rFonts w:hint="eastAsia"/>
          <w:b/>
          <w:szCs w:val="21"/>
        </w:rPr>
        <w:t xml:space="preserve"> (</w:t>
      </w:r>
      <w:r>
        <w:rPr>
          <w:rFonts w:hint="eastAsia"/>
          <w:b/>
          <w:szCs w:val="21"/>
        </w:rPr>
        <w:t>此表需盖单位公章</w:t>
      </w:r>
      <w:r>
        <w:rPr>
          <w:rFonts w:hint="eastAsia"/>
          <w:b/>
          <w:szCs w:val="21"/>
        </w:rPr>
        <w:t>)</w:t>
      </w:r>
    </w:p>
    <w:tbl>
      <w:tblPr>
        <w:tblW w:w="98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3"/>
        <w:gridCol w:w="3902"/>
        <w:gridCol w:w="1472"/>
        <w:gridCol w:w="1240"/>
        <w:gridCol w:w="1167"/>
        <w:gridCol w:w="1320"/>
      </w:tblGrid>
      <w:tr w:rsidR="00314887" w:rsidTr="00314887">
        <w:trPr>
          <w:jc w:val="center"/>
        </w:trPr>
        <w:tc>
          <w:tcPr>
            <w:tcW w:w="713" w:type="dxa"/>
            <w:vAlign w:val="center"/>
          </w:tcPr>
          <w:p w:rsidR="00314887" w:rsidRDefault="00314887" w:rsidP="00922728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编号</w:t>
            </w:r>
          </w:p>
        </w:tc>
        <w:tc>
          <w:tcPr>
            <w:tcW w:w="3902" w:type="dxa"/>
            <w:vAlign w:val="center"/>
          </w:tcPr>
          <w:p w:rsidR="00314887" w:rsidRDefault="00314887" w:rsidP="00922728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1472" w:type="dxa"/>
            <w:vAlign w:val="center"/>
          </w:tcPr>
          <w:p w:rsidR="00314887" w:rsidRDefault="00314887" w:rsidP="00922728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人数</w:t>
            </w:r>
          </w:p>
          <w:p w:rsidR="00314887" w:rsidRDefault="00314887" w:rsidP="00922728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（人）</w:t>
            </w:r>
          </w:p>
        </w:tc>
        <w:tc>
          <w:tcPr>
            <w:tcW w:w="1240" w:type="dxa"/>
            <w:vAlign w:val="center"/>
          </w:tcPr>
          <w:p w:rsidR="00314887" w:rsidRDefault="00314887" w:rsidP="00922728">
            <w:pPr>
              <w:spacing w:line="30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学生人均价格</w:t>
            </w:r>
          </w:p>
          <w:p w:rsidR="00314887" w:rsidRDefault="00314887" w:rsidP="00922728">
            <w:pPr>
              <w:spacing w:line="30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（元/人）</w:t>
            </w:r>
          </w:p>
        </w:tc>
        <w:tc>
          <w:tcPr>
            <w:tcW w:w="1167" w:type="dxa"/>
            <w:vAlign w:val="center"/>
          </w:tcPr>
          <w:p w:rsidR="00314887" w:rsidRDefault="00314887" w:rsidP="00922728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教师人均价格</w:t>
            </w:r>
          </w:p>
          <w:p w:rsidR="00314887" w:rsidRDefault="00314887" w:rsidP="00922728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（元/人）</w:t>
            </w:r>
          </w:p>
        </w:tc>
        <w:tc>
          <w:tcPr>
            <w:tcW w:w="1320" w:type="dxa"/>
            <w:vAlign w:val="center"/>
          </w:tcPr>
          <w:p w:rsidR="00314887" w:rsidRDefault="00314887" w:rsidP="00922728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备注</w:t>
            </w:r>
          </w:p>
        </w:tc>
      </w:tr>
      <w:tr w:rsidR="00314887" w:rsidTr="00314887">
        <w:trPr>
          <w:jc w:val="center"/>
        </w:trPr>
        <w:tc>
          <w:tcPr>
            <w:tcW w:w="713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</w:t>
            </w:r>
          </w:p>
        </w:tc>
        <w:tc>
          <w:tcPr>
            <w:tcW w:w="3902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包车费（包括过路费、汽油费、停车费等）</w:t>
            </w:r>
          </w:p>
        </w:tc>
        <w:tc>
          <w:tcPr>
            <w:tcW w:w="1472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45</w:t>
            </w:r>
          </w:p>
        </w:tc>
        <w:tc>
          <w:tcPr>
            <w:tcW w:w="1240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7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/</w:t>
            </w:r>
          </w:p>
        </w:tc>
        <w:tc>
          <w:tcPr>
            <w:tcW w:w="1320" w:type="dxa"/>
          </w:tcPr>
          <w:p w:rsidR="00314887" w:rsidRDefault="00314887" w:rsidP="00922728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314887" w:rsidTr="00314887">
        <w:trPr>
          <w:jc w:val="center"/>
        </w:trPr>
        <w:tc>
          <w:tcPr>
            <w:tcW w:w="713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</w:t>
            </w:r>
          </w:p>
        </w:tc>
        <w:tc>
          <w:tcPr>
            <w:tcW w:w="3902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景点门票费</w:t>
            </w:r>
          </w:p>
        </w:tc>
        <w:tc>
          <w:tcPr>
            <w:tcW w:w="1472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49</w:t>
            </w:r>
          </w:p>
        </w:tc>
        <w:tc>
          <w:tcPr>
            <w:tcW w:w="1240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7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20" w:type="dxa"/>
          </w:tcPr>
          <w:p w:rsidR="00314887" w:rsidRDefault="00314887" w:rsidP="00922728">
            <w:pPr>
              <w:spacing w:line="300" w:lineRule="exact"/>
              <w:rPr>
                <w:rFonts w:ascii="仿宋_GB2312" w:eastAsia="仿宋_GB2312"/>
                <w:sz w:val="24"/>
              </w:rPr>
            </w:pPr>
            <w:proofErr w:type="gramStart"/>
            <w:r>
              <w:rPr>
                <w:rFonts w:ascii="仿宋_GB2312" w:eastAsia="仿宋_GB2312" w:hint="eastAsia"/>
                <w:sz w:val="24"/>
              </w:rPr>
              <w:t>含教师</w:t>
            </w:r>
            <w:proofErr w:type="gramEnd"/>
          </w:p>
        </w:tc>
      </w:tr>
      <w:tr w:rsidR="00314887" w:rsidTr="00314887">
        <w:trPr>
          <w:jc w:val="center"/>
        </w:trPr>
        <w:tc>
          <w:tcPr>
            <w:tcW w:w="713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3</w:t>
            </w:r>
          </w:p>
        </w:tc>
        <w:tc>
          <w:tcPr>
            <w:tcW w:w="3902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导游综合服务费</w:t>
            </w:r>
          </w:p>
        </w:tc>
        <w:tc>
          <w:tcPr>
            <w:tcW w:w="1472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45</w:t>
            </w:r>
          </w:p>
        </w:tc>
        <w:tc>
          <w:tcPr>
            <w:tcW w:w="1240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7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/</w:t>
            </w:r>
          </w:p>
        </w:tc>
        <w:tc>
          <w:tcPr>
            <w:tcW w:w="1320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314887" w:rsidTr="00314887">
        <w:trPr>
          <w:jc w:val="center"/>
        </w:trPr>
        <w:tc>
          <w:tcPr>
            <w:tcW w:w="713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4</w:t>
            </w:r>
          </w:p>
        </w:tc>
        <w:tc>
          <w:tcPr>
            <w:tcW w:w="3902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餐饮费、住宿费</w:t>
            </w:r>
          </w:p>
        </w:tc>
        <w:tc>
          <w:tcPr>
            <w:tcW w:w="1472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49</w:t>
            </w:r>
          </w:p>
        </w:tc>
        <w:tc>
          <w:tcPr>
            <w:tcW w:w="1240" w:type="dxa"/>
          </w:tcPr>
          <w:p w:rsidR="00314887" w:rsidRPr="00314887" w:rsidRDefault="00314887" w:rsidP="00314887">
            <w:pPr>
              <w:spacing w:line="360" w:lineRule="auto"/>
              <w:rPr>
                <w:rFonts w:ascii="仿宋_GB2312" w:eastAsia="仿宋_GB2312"/>
                <w:sz w:val="24"/>
                <w:u w:val="single"/>
              </w:rPr>
            </w:pPr>
            <w:r>
              <w:rPr>
                <w:rFonts w:ascii="仿宋_GB2312" w:eastAsia="仿宋_GB2312" w:hint="eastAsia"/>
                <w:sz w:val="24"/>
              </w:rPr>
              <w:t>住宿</w:t>
            </w:r>
            <w:r>
              <w:rPr>
                <w:rFonts w:ascii="仿宋_GB2312" w:eastAsia="仿宋_GB2312" w:hint="eastAsia"/>
                <w:sz w:val="24"/>
                <w:u w:val="single"/>
              </w:rPr>
              <w:t xml:space="preserve">     </w:t>
            </w:r>
          </w:p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餐费270</w:t>
            </w:r>
          </w:p>
        </w:tc>
        <w:tc>
          <w:tcPr>
            <w:tcW w:w="1167" w:type="dxa"/>
          </w:tcPr>
          <w:p w:rsidR="00314887" w:rsidRPr="00314887" w:rsidRDefault="00314887" w:rsidP="00314887">
            <w:pPr>
              <w:spacing w:line="360" w:lineRule="auto"/>
              <w:rPr>
                <w:rFonts w:ascii="仿宋_GB2312" w:eastAsia="仿宋_GB2312"/>
                <w:sz w:val="24"/>
                <w:u w:val="single"/>
              </w:rPr>
            </w:pPr>
            <w:r>
              <w:rPr>
                <w:rFonts w:ascii="仿宋_GB2312" w:eastAsia="仿宋_GB2312" w:hint="eastAsia"/>
                <w:sz w:val="24"/>
              </w:rPr>
              <w:t>住宿</w:t>
            </w:r>
            <w:r>
              <w:rPr>
                <w:rFonts w:ascii="仿宋_GB2312" w:eastAsia="仿宋_GB2312" w:hint="eastAsia"/>
                <w:sz w:val="24"/>
                <w:u w:val="single"/>
              </w:rPr>
              <w:t xml:space="preserve">    </w:t>
            </w:r>
          </w:p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餐费270</w:t>
            </w:r>
          </w:p>
        </w:tc>
        <w:tc>
          <w:tcPr>
            <w:tcW w:w="1320" w:type="dxa"/>
          </w:tcPr>
          <w:p w:rsidR="00314887" w:rsidRDefault="00314887" w:rsidP="00922728">
            <w:pPr>
              <w:spacing w:line="300" w:lineRule="exact"/>
              <w:rPr>
                <w:szCs w:val="21"/>
              </w:rPr>
            </w:pPr>
            <w:proofErr w:type="gramStart"/>
            <w:r>
              <w:rPr>
                <w:szCs w:val="21"/>
              </w:rPr>
              <w:t>含教师</w:t>
            </w:r>
            <w:proofErr w:type="gramEnd"/>
          </w:p>
        </w:tc>
      </w:tr>
      <w:tr w:rsidR="00314887" w:rsidTr="00314887">
        <w:trPr>
          <w:jc w:val="center"/>
        </w:trPr>
        <w:tc>
          <w:tcPr>
            <w:tcW w:w="713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5</w:t>
            </w:r>
          </w:p>
        </w:tc>
        <w:tc>
          <w:tcPr>
            <w:tcW w:w="3902" w:type="dxa"/>
          </w:tcPr>
          <w:p w:rsidR="00314887" w:rsidRDefault="00314887" w:rsidP="00922728">
            <w:pPr>
              <w:spacing w:line="30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各类保险费（旅行责任险、旅游者意外险等）</w:t>
            </w:r>
          </w:p>
        </w:tc>
        <w:tc>
          <w:tcPr>
            <w:tcW w:w="1472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49</w:t>
            </w:r>
          </w:p>
        </w:tc>
        <w:tc>
          <w:tcPr>
            <w:tcW w:w="1240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7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20" w:type="dxa"/>
          </w:tcPr>
          <w:p w:rsidR="00314887" w:rsidRDefault="00314887" w:rsidP="00922728">
            <w:pPr>
              <w:spacing w:line="300" w:lineRule="exact"/>
              <w:rPr>
                <w:rFonts w:ascii="仿宋_GB2312" w:eastAsia="仿宋_GB2312"/>
                <w:sz w:val="24"/>
              </w:rPr>
            </w:pPr>
            <w:proofErr w:type="gramStart"/>
            <w:r>
              <w:rPr>
                <w:rFonts w:ascii="仿宋_GB2312" w:eastAsia="仿宋_GB2312" w:hint="eastAsia"/>
                <w:sz w:val="24"/>
              </w:rPr>
              <w:t>含教师</w:t>
            </w:r>
            <w:proofErr w:type="gramEnd"/>
          </w:p>
        </w:tc>
      </w:tr>
      <w:tr w:rsidR="00314887" w:rsidTr="00314887">
        <w:trPr>
          <w:jc w:val="center"/>
        </w:trPr>
        <w:tc>
          <w:tcPr>
            <w:tcW w:w="713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6</w:t>
            </w:r>
          </w:p>
        </w:tc>
        <w:tc>
          <w:tcPr>
            <w:tcW w:w="3902" w:type="dxa"/>
          </w:tcPr>
          <w:p w:rsidR="00314887" w:rsidRDefault="00314887" w:rsidP="00922728">
            <w:pPr>
              <w:spacing w:line="30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税费及其它费用</w:t>
            </w:r>
          </w:p>
        </w:tc>
        <w:tc>
          <w:tcPr>
            <w:tcW w:w="1472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45</w:t>
            </w:r>
          </w:p>
        </w:tc>
        <w:tc>
          <w:tcPr>
            <w:tcW w:w="1240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7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/</w:t>
            </w:r>
          </w:p>
        </w:tc>
        <w:tc>
          <w:tcPr>
            <w:tcW w:w="1320" w:type="dxa"/>
          </w:tcPr>
          <w:p w:rsidR="00314887" w:rsidRDefault="00314887" w:rsidP="00922728">
            <w:pPr>
              <w:spacing w:line="360" w:lineRule="auto"/>
              <w:rPr>
                <w:rFonts w:ascii="仿宋_GB2312" w:eastAsia="仿宋_GB2312"/>
                <w:sz w:val="24"/>
              </w:rPr>
            </w:pPr>
          </w:p>
        </w:tc>
      </w:tr>
      <w:tr w:rsidR="00314887" w:rsidTr="00314887">
        <w:trPr>
          <w:jc w:val="center"/>
        </w:trPr>
        <w:tc>
          <w:tcPr>
            <w:tcW w:w="713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902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合         计</w:t>
            </w:r>
          </w:p>
        </w:tc>
        <w:tc>
          <w:tcPr>
            <w:tcW w:w="1472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40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 xml:space="preserve">   </w:t>
            </w:r>
            <w:bookmarkStart w:id="0" w:name="_GoBack"/>
            <w:bookmarkEnd w:id="0"/>
            <w:r>
              <w:rPr>
                <w:rFonts w:ascii="仿宋_GB2312" w:eastAsia="仿宋_GB2312" w:hint="eastAsia"/>
                <w:sz w:val="24"/>
              </w:rPr>
              <w:t xml:space="preserve">  </w:t>
            </w:r>
            <w:r>
              <w:rPr>
                <w:rFonts w:ascii="仿宋_GB2312" w:eastAsia="仿宋_GB2312"/>
                <w:sz w:val="24"/>
              </w:rPr>
              <w:t>元</w:t>
            </w:r>
          </w:p>
        </w:tc>
        <w:tc>
          <w:tcPr>
            <w:tcW w:w="1167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 xml:space="preserve">     </w:t>
            </w:r>
            <w:r>
              <w:rPr>
                <w:rFonts w:ascii="仿宋_GB2312" w:eastAsia="仿宋_GB2312"/>
                <w:sz w:val="24"/>
              </w:rPr>
              <w:t>元</w:t>
            </w:r>
          </w:p>
        </w:tc>
        <w:tc>
          <w:tcPr>
            <w:tcW w:w="1320" w:type="dxa"/>
          </w:tcPr>
          <w:p w:rsidR="00314887" w:rsidRDefault="00314887" w:rsidP="0092272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</w:tr>
    </w:tbl>
    <w:p w:rsidR="00314887" w:rsidRDefault="00314887" w:rsidP="00314887">
      <w:pPr>
        <w:widowControl/>
        <w:spacing w:line="380" w:lineRule="exact"/>
        <w:rPr>
          <w:rFonts w:ascii="宋体" w:hAnsi="宋体" w:cs="宋体"/>
          <w:b/>
          <w:bCs/>
          <w:kern w:val="0"/>
        </w:rPr>
      </w:pPr>
      <w:r>
        <w:rPr>
          <w:rFonts w:ascii="宋体" w:hAnsi="宋体" w:cs="宋体" w:hint="eastAsia"/>
          <w:b/>
          <w:bCs/>
          <w:kern w:val="0"/>
        </w:rPr>
        <w:t>人数构成：</w:t>
      </w:r>
    </w:p>
    <w:p w:rsidR="00314887" w:rsidRDefault="00314887" w:rsidP="00314887">
      <w:pPr>
        <w:widowControl/>
        <w:spacing w:line="380" w:lineRule="exact"/>
        <w:ind w:firstLineChars="196" w:firstLine="412"/>
        <w:rPr>
          <w:rFonts w:ascii="宋体" w:hAnsi="宋体" w:cs="宋体"/>
          <w:b/>
          <w:kern w:val="0"/>
        </w:rPr>
      </w:pPr>
      <w:r>
        <w:rPr>
          <w:rFonts w:ascii="宋体" w:hAnsi="宋体" w:cs="宋体" w:hint="eastAsia"/>
          <w:bCs/>
          <w:kern w:val="0"/>
        </w:rPr>
        <w:t>1、学生数（45人，其中28位同学为外国来华留学生。）</w:t>
      </w:r>
      <w:r>
        <w:rPr>
          <w:rFonts w:ascii="宋体" w:hAnsi="宋体" w:cs="宋体" w:hint="eastAsia"/>
          <w:b/>
          <w:kern w:val="0"/>
        </w:rPr>
        <w:t xml:space="preserve">请按照外国人在华旅游事宜操办。 </w:t>
      </w:r>
    </w:p>
    <w:p w:rsidR="00314887" w:rsidRDefault="00314887" w:rsidP="00314887">
      <w:pPr>
        <w:widowControl/>
        <w:spacing w:line="380" w:lineRule="exact"/>
        <w:ind w:firstLineChars="196" w:firstLine="412"/>
        <w:rPr>
          <w:rFonts w:ascii="宋体" w:hAnsi="宋体" w:cs="宋体"/>
          <w:bCs/>
          <w:kern w:val="0"/>
        </w:rPr>
      </w:pPr>
      <w:r>
        <w:rPr>
          <w:rFonts w:ascii="宋体" w:hAnsi="宋体" w:cs="宋体" w:hint="eastAsia"/>
          <w:bCs/>
          <w:kern w:val="0"/>
        </w:rPr>
        <w:t>2、教师数（4人）。</w:t>
      </w:r>
    </w:p>
    <w:p w:rsidR="008A019C" w:rsidRDefault="008A019C" w:rsidP="008A019C">
      <w:pPr>
        <w:widowControl/>
        <w:jc w:val="left"/>
        <w:rPr>
          <w:rFonts w:ascii="宋体" w:hAnsi="宋体" w:cs="宋体"/>
          <w:b/>
          <w:bCs/>
          <w:kern w:val="0"/>
          <w:sz w:val="32"/>
          <w:szCs w:val="32"/>
          <w:lang w:bidi="ar"/>
        </w:rPr>
      </w:pPr>
    </w:p>
    <w:p w:rsidR="00314887" w:rsidRDefault="00314887" w:rsidP="00680BA3">
      <w:pPr>
        <w:widowControl/>
        <w:ind w:leftChars="-495" w:left="-1039" w:firstLineChars="300" w:firstLine="964"/>
        <w:jc w:val="left"/>
        <w:rPr>
          <w:rFonts w:ascii="宋体" w:hAnsi="宋体" w:cs="宋体"/>
          <w:b/>
          <w:bCs/>
          <w:kern w:val="0"/>
          <w:sz w:val="32"/>
          <w:szCs w:val="32"/>
          <w:lang w:bidi="ar"/>
        </w:rPr>
      </w:pPr>
    </w:p>
    <w:p w:rsidR="00314887" w:rsidRDefault="00314887" w:rsidP="00680BA3">
      <w:pPr>
        <w:widowControl/>
        <w:ind w:leftChars="-495" w:left="-1039" w:firstLineChars="300" w:firstLine="964"/>
        <w:jc w:val="left"/>
        <w:rPr>
          <w:rFonts w:ascii="宋体" w:hAnsi="宋体" w:cs="宋体"/>
          <w:b/>
          <w:bCs/>
          <w:kern w:val="0"/>
          <w:sz w:val="32"/>
          <w:szCs w:val="32"/>
          <w:lang w:bidi="ar"/>
        </w:rPr>
      </w:pPr>
    </w:p>
    <w:sectPr w:rsidR="00314887">
      <w:pgSz w:w="11906" w:h="16838"/>
      <w:pgMar w:top="513" w:right="2126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4A2" w:rsidRDefault="000D64A2" w:rsidP="006B7EAB">
      <w:r>
        <w:separator/>
      </w:r>
    </w:p>
  </w:endnote>
  <w:endnote w:type="continuationSeparator" w:id="0">
    <w:p w:rsidR="000D64A2" w:rsidRDefault="000D64A2" w:rsidP="006B7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4A2" w:rsidRDefault="000D64A2" w:rsidP="006B7EAB">
      <w:r>
        <w:separator/>
      </w:r>
    </w:p>
  </w:footnote>
  <w:footnote w:type="continuationSeparator" w:id="0">
    <w:p w:rsidR="000D64A2" w:rsidRDefault="000D64A2" w:rsidP="006B7E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FC46E2"/>
    <w:rsid w:val="00041753"/>
    <w:rsid w:val="000D64A2"/>
    <w:rsid w:val="0029164A"/>
    <w:rsid w:val="00314887"/>
    <w:rsid w:val="00680BA3"/>
    <w:rsid w:val="006B7EAB"/>
    <w:rsid w:val="008A019C"/>
    <w:rsid w:val="00AB285B"/>
    <w:rsid w:val="00B44CFB"/>
    <w:rsid w:val="05D15B3C"/>
    <w:rsid w:val="0952094E"/>
    <w:rsid w:val="0FE608C2"/>
    <w:rsid w:val="16326B44"/>
    <w:rsid w:val="18592085"/>
    <w:rsid w:val="19FC392E"/>
    <w:rsid w:val="209B463A"/>
    <w:rsid w:val="22334FC9"/>
    <w:rsid w:val="23563B80"/>
    <w:rsid w:val="27246C18"/>
    <w:rsid w:val="273E51BB"/>
    <w:rsid w:val="27AC42ED"/>
    <w:rsid w:val="2A8E0D43"/>
    <w:rsid w:val="2EFC46E2"/>
    <w:rsid w:val="30632E07"/>
    <w:rsid w:val="379D2C8A"/>
    <w:rsid w:val="399D2465"/>
    <w:rsid w:val="3CE0694A"/>
    <w:rsid w:val="3D803B44"/>
    <w:rsid w:val="40C254E8"/>
    <w:rsid w:val="42D302E3"/>
    <w:rsid w:val="4840192A"/>
    <w:rsid w:val="598B6EFD"/>
    <w:rsid w:val="5BB07A01"/>
    <w:rsid w:val="64297D42"/>
    <w:rsid w:val="66B12140"/>
    <w:rsid w:val="66BD2ED8"/>
    <w:rsid w:val="6B5A7B47"/>
    <w:rsid w:val="6D535020"/>
    <w:rsid w:val="6DC40602"/>
    <w:rsid w:val="73E469F4"/>
    <w:rsid w:val="756E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Style2">
    <w:name w:val="_Style 2"/>
    <w:basedOn w:val="a"/>
    <w:next w:val="a"/>
    <w:qFormat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customStyle="1" w:styleId="Style3">
    <w:name w:val="_Style 3"/>
    <w:basedOn w:val="a"/>
    <w:next w:val="a"/>
    <w:qFormat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paragraph" w:styleId="a4">
    <w:name w:val="Balloon Text"/>
    <w:basedOn w:val="a"/>
    <w:link w:val="Char"/>
    <w:rsid w:val="006B7EAB"/>
    <w:rPr>
      <w:sz w:val="18"/>
      <w:szCs w:val="18"/>
    </w:rPr>
  </w:style>
  <w:style w:type="character" w:customStyle="1" w:styleId="Char">
    <w:name w:val="批注框文本 Char"/>
    <w:basedOn w:val="a0"/>
    <w:link w:val="a4"/>
    <w:rsid w:val="006B7EAB"/>
    <w:rPr>
      <w:rFonts w:ascii="Calibri" w:hAnsi="Calibri"/>
      <w:kern w:val="2"/>
      <w:sz w:val="18"/>
      <w:szCs w:val="18"/>
    </w:rPr>
  </w:style>
  <w:style w:type="paragraph" w:styleId="a5">
    <w:name w:val="header"/>
    <w:basedOn w:val="a"/>
    <w:link w:val="Char0"/>
    <w:rsid w:val="006B7E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6B7EAB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Char1"/>
    <w:rsid w:val="006B7E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6B7EAB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Style2">
    <w:name w:val="_Style 2"/>
    <w:basedOn w:val="a"/>
    <w:next w:val="a"/>
    <w:qFormat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customStyle="1" w:styleId="Style3">
    <w:name w:val="_Style 3"/>
    <w:basedOn w:val="a"/>
    <w:next w:val="a"/>
    <w:qFormat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paragraph" w:styleId="a4">
    <w:name w:val="Balloon Text"/>
    <w:basedOn w:val="a"/>
    <w:link w:val="Char"/>
    <w:rsid w:val="006B7EAB"/>
    <w:rPr>
      <w:sz w:val="18"/>
      <w:szCs w:val="18"/>
    </w:rPr>
  </w:style>
  <w:style w:type="character" w:customStyle="1" w:styleId="Char">
    <w:name w:val="批注框文本 Char"/>
    <w:basedOn w:val="a0"/>
    <w:link w:val="a4"/>
    <w:rsid w:val="006B7EAB"/>
    <w:rPr>
      <w:rFonts w:ascii="Calibri" w:hAnsi="Calibri"/>
      <w:kern w:val="2"/>
      <w:sz w:val="18"/>
      <w:szCs w:val="18"/>
    </w:rPr>
  </w:style>
  <w:style w:type="paragraph" w:styleId="a5">
    <w:name w:val="header"/>
    <w:basedOn w:val="a"/>
    <w:link w:val="Char0"/>
    <w:rsid w:val="006B7E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6B7EAB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Char1"/>
    <w:rsid w:val="006B7E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6B7EAB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shaoyang.lvyou114.com/jingdian/guting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3</TotalTime>
  <Pages>1</Pages>
  <Words>411</Words>
  <Characters>2344</Characters>
  <Application>Microsoft Office Word</Application>
  <DocSecurity>0</DocSecurity>
  <Lines>19</Lines>
  <Paragraphs>5</Paragraphs>
  <ScaleCrop>false</ScaleCrop>
  <Company/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asus1</cp:lastModifiedBy>
  <cp:revision>5</cp:revision>
  <dcterms:created xsi:type="dcterms:W3CDTF">2019-03-08T05:16:00Z</dcterms:created>
  <dcterms:modified xsi:type="dcterms:W3CDTF">2019-03-08T05:27:00Z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