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sz w:val="84"/>
          <w:szCs w:val="84"/>
        </w:rPr>
      </w:pPr>
    </w:p>
    <w:p>
      <w:pPr>
        <w:snapToGrid w:val="0"/>
        <w:spacing w:before="120" w:after="120" w:line="300" w:lineRule="auto"/>
        <w:jc w:val="center"/>
        <w:rPr>
          <w:rFonts w:eastAsia="黑体"/>
          <w:sz w:val="48"/>
          <w:szCs w:val="72"/>
        </w:rPr>
      </w:pPr>
      <w:r>
        <w:rPr>
          <w:rFonts w:hint="eastAsia" w:eastAsia="黑体"/>
          <w:sz w:val="48"/>
          <w:szCs w:val="72"/>
        </w:rPr>
        <w:t>盐城工业职业技术学院政府采购</w:t>
      </w:r>
    </w:p>
    <w:p>
      <w:pPr>
        <w:snapToGrid w:val="0"/>
        <w:spacing w:before="120" w:after="120" w:line="300" w:lineRule="auto"/>
        <w:jc w:val="center"/>
        <w:rPr>
          <w:rFonts w:eastAsia="黑体"/>
          <w:sz w:val="48"/>
          <w:szCs w:val="72"/>
        </w:rPr>
      </w:pPr>
    </w:p>
    <w:p>
      <w:pPr>
        <w:snapToGrid w:val="0"/>
        <w:spacing w:before="120" w:after="120" w:line="300" w:lineRule="auto"/>
        <w:jc w:val="center"/>
        <w:rPr>
          <w:rFonts w:eastAsia="黑体"/>
          <w:color w:val="FF0000"/>
          <w:sz w:val="72"/>
          <w:szCs w:val="72"/>
        </w:rPr>
      </w:pPr>
      <w:r>
        <w:rPr>
          <w:rFonts w:hint="eastAsia" w:eastAsia="黑体"/>
          <w:sz w:val="72"/>
          <w:szCs w:val="72"/>
        </w:rPr>
        <w:t>询 价 文 件</w:t>
      </w: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rFonts w:hint="default" w:eastAsia="宋体"/>
          <w:b/>
          <w:bCs/>
          <w:color w:val="FF0000"/>
          <w:sz w:val="36"/>
          <w:szCs w:val="36"/>
          <w:lang w:val="en-US" w:eastAsia="zh-CN"/>
        </w:rPr>
      </w:pPr>
      <w:r>
        <w:rPr>
          <w:rFonts w:hint="eastAsia"/>
          <w:b/>
          <w:bCs/>
          <w:sz w:val="36"/>
          <w:szCs w:val="36"/>
        </w:rPr>
        <w:t>项目编号：</w:t>
      </w:r>
      <w:r>
        <w:rPr>
          <w:rFonts w:hint="eastAsia"/>
          <w:b/>
          <w:bCs/>
          <w:color w:val="FF0000"/>
          <w:sz w:val="36"/>
          <w:szCs w:val="36"/>
        </w:rPr>
        <w:t>2019</w:t>
      </w:r>
      <w:r>
        <w:rPr>
          <w:rFonts w:hint="eastAsia"/>
          <w:b/>
          <w:bCs/>
          <w:color w:val="FF0000"/>
          <w:sz w:val="36"/>
          <w:szCs w:val="36"/>
          <w:lang w:val="en-US" w:eastAsia="zh-CN"/>
        </w:rPr>
        <w:t>F-034</w:t>
      </w:r>
    </w:p>
    <w:p>
      <w:pPr>
        <w:snapToGrid w:val="0"/>
        <w:spacing w:line="300" w:lineRule="auto"/>
        <w:ind w:left="3091" w:leftChars="453" w:hanging="2140" w:hangingChars="592"/>
        <w:rPr>
          <w:b/>
          <w:bCs/>
          <w:sz w:val="36"/>
          <w:szCs w:val="36"/>
        </w:rPr>
      </w:pPr>
    </w:p>
    <w:p>
      <w:pPr>
        <w:snapToGrid w:val="0"/>
        <w:spacing w:line="300" w:lineRule="auto"/>
        <w:jc w:val="center"/>
        <w:rPr>
          <w:b/>
          <w:bCs/>
          <w:sz w:val="36"/>
          <w:szCs w:val="36"/>
        </w:rPr>
      </w:pPr>
      <w:r>
        <w:rPr>
          <w:rFonts w:hint="eastAsia"/>
          <w:b/>
          <w:bCs/>
          <w:sz w:val="36"/>
          <w:szCs w:val="36"/>
        </w:rPr>
        <w:t>项目名称：艺术设计学院计算机等电子设备采购</w:t>
      </w: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jc w:val="center"/>
        <w:rPr>
          <w:rFonts w:eastAsia="黑体"/>
          <w:sz w:val="36"/>
          <w:szCs w:val="36"/>
        </w:rPr>
      </w:pPr>
      <w:r>
        <w:rPr>
          <w:rFonts w:hint="eastAsia" w:eastAsia="黑体"/>
          <w:sz w:val="36"/>
          <w:szCs w:val="36"/>
        </w:rPr>
        <w:t>盐城工业职业技术学院</w:t>
      </w:r>
    </w:p>
    <w:p>
      <w:pPr>
        <w:snapToGrid w:val="0"/>
        <w:spacing w:before="120" w:after="120" w:line="460" w:lineRule="exact"/>
        <w:ind w:firstLine="3240" w:firstLineChars="900"/>
        <w:rPr>
          <w:rFonts w:eastAsia="黑体"/>
          <w:sz w:val="36"/>
          <w:szCs w:val="36"/>
        </w:rPr>
      </w:pPr>
      <w:r>
        <w:rPr>
          <w:rFonts w:hint="eastAsia" w:eastAsia="黑体"/>
          <w:sz w:val="36"/>
          <w:szCs w:val="36"/>
        </w:rPr>
        <w:t>2019年</w:t>
      </w:r>
      <w:r>
        <w:rPr>
          <w:rFonts w:hint="eastAsia" w:eastAsia="黑体"/>
          <w:sz w:val="36"/>
          <w:szCs w:val="36"/>
          <w:lang w:val="en-US" w:eastAsia="zh-CN"/>
        </w:rPr>
        <w:t>12</w:t>
      </w:r>
      <w:r>
        <w:rPr>
          <w:rFonts w:hint="eastAsia" w:eastAsia="黑体"/>
          <w:sz w:val="36"/>
          <w:szCs w:val="36"/>
        </w:rPr>
        <w:t>月</w:t>
      </w:r>
      <w:r>
        <w:rPr>
          <w:rFonts w:hint="eastAsia" w:eastAsia="黑体"/>
          <w:sz w:val="36"/>
          <w:szCs w:val="36"/>
          <w:lang w:val="en-US" w:eastAsia="zh-CN"/>
        </w:rPr>
        <w:t>5</w:t>
      </w:r>
      <w:r>
        <w:rPr>
          <w:rFonts w:hint="eastAsia" w:eastAsia="黑体"/>
          <w:sz w:val="36"/>
          <w:szCs w:val="36"/>
        </w:rPr>
        <w:t>日</w:t>
      </w:r>
    </w:p>
    <w:p>
      <w:pPr>
        <w:snapToGrid w:val="0"/>
        <w:spacing w:before="120" w:after="120" w:line="460" w:lineRule="exact"/>
        <w:ind w:firstLine="3780" w:firstLineChars="1050"/>
        <w:rPr>
          <w:rFonts w:eastAsia="黑体"/>
          <w:sz w:val="36"/>
          <w:szCs w:val="36"/>
        </w:rPr>
      </w:pPr>
    </w:p>
    <w:p>
      <w:pPr>
        <w:snapToGrid w:val="0"/>
        <w:spacing w:before="120" w:after="120" w:line="460" w:lineRule="exact"/>
        <w:ind w:firstLine="3780" w:firstLineChars="1050"/>
        <w:rPr>
          <w:rFonts w:eastAsia="黑体"/>
          <w:sz w:val="36"/>
          <w:szCs w:val="36"/>
        </w:rPr>
      </w:pPr>
    </w:p>
    <w:p>
      <w:pPr>
        <w:snapToGrid w:val="0"/>
        <w:spacing w:before="120" w:after="120" w:line="460" w:lineRule="exact"/>
        <w:jc w:val="center"/>
        <w:rPr>
          <w:rFonts w:eastAsia="黑体"/>
          <w:sz w:val="36"/>
          <w:szCs w:val="36"/>
        </w:rPr>
      </w:pPr>
    </w:p>
    <w:p>
      <w:pPr>
        <w:snapToGrid w:val="0"/>
        <w:spacing w:before="120" w:after="120" w:line="520" w:lineRule="exact"/>
        <w:jc w:val="center"/>
        <w:rPr>
          <w:rFonts w:eastAsia="黑体"/>
          <w:sz w:val="36"/>
          <w:szCs w:val="36"/>
        </w:rPr>
      </w:pPr>
      <w:r>
        <w:rPr>
          <w:rFonts w:hint="eastAsia" w:eastAsia="黑体"/>
          <w:sz w:val="36"/>
          <w:szCs w:val="36"/>
        </w:rPr>
        <w:t>第一部分   询 价 公 告</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根据盐城工业职业技术学院年度采购计划，决定就</w:t>
      </w:r>
      <w:r>
        <w:rPr>
          <w:rFonts w:hint="eastAsia" w:ascii="宋体"/>
          <w:spacing w:val="10"/>
          <w:kern w:val="15"/>
          <w:position w:val="2"/>
          <w:sz w:val="28"/>
          <w:szCs w:val="20"/>
          <w:u w:val="single"/>
        </w:rPr>
        <w:t xml:space="preserve">  艺术设计学院计算机等电子设备  </w:t>
      </w:r>
      <w:r>
        <w:rPr>
          <w:rFonts w:hint="eastAsia" w:ascii="宋体"/>
          <w:spacing w:val="10"/>
          <w:kern w:val="15"/>
          <w:position w:val="2"/>
          <w:sz w:val="28"/>
          <w:szCs w:val="20"/>
        </w:rPr>
        <w:t>项目进行</w:t>
      </w:r>
      <w:r>
        <w:rPr>
          <w:rFonts w:hint="eastAsia" w:ascii="宋体"/>
          <w:b/>
          <w:spacing w:val="10"/>
          <w:kern w:val="15"/>
          <w:position w:val="2"/>
          <w:sz w:val="28"/>
          <w:szCs w:val="20"/>
        </w:rPr>
        <w:t>协议供货</w:t>
      </w:r>
      <w:r>
        <w:rPr>
          <w:rFonts w:hint="eastAsia" w:ascii="宋体"/>
          <w:spacing w:val="10"/>
          <w:kern w:val="15"/>
          <w:position w:val="2"/>
          <w:sz w:val="28"/>
          <w:szCs w:val="20"/>
        </w:rPr>
        <w:t>询价采购，诚邀符合相关资格条件的报价人(供应商)前来报价。</w:t>
      </w:r>
    </w:p>
    <w:p>
      <w:pPr>
        <w:snapToGrid w:val="0"/>
        <w:spacing w:line="440" w:lineRule="exact"/>
        <w:ind w:left="562"/>
        <w:rPr>
          <w:b/>
          <w:bCs/>
          <w:sz w:val="28"/>
        </w:rPr>
      </w:pPr>
      <w:r>
        <w:rPr>
          <w:rFonts w:hint="eastAsia"/>
          <w:b/>
          <w:bCs/>
          <w:sz w:val="28"/>
        </w:rPr>
        <w:t>一、项目名称及编号</w:t>
      </w:r>
    </w:p>
    <w:p>
      <w:pPr>
        <w:snapToGrid w:val="0"/>
        <w:spacing w:line="440" w:lineRule="exact"/>
        <w:ind w:firstLine="562" w:firstLineChars="200"/>
        <w:rPr>
          <w:rFonts w:ascii="宋体"/>
          <w:sz w:val="30"/>
        </w:rPr>
      </w:pPr>
      <w:r>
        <w:rPr>
          <w:rFonts w:hint="eastAsia"/>
          <w:b/>
          <w:bCs/>
          <w:sz w:val="28"/>
        </w:rPr>
        <w:t>项目名称：</w:t>
      </w:r>
      <w:r>
        <w:rPr>
          <w:rFonts w:hint="eastAsia" w:ascii="宋体"/>
          <w:spacing w:val="10"/>
          <w:kern w:val="15"/>
          <w:position w:val="2"/>
          <w:sz w:val="28"/>
          <w:szCs w:val="20"/>
          <w:u w:val="single"/>
        </w:rPr>
        <w:t>艺术设计学院计算机等电子设备</w:t>
      </w:r>
    </w:p>
    <w:p>
      <w:pPr>
        <w:snapToGrid w:val="0"/>
        <w:spacing w:line="440" w:lineRule="exact"/>
        <w:ind w:firstLine="562" w:firstLineChars="200"/>
        <w:rPr>
          <w:bCs/>
          <w:sz w:val="28"/>
          <w:u w:val="single"/>
        </w:rPr>
      </w:pPr>
      <w:r>
        <w:rPr>
          <w:rFonts w:hint="eastAsia"/>
          <w:b/>
          <w:bCs/>
          <w:sz w:val="28"/>
        </w:rPr>
        <w:t>项目编号：</w:t>
      </w:r>
      <w:r>
        <w:rPr>
          <w:rFonts w:hint="eastAsia"/>
          <w:bCs/>
          <w:sz w:val="28"/>
          <w:u w:val="single"/>
        </w:rPr>
        <w:t xml:space="preserve"> </w:t>
      </w:r>
      <w:r>
        <w:rPr>
          <w:rFonts w:hint="eastAsia"/>
          <w:bCs/>
          <w:color w:val="FF0000"/>
          <w:sz w:val="28"/>
          <w:u w:val="single"/>
        </w:rPr>
        <w:t>2019</w:t>
      </w:r>
      <w:r>
        <w:rPr>
          <w:rFonts w:hint="eastAsia"/>
          <w:bCs/>
          <w:color w:val="FF0000"/>
          <w:sz w:val="28"/>
          <w:u w:val="single"/>
          <w:lang w:val="en-US" w:eastAsia="zh-CN"/>
        </w:rPr>
        <w:t>F-034</w:t>
      </w:r>
      <w:r>
        <w:rPr>
          <w:rFonts w:hint="eastAsia"/>
          <w:bCs/>
          <w:sz w:val="28"/>
          <w:u w:val="single"/>
        </w:rPr>
        <w:t xml:space="preserve"> </w:t>
      </w:r>
    </w:p>
    <w:p>
      <w:pPr>
        <w:snapToGrid w:val="0"/>
        <w:spacing w:line="440" w:lineRule="exact"/>
        <w:ind w:left="562"/>
        <w:rPr>
          <w:b/>
          <w:bCs/>
          <w:sz w:val="28"/>
        </w:rPr>
      </w:pPr>
      <w:r>
        <w:rPr>
          <w:rFonts w:hint="eastAsia"/>
          <w:b/>
          <w:bCs/>
          <w:sz w:val="28"/>
        </w:rPr>
        <w:t>二、采购项目简要说明及预算金额</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（一）招标项目简要说明</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建模及客户端应用计算机16台、</w:t>
      </w:r>
      <w:r>
        <w:rPr>
          <w:rFonts w:ascii="宋体"/>
          <w:spacing w:val="10"/>
          <w:kern w:val="15"/>
          <w:position w:val="2"/>
          <w:sz w:val="28"/>
          <w:szCs w:val="20"/>
        </w:rPr>
        <w:t>数码多</w:t>
      </w:r>
      <w:r>
        <w:rPr>
          <w:rFonts w:hint="eastAsia" w:ascii="宋体"/>
          <w:spacing w:val="10"/>
          <w:kern w:val="15"/>
          <w:position w:val="2"/>
          <w:sz w:val="28"/>
          <w:szCs w:val="20"/>
        </w:rPr>
        <w:t>功能一体机1台、图形工作站2台、触屏教学一体机1台、存储器2个及电源接线板10个。</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（二）本项目采购预算为  27 万元。</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（三）本项目最高限价为  27 万元，投标人单价报价不得高于政府采购协议供货价，否则作为无效投标处理。</w:t>
      </w:r>
    </w:p>
    <w:p>
      <w:pPr>
        <w:snapToGrid w:val="0"/>
        <w:spacing w:line="440" w:lineRule="exact"/>
        <w:ind w:left="562"/>
        <w:rPr>
          <w:b/>
          <w:bCs/>
          <w:sz w:val="28"/>
        </w:rPr>
      </w:pPr>
      <w:r>
        <w:rPr>
          <w:rFonts w:hint="eastAsia"/>
          <w:b/>
          <w:bCs/>
          <w:sz w:val="28"/>
        </w:rPr>
        <w:t>三、合格询价供应商资格要求</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（一）</w:t>
      </w:r>
      <w:r>
        <w:rPr>
          <w:rFonts w:ascii="宋体"/>
          <w:spacing w:val="10"/>
          <w:kern w:val="15"/>
          <w:position w:val="2"/>
          <w:sz w:val="28"/>
          <w:szCs w:val="20"/>
        </w:rPr>
        <w:t>符合政府采购法第二十二条</w:t>
      </w:r>
      <w:r>
        <w:rPr>
          <w:rFonts w:hint="eastAsia" w:ascii="宋体"/>
          <w:spacing w:val="10"/>
          <w:kern w:val="15"/>
          <w:position w:val="2"/>
          <w:sz w:val="28"/>
          <w:szCs w:val="20"/>
        </w:rPr>
        <w:t>第一款</w:t>
      </w:r>
      <w:r>
        <w:rPr>
          <w:rFonts w:ascii="宋体"/>
          <w:spacing w:val="10"/>
          <w:kern w:val="15"/>
          <w:position w:val="2"/>
          <w:sz w:val="28"/>
          <w:szCs w:val="20"/>
        </w:rPr>
        <w:t>规定</w:t>
      </w:r>
      <w:r>
        <w:rPr>
          <w:rFonts w:hint="eastAsia" w:ascii="宋体"/>
          <w:spacing w:val="10"/>
          <w:kern w:val="15"/>
          <w:position w:val="2"/>
          <w:sz w:val="28"/>
          <w:szCs w:val="20"/>
        </w:rPr>
        <w:t>的条件，并提供下列材料：</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ab/>
      </w:r>
      <w:r>
        <w:rPr>
          <w:rFonts w:hint="eastAsia" w:ascii="宋体"/>
          <w:spacing w:val="10"/>
          <w:kern w:val="15"/>
          <w:position w:val="2"/>
          <w:sz w:val="28"/>
          <w:szCs w:val="20"/>
        </w:rPr>
        <w:t>1、</w:t>
      </w:r>
      <w:r>
        <w:rPr>
          <w:rFonts w:ascii="宋体"/>
          <w:spacing w:val="10"/>
          <w:kern w:val="15"/>
          <w:position w:val="2"/>
          <w:sz w:val="28"/>
          <w:szCs w:val="20"/>
        </w:rPr>
        <w:t>法人或者其他组织的营业执照等证明文件，自然人的身份证明；</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ab/>
      </w:r>
      <w:r>
        <w:rPr>
          <w:rFonts w:hint="eastAsia" w:ascii="宋体"/>
          <w:spacing w:val="10"/>
          <w:kern w:val="15"/>
          <w:position w:val="2"/>
          <w:sz w:val="28"/>
          <w:szCs w:val="20"/>
        </w:rPr>
        <w:t>2、具备履行合同所必需的设备和专业技术能力的书面声明</w:t>
      </w:r>
      <w:r>
        <w:rPr>
          <w:rFonts w:ascii="宋体"/>
          <w:spacing w:val="10"/>
          <w:kern w:val="15"/>
          <w:position w:val="2"/>
          <w:sz w:val="28"/>
          <w:szCs w:val="20"/>
        </w:rPr>
        <w:t>；</w:t>
      </w:r>
    </w:p>
    <w:p>
      <w:pPr>
        <w:snapToGrid w:val="0"/>
        <w:spacing w:line="440" w:lineRule="exact"/>
        <w:ind w:firstLine="750" w:firstLineChars="250"/>
        <w:rPr>
          <w:rFonts w:ascii="宋体"/>
          <w:spacing w:val="10"/>
          <w:kern w:val="15"/>
          <w:position w:val="2"/>
          <w:sz w:val="28"/>
          <w:szCs w:val="20"/>
        </w:rPr>
      </w:pPr>
      <w:r>
        <w:rPr>
          <w:rFonts w:hint="eastAsia" w:ascii="宋体"/>
          <w:spacing w:val="10"/>
          <w:kern w:val="15"/>
          <w:position w:val="2"/>
          <w:sz w:val="28"/>
          <w:szCs w:val="20"/>
        </w:rPr>
        <w:tab/>
      </w:r>
      <w:r>
        <w:rPr>
          <w:rFonts w:hint="eastAsia" w:ascii="宋体"/>
          <w:spacing w:val="10"/>
          <w:kern w:val="15"/>
          <w:position w:val="2"/>
          <w:sz w:val="28"/>
          <w:szCs w:val="20"/>
        </w:rPr>
        <w:t>3、</w:t>
      </w:r>
      <w:r>
        <w:rPr>
          <w:rFonts w:ascii="宋体"/>
          <w:spacing w:val="10"/>
          <w:kern w:val="15"/>
          <w:position w:val="2"/>
          <w:sz w:val="28"/>
          <w:szCs w:val="20"/>
        </w:rPr>
        <w:t>参加政府采购活动前3年内在经营活动中没有重大违法记录的书面声明；</w:t>
      </w:r>
    </w:p>
    <w:p>
      <w:pPr>
        <w:snapToGrid w:val="0"/>
        <w:spacing w:line="440" w:lineRule="exact"/>
        <w:ind w:firstLine="750" w:firstLineChars="250"/>
        <w:rPr>
          <w:rFonts w:ascii="宋体"/>
          <w:spacing w:val="10"/>
          <w:kern w:val="15"/>
          <w:position w:val="2"/>
          <w:sz w:val="28"/>
          <w:szCs w:val="20"/>
        </w:rPr>
      </w:pPr>
      <w:r>
        <w:rPr>
          <w:rFonts w:hint="eastAsia" w:ascii="宋体"/>
          <w:spacing w:val="10"/>
          <w:kern w:val="15"/>
          <w:position w:val="2"/>
          <w:sz w:val="28"/>
          <w:szCs w:val="20"/>
        </w:rPr>
        <w:t>4、有效期内的协议供货政府采购合同（协议）</w:t>
      </w:r>
      <w:r>
        <w:rPr>
          <w:rFonts w:hint="eastAsia" w:ascii="宋体"/>
          <w:spacing w:val="10"/>
          <w:kern w:val="15"/>
          <w:position w:val="2"/>
          <w:sz w:val="28"/>
          <w:szCs w:val="20"/>
          <w:lang w:val="en-US" w:eastAsia="zh-CN"/>
        </w:rPr>
        <w:t>等证明材料</w:t>
      </w:r>
      <w:r>
        <w:rPr>
          <w:rFonts w:hint="eastAsia" w:ascii="宋体"/>
          <w:spacing w:val="10"/>
          <w:kern w:val="15"/>
          <w:position w:val="2"/>
          <w:sz w:val="28"/>
          <w:szCs w:val="20"/>
        </w:rPr>
        <w:t>。</w:t>
      </w:r>
    </w:p>
    <w:p>
      <w:pPr>
        <w:snapToGrid w:val="0"/>
        <w:spacing w:line="440" w:lineRule="exact"/>
        <w:ind w:firstLine="450" w:firstLineChars="150"/>
        <w:rPr>
          <w:rFonts w:ascii="宋体"/>
          <w:spacing w:val="10"/>
          <w:kern w:val="15"/>
          <w:position w:val="2"/>
          <w:sz w:val="28"/>
          <w:szCs w:val="20"/>
        </w:rPr>
      </w:pPr>
      <w:r>
        <w:rPr>
          <w:rFonts w:hint="eastAsia" w:ascii="宋体"/>
          <w:spacing w:val="10"/>
          <w:kern w:val="15"/>
          <w:position w:val="2"/>
          <w:sz w:val="28"/>
          <w:szCs w:val="20"/>
        </w:rPr>
        <w:t>（二）其他资格条件：</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未被“信用中国”网站（www.creditchina.gov.cn）列入失信被执行人，投标人提供查询截图并加盖公章。</w:t>
      </w:r>
    </w:p>
    <w:p>
      <w:pPr>
        <w:snapToGrid w:val="0"/>
        <w:spacing w:line="440" w:lineRule="exact"/>
        <w:ind w:firstLine="450" w:firstLineChars="150"/>
        <w:rPr>
          <w:rFonts w:ascii="宋体"/>
          <w:spacing w:val="10"/>
          <w:kern w:val="15"/>
          <w:position w:val="2"/>
          <w:sz w:val="28"/>
          <w:szCs w:val="20"/>
        </w:rPr>
      </w:pPr>
      <w:r>
        <w:rPr>
          <w:rFonts w:hint="eastAsia" w:ascii="宋体"/>
          <w:spacing w:val="10"/>
          <w:kern w:val="15"/>
          <w:position w:val="2"/>
          <w:sz w:val="28"/>
          <w:szCs w:val="20"/>
        </w:rPr>
        <w:t>（三）</w:t>
      </w:r>
      <w:r>
        <w:rPr>
          <w:rFonts w:ascii="宋体"/>
          <w:spacing w:val="10"/>
          <w:kern w:val="15"/>
          <w:position w:val="2"/>
          <w:sz w:val="28"/>
          <w:szCs w:val="20"/>
        </w:rPr>
        <w:t>本项目</w:t>
      </w:r>
      <w:r>
        <w:rPr>
          <w:rFonts w:hint="eastAsia" w:ascii="宋体"/>
          <w:spacing w:val="10"/>
          <w:kern w:val="15"/>
          <w:position w:val="2"/>
          <w:sz w:val="28"/>
          <w:szCs w:val="20"/>
        </w:rPr>
        <w:t>不接受</w:t>
      </w:r>
      <w:r>
        <w:rPr>
          <w:rFonts w:ascii="宋体"/>
          <w:spacing w:val="10"/>
          <w:kern w:val="15"/>
          <w:position w:val="2"/>
          <w:sz w:val="28"/>
          <w:szCs w:val="20"/>
        </w:rPr>
        <w:t>联合体投标</w:t>
      </w:r>
      <w:r>
        <w:rPr>
          <w:rFonts w:hint="eastAsia" w:ascii="宋体"/>
          <w:spacing w:val="10"/>
          <w:kern w:val="15"/>
          <w:position w:val="2"/>
          <w:sz w:val="28"/>
          <w:szCs w:val="20"/>
        </w:rPr>
        <w:t>。</w:t>
      </w:r>
      <w:r>
        <w:rPr>
          <w:rFonts w:ascii="宋体"/>
          <w:spacing w:val="10"/>
          <w:kern w:val="15"/>
          <w:position w:val="2"/>
          <w:sz w:val="28"/>
          <w:szCs w:val="20"/>
        </w:rPr>
        <w:t xml:space="preserve"> </w:t>
      </w:r>
    </w:p>
    <w:p>
      <w:pPr>
        <w:snapToGrid w:val="0"/>
        <w:spacing w:line="440" w:lineRule="exact"/>
        <w:ind w:left="149" w:leftChars="71" w:firstLine="300" w:firstLineChars="100"/>
        <w:rPr>
          <w:rFonts w:ascii="宋体"/>
          <w:spacing w:val="10"/>
          <w:kern w:val="15"/>
          <w:position w:val="2"/>
          <w:sz w:val="28"/>
          <w:szCs w:val="20"/>
        </w:rPr>
      </w:pPr>
      <w:r>
        <w:rPr>
          <w:rFonts w:hint="eastAsia" w:ascii="宋体"/>
          <w:spacing w:val="10"/>
          <w:kern w:val="15"/>
          <w:position w:val="2"/>
          <w:sz w:val="28"/>
          <w:szCs w:val="20"/>
        </w:rPr>
        <w:t>（四）本项目不接受进口产品投标。</w:t>
      </w:r>
    </w:p>
    <w:p>
      <w:pPr>
        <w:snapToGrid w:val="0"/>
        <w:spacing w:line="440" w:lineRule="exact"/>
        <w:ind w:firstLine="602" w:firstLineChars="200"/>
        <w:rPr>
          <w:rFonts w:ascii="宋体"/>
          <w:b/>
          <w:spacing w:val="10"/>
          <w:kern w:val="15"/>
          <w:position w:val="2"/>
          <w:sz w:val="28"/>
        </w:rPr>
      </w:pPr>
      <w:r>
        <w:rPr>
          <w:rFonts w:hint="eastAsia" w:ascii="宋体"/>
          <w:b/>
          <w:spacing w:val="10"/>
          <w:kern w:val="15"/>
          <w:position w:val="2"/>
          <w:sz w:val="28"/>
        </w:rPr>
        <w:t>五、询价文件发放（获取）</w:t>
      </w:r>
    </w:p>
    <w:p>
      <w:pPr>
        <w:snapToGrid w:val="0"/>
        <w:spacing w:line="440" w:lineRule="exact"/>
        <w:ind w:firstLine="594" w:firstLineChars="198"/>
        <w:rPr>
          <w:rFonts w:ascii="宋体"/>
          <w:spacing w:val="10"/>
          <w:kern w:val="15"/>
          <w:position w:val="2"/>
          <w:sz w:val="28"/>
          <w:szCs w:val="20"/>
        </w:rPr>
      </w:pPr>
      <w:r>
        <w:rPr>
          <w:rFonts w:hint="eastAsia" w:ascii="宋体"/>
          <w:spacing w:val="10"/>
          <w:kern w:val="15"/>
          <w:position w:val="2"/>
          <w:sz w:val="28"/>
          <w:szCs w:val="20"/>
        </w:rPr>
        <w:t>自询价公告在“盐城市政府采购网</w:t>
      </w:r>
      <w:r>
        <w:rPr>
          <w:rFonts w:ascii="宋体"/>
          <w:spacing w:val="10"/>
          <w:kern w:val="15"/>
          <w:position w:val="2"/>
          <w:sz w:val="28"/>
          <w:szCs w:val="20"/>
        </w:rPr>
        <w:t>”</w:t>
      </w:r>
      <w:r>
        <w:rPr>
          <w:rFonts w:hint="eastAsia" w:ascii="宋体"/>
          <w:spacing w:val="10"/>
          <w:kern w:val="15"/>
          <w:position w:val="2"/>
          <w:sz w:val="28"/>
          <w:szCs w:val="20"/>
        </w:rPr>
        <w:t>、“盐城工业职业技术学院招标采购网”发布之日</w:t>
      </w:r>
      <w:r>
        <w:rPr>
          <w:rFonts w:ascii="宋体"/>
          <w:spacing w:val="10"/>
          <w:kern w:val="15"/>
          <w:position w:val="2"/>
          <w:sz w:val="28"/>
          <w:szCs w:val="20"/>
        </w:rPr>
        <w:t>起</w:t>
      </w:r>
      <w:r>
        <w:rPr>
          <w:rFonts w:hint="eastAsia" w:ascii="宋体"/>
          <w:spacing w:val="10"/>
          <w:kern w:val="15"/>
          <w:position w:val="2"/>
          <w:sz w:val="28"/>
          <w:szCs w:val="20"/>
        </w:rPr>
        <w:t>3个工作日。本询价文件在“盐城工业职业技术学院招标采购网”上免费下载，有关本次采购的事项若存在变动和修改，敬请及时关注“盐城工业职业技术学院招标采购网”发布的信息更正公告。</w:t>
      </w:r>
    </w:p>
    <w:p>
      <w:pPr>
        <w:snapToGrid w:val="0"/>
        <w:spacing w:line="440" w:lineRule="exact"/>
        <w:ind w:firstLine="596" w:firstLineChars="198"/>
        <w:rPr>
          <w:rFonts w:ascii="宋体"/>
          <w:kern w:val="15"/>
          <w:position w:val="2"/>
          <w:sz w:val="28"/>
        </w:rPr>
      </w:pPr>
      <w:r>
        <w:rPr>
          <w:rFonts w:hint="eastAsia" w:ascii="宋体"/>
          <w:b/>
          <w:spacing w:val="10"/>
          <w:kern w:val="15"/>
          <w:position w:val="2"/>
          <w:sz w:val="28"/>
        </w:rPr>
        <w:t>六、报价截止时间及要求：</w:t>
      </w:r>
      <w:r>
        <w:rPr>
          <w:rFonts w:hint="eastAsia" w:ascii="宋体"/>
          <w:kern w:val="15"/>
          <w:position w:val="2"/>
          <w:sz w:val="28"/>
        </w:rPr>
        <w:t>报价人请于</w:t>
      </w:r>
      <w:r>
        <w:rPr>
          <w:rFonts w:hint="eastAsia" w:ascii="宋体"/>
          <w:b/>
          <w:kern w:val="15"/>
          <w:position w:val="2"/>
          <w:sz w:val="28"/>
          <w:u w:val="single"/>
        </w:rPr>
        <w:t>2019</w:t>
      </w:r>
      <w:r>
        <w:rPr>
          <w:rFonts w:hint="eastAsia" w:ascii="宋体"/>
          <w:kern w:val="15"/>
          <w:position w:val="2"/>
          <w:sz w:val="28"/>
        </w:rPr>
        <w:t>年</w:t>
      </w:r>
      <w:r>
        <w:rPr>
          <w:rFonts w:hint="eastAsia" w:ascii="宋体"/>
          <w:b/>
          <w:kern w:val="15"/>
          <w:position w:val="2"/>
          <w:sz w:val="28"/>
          <w:u w:val="single"/>
        </w:rPr>
        <w:t>12</w:t>
      </w:r>
      <w:r>
        <w:rPr>
          <w:rFonts w:hint="eastAsia" w:ascii="宋体"/>
          <w:kern w:val="15"/>
          <w:position w:val="2"/>
          <w:sz w:val="28"/>
        </w:rPr>
        <w:t>月</w:t>
      </w:r>
      <w:r>
        <w:rPr>
          <w:rFonts w:hint="eastAsia" w:ascii="宋体"/>
          <w:b/>
          <w:kern w:val="15"/>
          <w:position w:val="2"/>
          <w:sz w:val="28"/>
          <w:u w:val="single"/>
          <w:lang w:val="en-US" w:eastAsia="zh-CN"/>
        </w:rPr>
        <w:t>12</w:t>
      </w:r>
      <w:r>
        <w:rPr>
          <w:rFonts w:hint="eastAsia" w:ascii="宋体"/>
          <w:kern w:val="15"/>
          <w:position w:val="2"/>
          <w:sz w:val="28"/>
        </w:rPr>
        <w:t>日</w:t>
      </w:r>
      <w:r>
        <w:rPr>
          <w:rFonts w:hint="eastAsia" w:ascii="宋体"/>
          <w:b/>
          <w:kern w:val="15"/>
          <w:position w:val="2"/>
          <w:sz w:val="28"/>
          <w:u w:val="single"/>
        </w:rPr>
        <w:t xml:space="preserve"> 11：00</w:t>
      </w:r>
      <w:r>
        <w:rPr>
          <w:rFonts w:hint="eastAsia" w:ascii="宋体"/>
          <w:kern w:val="15"/>
          <w:position w:val="2"/>
          <w:sz w:val="28"/>
        </w:rPr>
        <w:t>前将报价文件装订密封加盖公章后，送至</w:t>
      </w:r>
      <w:r>
        <w:rPr>
          <w:rFonts w:ascii="宋体"/>
          <w:kern w:val="15"/>
          <w:position w:val="2"/>
          <w:sz w:val="28"/>
          <w:u w:val="single"/>
        </w:rPr>
        <w:t>盐城</w:t>
      </w:r>
      <w:r>
        <w:rPr>
          <w:rFonts w:hint="eastAsia" w:ascii="宋体"/>
          <w:kern w:val="15"/>
          <w:position w:val="2"/>
          <w:sz w:val="28"/>
          <w:u w:val="single"/>
        </w:rPr>
        <w:t>工业职业技术学院招标办公室</w:t>
      </w:r>
      <w:r>
        <w:rPr>
          <w:rFonts w:ascii="宋体"/>
          <w:kern w:val="15"/>
          <w:position w:val="2"/>
          <w:sz w:val="28"/>
        </w:rPr>
        <w:t>（</w:t>
      </w:r>
      <w:r>
        <w:rPr>
          <w:rFonts w:hint="eastAsia" w:ascii="宋体"/>
          <w:kern w:val="15"/>
          <w:position w:val="2"/>
          <w:sz w:val="28"/>
        </w:rPr>
        <w:t>盐城市解放南路285号盐城工业职业技术学院</w:t>
      </w:r>
      <w:r>
        <w:rPr>
          <w:rFonts w:hint="eastAsia" w:ascii="宋体"/>
          <w:kern w:val="15"/>
          <w:position w:val="2"/>
          <w:sz w:val="28"/>
          <w:lang w:val="en-US" w:eastAsia="zh-CN"/>
        </w:rPr>
        <w:t>后勤服务中心四楼405室</w:t>
      </w:r>
      <w:r>
        <w:rPr>
          <w:rFonts w:ascii="宋体"/>
          <w:kern w:val="15"/>
          <w:position w:val="2"/>
          <w:sz w:val="28"/>
        </w:rPr>
        <w:t>）</w:t>
      </w:r>
      <w:r>
        <w:rPr>
          <w:rFonts w:hint="eastAsia" w:ascii="宋体"/>
          <w:kern w:val="15"/>
          <w:position w:val="2"/>
          <w:sz w:val="28"/>
        </w:rPr>
        <w:t>。</w:t>
      </w:r>
    </w:p>
    <w:p>
      <w:pPr>
        <w:adjustRightInd w:val="0"/>
        <w:snapToGrid w:val="0"/>
        <w:spacing w:line="440" w:lineRule="exact"/>
        <w:ind w:firstLine="596" w:firstLineChars="198"/>
        <w:rPr>
          <w:rFonts w:ascii="宋体"/>
          <w:b/>
          <w:spacing w:val="10"/>
          <w:kern w:val="15"/>
          <w:position w:val="2"/>
          <w:sz w:val="28"/>
        </w:rPr>
      </w:pPr>
      <w:r>
        <w:rPr>
          <w:rFonts w:hint="eastAsia" w:ascii="宋体"/>
          <w:b/>
          <w:spacing w:val="10"/>
          <w:kern w:val="15"/>
          <w:position w:val="2"/>
          <w:sz w:val="28"/>
        </w:rPr>
        <w:t>七、本次询价联系事项</w:t>
      </w:r>
    </w:p>
    <w:p>
      <w:pPr>
        <w:spacing w:line="440" w:lineRule="exact"/>
        <w:ind w:firstLine="140" w:firstLineChars="50"/>
        <w:rPr>
          <w:rFonts w:ascii="宋体"/>
          <w:sz w:val="28"/>
          <w:szCs w:val="28"/>
          <w:u w:val="single"/>
        </w:rPr>
      </w:pPr>
      <w:r>
        <w:rPr>
          <w:rFonts w:hint="eastAsia" w:ascii="宋体"/>
          <w:sz w:val="28"/>
          <w:szCs w:val="28"/>
        </w:rPr>
        <w:t>（一）采购人联系人：</w:t>
      </w:r>
      <w:r>
        <w:rPr>
          <w:rFonts w:hint="eastAsia" w:ascii="宋体"/>
          <w:sz w:val="28"/>
          <w:szCs w:val="28"/>
          <w:u w:val="single"/>
        </w:rPr>
        <w:t xml:space="preserve">倪勇 </w:t>
      </w:r>
      <w:r>
        <w:rPr>
          <w:rFonts w:hint="eastAsia" w:ascii="宋体"/>
          <w:sz w:val="28"/>
          <w:szCs w:val="28"/>
        </w:rPr>
        <w:t>，联系电话：</w:t>
      </w:r>
      <w:r>
        <w:rPr>
          <w:rFonts w:hint="eastAsia" w:ascii="宋体"/>
          <w:sz w:val="28"/>
          <w:szCs w:val="28"/>
          <w:u w:val="single"/>
        </w:rPr>
        <w:t xml:space="preserve"> 13905102408 </w:t>
      </w:r>
      <w:r>
        <w:rPr>
          <w:rFonts w:hint="eastAsia" w:ascii="宋体"/>
          <w:sz w:val="28"/>
          <w:szCs w:val="28"/>
        </w:rPr>
        <w:t>；</w:t>
      </w:r>
    </w:p>
    <w:p>
      <w:pPr>
        <w:spacing w:line="440" w:lineRule="exact"/>
        <w:ind w:firstLine="560" w:firstLineChars="200"/>
        <w:rPr>
          <w:rFonts w:ascii="宋体"/>
          <w:sz w:val="28"/>
          <w:szCs w:val="28"/>
        </w:rPr>
      </w:pPr>
      <w:r>
        <w:rPr>
          <w:rFonts w:hint="eastAsia" w:ascii="宋体"/>
          <w:sz w:val="28"/>
          <w:szCs w:val="28"/>
        </w:rPr>
        <w:t>采购人地址：</w:t>
      </w:r>
      <w:r>
        <w:rPr>
          <w:rFonts w:hint="eastAsia" w:ascii="宋体"/>
          <w:sz w:val="28"/>
          <w:szCs w:val="28"/>
          <w:u w:val="single"/>
        </w:rPr>
        <w:t xml:space="preserve"> </w:t>
      </w:r>
      <w:r>
        <w:rPr>
          <w:rFonts w:hint="eastAsia" w:ascii="宋体"/>
          <w:kern w:val="15"/>
          <w:position w:val="2"/>
          <w:sz w:val="28"/>
          <w:u w:val="single"/>
        </w:rPr>
        <w:t>盐城市解放南路285号</w:t>
      </w:r>
      <w:r>
        <w:rPr>
          <w:rFonts w:hint="eastAsia" w:ascii="宋体"/>
          <w:sz w:val="28"/>
          <w:szCs w:val="28"/>
          <w:u w:val="single"/>
        </w:rPr>
        <w:t xml:space="preserve"> </w:t>
      </w:r>
      <w:r>
        <w:rPr>
          <w:rFonts w:hint="eastAsia" w:ascii="宋体"/>
          <w:sz w:val="28"/>
          <w:szCs w:val="28"/>
        </w:rPr>
        <w:t xml:space="preserve"> ，邮政编码：</w:t>
      </w:r>
      <w:r>
        <w:rPr>
          <w:rFonts w:hint="eastAsia" w:ascii="宋体"/>
          <w:sz w:val="28"/>
          <w:szCs w:val="28"/>
          <w:u w:val="single"/>
        </w:rPr>
        <w:t xml:space="preserve">  224005  </w:t>
      </w:r>
      <w:r>
        <w:rPr>
          <w:rFonts w:hint="eastAsia" w:ascii="宋体"/>
          <w:sz w:val="28"/>
          <w:szCs w:val="28"/>
        </w:rPr>
        <w:t>；</w:t>
      </w:r>
    </w:p>
    <w:p>
      <w:pPr>
        <w:spacing w:line="440" w:lineRule="exact"/>
        <w:ind w:firstLine="140" w:firstLineChars="50"/>
        <w:rPr>
          <w:rFonts w:ascii="宋体"/>
          <w:sz w:val="28"/>
          <w:szCs w:val="28"/>
        </w:rPr>
      </w:pPr>
      <w:r>
        <w:rPr>
          <w:rFonts w:hint="eastAsia" w:ascii="宋体"/>
          <w:sz w:val="28"/>
          <w:szCs w:val="28"/>
        </w:rPr>
        <w:t>（二）招标办公室联系人：</w:t>
      </w:r>
      <w:r>
        <w:rPr>
          <w:rFonts w:hint="eastAsia" w:ascii="宋体"/>
          <w:sz w:val="28"/>
          <w:szCs w:val="28"/>
          <w:u w:val="single"/>
        </w:rPr>
        <w:t xml:space="preserve"> </w:t>
      </w:r>
      <w:r>
        <w:rPr>
          <w:rFonts w:hint="eastAsia" w:ascii="宋体"/>
          <w:sz w:val="28"/>
          <w:szCs w:val="28"/>
          <w:u w:val="single"/>
          <w:lang w:val="en-US" w:eastAsia="zh-CN"/>
        </w:rPr>
        <w:t>赵</w:t>
      </w:r>
      <w:r>
        <w:rPr>
          <w:rFonts w:hint="eastAsia" w:ascii="宋体"/>
          <w:sz w:val="28"/>
          <w:szCs w:val="28"/>
          <w:u w:val="single"/>
        </w:rPr>
        <w:t xml:space="preserve">老师 </w:t>
      </w:r>
      <w:r>
        <w:rPr>
          <w:rFonts w:hint="eastAsia" w:ascii="宋体"/>
          <w:sz w:val="28"/>
          <w:szCs w:val="28"/>
        </w:rPr>
        <w:t>， 联系电话：</w:t>
      </w:r>
      <w:r>
        <w:rPr>
          <w:rFonts w:hint="eastAsia" w:ascii="宋体"/>
          <w:sz w:val="28"/>
          <w:szCs w:val="28"/>
          <w:u w:val="single"/>
        </w:rPr>
        <w:t xml:space="preserve"> </w:t>
      </w:r>
      <w:r>
        <w:rPr>
          <w:rFonts w:hint="eastAsia" w:ascii="宋体"/>
          <w:sz w:val="28"/>
          <w:szCs w:val="28"/>
          <w:u w:val="single"/>
          <w:lang w:val="en-US" w:eastAsia="zh-CN"/>
        </w:rPr>
        <w:t>0515-</w:t>
      </w:r>
      <w:r>
        <w:rPr>
          <w:rFonts w:hint="eastAsia" w:ascii="宋体"/>
          <w:sz w:val="28"/>
          <w:szCs w:val="28"/>
          <w:u w:val="single"/>
        </w:rPr>
        <w:t xml:space="preserve">88588707 </w:t>
      </w:r>
      <w:r>
        <w:rPr>
          <w:rFonts w:hint="eastAsia" w:ascii="宋体"/>
          <w:sz w:val="28"/>
          <w:szCs w:val="28"/>
        </w:rPr>
        <w:t>；</w:t>
      </w:r>
    </w:p>
    <w:p>
      <w:pPr>
        <w:spacing w:after="120" w:afterLines="50" w:line="440" w:lineRule="exact"/>
        <w:ind w:firstLine="560" w:firstLineChars="200"/>
        <w:rPr>
          <w:rFonts w:ascii="宋体"/>
          <w:sz w:val="28"/>
          <w:szCs w:val="28"/>
        </w:rPr>
      </w:pPr>
      <w:r>
        <w:rPr>
          <w:rFonts w:hint="eastAsia" w:ascii="宋体"/>
          <w:sz w:val="28"/>
          <w:szCs w:val="28"/>
        </w:rPr>
        <w:t>招标办公室联系地址：</w:t>
      </w:r>
      <w:r>
        <w:rPr>
          <w:rFonts w:hint="eastAsia" w:ascii="宋体"/>
          <w:kern w:val="15"/>
          <w:position w:val="2"/>
          <w:sz w:val="28"/>
        </w:rPr>
        <w:t>盐城市解放南路285号盐城工业职业技术学院</w:t>
      </w:r>
      <w:r>
        <w:rPr>
          <w:rFonts w:hint="eastAsia" w:ascii="宋体"/>
          <w:kern w:val="15"/>
          <w:position w:val="2"/>
          <w:sz w:val="28"/>
          <w:lang w:val="en-US" w:eastAsia="zh-CN"/>
        </w:rPr>
        <w:t>后勤服务中心四楼405室</w:t>
      </w:r>
      <w:r>
        <w:rPr>
          <w:rFonts w:hint="eastAsia" w:ascii="宋体"/>
          <w:sz w:val="28"/>
          <w:szCs w:val="28"/>
        </w:rPr>
        <w:t>，邮政编码：224005</w:t>
      </w:r>
    </w:p>
    <w:p>
      <w:pPr>
        <w:spacing w:after="120" w:afterLines="50" w:line="440" w:lineRule="exact"/>
        <w:ind w:firstLine="562" w:firstLineChars="200"/>
        <w:rPr>
          <w:rFonts w:ascii="宋体"/>
          <w:b/>
          <w:color w:val="FF0000"/>
          <w:sz w:val="28"/>
          <w:szCs w:val="28"/>
        </w:rPr>
      </w:pPr>
      <w:r>
        <w:rPr>
          <w:rFonts w:hint="eastAsia" w:ascii="宋体"/>
          <w:b/>
          <w:color w:val="FF0000"/>
          <w:sz w:val="28"/>
          <w:szCs w:val="28"/>
        </w:rPr>
        <w:t>对项目需求部分的询问、质疑请与采购人联系。</w:t>
      </w:r>
    </w:p>
    <w:p>
      <w:pPr>
        <w:adjustRightInd w:val="0"/>
        <w:snapToGrid w:val="0"/>
        <w:spacing w:line="440" w:lineRule="exact"/>
        <w:ind w:firstLine="596" w:firstLineChars="198"/>
        <w:rPr>
          <w:rFonts w:ascii="宋体"/>
          <w:b/>
          <w:spacing w:val="10"/>
          <w:kern w:val="15"/>
          <w:position w:val="2"/>
          <w:sz w:val="28"/>
        </w:rPr>
      </w:pPr>
      <w:r>
        <w:rPr>
          <w:rFonts w:hint="eastAsia" w:ascii="宋体"/>
          <w:b/>
          <w:spacing w:val="10"/>
          <w:kern w:val="15"/>
          <w:position w:val="2"/>
          <w:sz w:val="28"/>
        </w:rPr>
        <w:t>八、投标文件制作份数要求</w:t>
      </w:r>
    </w:p>
    <w:p>
      <w:pPr>
        <w:adjustRightInd w:val="0"/>
        <w:snapToGrid w:val="0"/>
        <w:spacing w:line="440" w:lineRule="exact"/>
        <w:ind w:firstLine="594" w:firstLineChars="198"/>
        <w:rPr>
          <w:rFonts w:ascii="宋体"/>
          <w:spacing w:val="10"/>
          <w:kern w:val="15"/>
          <w:position w:val="2"/>
          <w:sz w:val="28"/>
        </w:rPr>
      </w:pPr>
      <w:r>
        <w:rPr>
          <w:rFonts w:hint="eastAsia" w:ascii="宋体"/>
          <w:spacing w:val="10"/>
          <w:kern w:val="15"/>
          <w:position w:val="2"/>
          <w:sz w:val="28"/>
        </w:rPr>
        <w:t>正本一份：1份   副本份数：2份</w:t>
      </w:r>
    </w:p>
    <w:p>
      <w:pPr>
        <w:adjustRightInd w:val="0"/>
        <w:snapToGrid w:val="0"/>
        <w:spacing w:line="440" w:lineRule="exact"/>
        <w:ind w:firstLine="600"/>
        <w:rPr>
          <w:rFonts w:ascii="宋体"/>
          <w:kern w:val="15"/>
          <w:position w:val="2"/>
          <w:sz w:val="28"/>
        </w:rPr>
      </w:pPr>
      <w:r>
        <w:rPr>
          <w:rFonts w:hint="eastAsia" w:ascii="宋体"/>
          <w:b/>
          <w:spacing w:val="10"/>
          <w:kern w:val="15"/>
          <w:position w:val="2"/>
          <w:sz w:val="28"/>
        </w:rPr>
        <w:t>九、询价保证金</w:t>
      </w:r>
    </w:p>
    <w:p>
      <w:pPr>
        <w:snapToGrid w:val="0"/>
        <w:spacing w:line="440" w:lineRule="exact"/>
        <w:ind w:firstLine="554" w:firstLineChars="198"/>
        <w:rPr>
          <w:rFonts w:ascii="宋体" w:hAnsi="宋体"/>
          <w:color w:val="000000"/>
          <w:sz w:val="28"/>
          <w:szCs w:val="28"/>
        </w:rPr>
      </w:pPr>
      <w:r>
        <w:rPr>
          <w:rFonts w:hint="eastAsia" w:ascii="宋体"/>
          <w:sz w:val="28"/>
          <w:szCs w:val="28"/>
        </w:rPr>
        <w:t>本次询价保证金金额为人民币</w:t>
      </w:r>
      <w:r>
        <w:rPr>
          <w:rFonts w:hint="eastAsia" w:ascii="宋体" w:hAnsi="宋体"/>
          <w:sz w:val="28"/>
          <w:szCs w:val="28"/>
        </w:rPr>
        <w:t>_</w:t>
      </w:r>
      <w:r>
        <w:rPr>
          <w:rFonts w:hint="eastAsia" w:ascii="宋体" w:hAnsi="宋体"/>
          <w:sz w:val="28"/>
          <w:szCs w:val="28"/>
          <w:u w:val="single"/>
        </w:rPr>
        <w:t>_</w:t>
      </w:r>
      <w:r>
        <w:rPr>
          <w:rFonts w:hint="eastAsia" w:ascii="宋体" w:hAnsi="宋体"/>
          <w:sz w:val="28"/>
          <w:szCs w:val="28"/>
          <w:u w:val="single"/>
          <w:lang w:val="en-US" w:eastAsia="zh-CN"/>
        </w:rPr>
        <w:t>5000</w:t>
      </w:r>
      <w:r>
        <w:rPr>
          <w:rFonts w:hint="eastAsia" w:ascii="宋体" w:hAnsi="宋体"/>
          <w:sz w:val="28"/>
          <w:szCs w:val="28"/>
          <w:u w:val="single"/>
        </w:rPr>
        <w:t>_</w:t>
      </w:r>
      <w:r>
        <w:rPr>
          <w:rFonts w:hint="eastAsia" w:ascii="宋体" w:hAnsi="宋体"/>
          <w:color w:val="000000"/>
          <w:sz w:val="28"/>
          <w:szCs w:val="28"/>
        </w:rPr>
        <w:t>元整，询价保证金必须在询价响应文件提交截止期前与询价文件</w:t>
      </w:r>
      <w:r>
        <w:rPr>
          <w:rFonts w:hint="eastAsia" w:ascii="宋体"/>
          <w:spacing w:val="10"/>
          <w:kern w:val="15"/>
          <w:position w:val="2"/>
          <w:sz w:val="28"/>
          <w:szCs w:val="20"/>
        </w:rPr>
        <w:t>一起</w:t>
      </w:r>
      <w:r>
        <w:rPr>
          <w:rFonts w:hint="eastAsia" w:ascii="宋体" w:hAnsi="宋体"/>
          <w:color w:val="000000"/>
          <w:sz w:val="28"/>
          <w:szCs w:val="28"/>
        </w:rPr>
        <w:t>送达文件接收地点。</w:t>
      </w:r>
    </w:p>
    <w:p>
      <w:pPr>
        <w:snapToGrid w:val="0"/>
        <w:spacing w:line="440" w:lineRule="exact"/>
        <w:ind w:firstLine="594" w:firstLineChars="198"/>
        <w:rPr>
          <w:rFonts w:ascii="宋体"/>
          <w:spacing w:val="10"/>
          <w:kern w:val="15"/>
          <w:position w:val="2"/>
          <w:sz w:val="28"/>
          <w:szCs w:val="20"/>
        </w:rPr>
      </w:pPr>
      <w:r>
        <w:rPr>
          <w:rFonts w:hint="eastAsia" w:ascii="宋体"/>
          <w:spacing w:val="10"/>
          <w:kern w:val="15"/>
          <w:position w:val="2"/>
          <w:sz w:val="28"/>
          <w:szCs w:val="20"/>
        </w:rPr>
        <w:t>询价保证金必须采用有效</w:t>
      </w:r>
      <w:r>
        <w:rPr>
          <w:rFonts w:hint="eastAsia" w:ascii="宋体"/>
          <w:b/>
          <w:spacing w:val="10"/>
          <w:kern w:val="15"/>
          <w:position w:val="2"/>
          <w:sz w:val="28"/>
          <w:szCs w:val="20"/>
        </w:rPr>
        <w:t>银行本票</w:t>
      </w:r>
      <w:r>
        <w:rPr>
          <w:rFonts w:hint="eastAsia" w:ascii="宋体"/>
          <w:spacing w:val="10"/>
          <w:kern w:val="15"/>
          <w:position w:val="2"/>
          <w:sz w:val="28"/>
          <w:szCs w:val="20"/>
        </w:rPr>
        <w:t>或</w:t>
      </w:r>
      <w:r>
        <w:rPr>
          <w:rFonts w:hint="eastAsia" w:ascii="宋体"/>
          <w:b/>
          <w:spacing w:val="10"/>
          <w:kern w:val="15"/>
          <w:position w:val="2"/>
          <w:sz w:val="28"/>
          <w:szCs w:val="20"/>
        </w:rPr>
        <w:t>银行汇票</w:t>
      </w:r>
      <w:r>
        <w:rPr>
          <w:rFonts w:hint="eastAsia" w:ascii="宋体"/>
          <w:spacing w:val="10"/>
          <w:kern w:val="15"/>
          <w:position w:val="2"/>
          <w:sz w:val="28"/>
          <w:szCs w:val="20"/>
        </w:rPr>
        <w:t>，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w:t>
      </w:r>
      <w:r>
        <w:rPr>
          <w:rFonts w:hint="eastAsia" w:ascii="宋体"/>
          <w:b/>
          <w:spacing w:val="10"/>
          <w:kern w:val="15"/>
          <w:position w:val="2"/>
          <w:sz w:val="28"/>
          <w:szCs w:val="20"/>
        </w:rPr>
        <w:t>收款人名称：盐城工业职业技术学院，开户行：盐城市工行盐渎支行，账号：1109660309000007449</w:t>
      </w:r>
      <w:r>
        <w:rPr>
          <w:rFonts w:hint="eastAsia" w:ascii="宋体"/>
          <w:spacing w:val="10"/>
          <w:kern w:val="15"/>
          <w:position w:val="2"/>
          <w:sz w:val="28"/>
          <w:szCs w:val="20"/>
        </w:rPr>
        <w:t>。</w:t>
      </w:r>
    </w:p>
    <w:p>
      <w:pPr>
        <w:snapToGrid w:val="0"/>
        <w:spacing w:line="440" w:lineRule="exact"/>
        <w:ind w:firstLine="594" w:firstLineChars="198"/>
        <w:rPr>
          <w:rFonts w:ascii="宋体"/>
          <w:spacing w:val="10"/>
          <w:kern w:val="15"/>
          <w:position w:val="2"/>
          <w:sz w:val="28"/>
          <w:szCs w:val="20"/>
        </w:rPr>
      </w:pPr>
      <w:r>
        <w:rPr>
          <w:rFonts w:hint="eastAsia" w:ascii="宋体"/>
          <w:spacing w:val="10"/>
          <w:kern w:val="15"/>
          <w:position w:val="2"/>
          <w:sz w:val="28"/>
          <w:szCs w:val="20"/>
        </w:rPr>
        <w:t>对于未按要求提交询价保证金的投标，将被视为非响应性投标而予以拒绝。但在本次文件发放前，在盐城工业职业技术学院已有足额保证金的可参与投标。</w:t>
      </w:r>
    </w:p>
    <w:p>
      <w:pPr>
        <w:adjustRightInd w:val="0"/>
        <w:snapToGrid w:val="0"/>
        <w:spacing w:before="120" w:beforeLines="50" w:line="440" w:lineRule="exact"/>
        <w:ind w:firstLine="601"/>
        <w:rPr>
          <w:rFonts w:ascii="宋体"/>
          <w:sz w:val="30"/>
        </w:rPr>
      </w:pPr>
      <w:r>
        <w:rPr>
          <w:rFonts w:hint="eastAsia" w:ascii="宋体"/>
          <w:kern w:val="15"/>
          <w:position w:val="2"/>
          <w:sz w:val="28"/>
        </w:rPr>
        <w:t xml:space="preserve">                             </w:t>
      </w:r>
      <w:r>
        <w:rPr>
          <w:rFonts w:ascii="宋体"/>
          <w:kern w:val="15"/>
          <w:position w:val="2"/>
          <w:sz w:val="28"/>
        </w:rPr>
        <w:t xml:space="preserve">    </w:t>
      </w:r>
      <w:r>
        <w:rPr>
          <w:rFonts w:hint="eastAsia" w:ascii="宋体"/>
          <w:kern w:val="15"/>
          <w:position w:val="2"/>
          <w:sz w:val="28"/>
        </w:rPr>
        <w:t xml:space="preserve">       </w:t>
      </w:r>
    </w:p>
    <w:p>
      <w:pPr>
        <w:snapToGrid w:val="0"/>
        <w:spacing w:before="120" w:after="120" w:line="440" w:lineRule="exact"/>
        <w:ind w:firstLine="2380" w:firstLineChars="850"/>
        <w:rPr>
          <w:rFonts w:ascii="宋体" w:hAnsi="宋体"/>
          <w:color w:val="000000"/>
          <w:sz w:val="24"/>
        </w:rPr>
      </w:pPr>
      <w:r>
        <w:rPr>
          <w:rFonts w:hint="eastAsia" w:ascii="宋体"/>
          <w:kern w:val="15"/>
          <w:position w:val="2"/>
          <w:sz w:val="28"/>
        </w:rPr>
        <w:t xml:space="preserve">                         </w:t>
      </w:r>
    </w:p>
    <w:p>
      <w:pPr>
        <w:snapToGrid w:val="0"/>
        <w:spacing w:before="120" w:beforeLines="50" w:line="440" w:lineRule="exact"/>
        <w:ind w:firstLine="601"/>
        <w:rPr>
          <w:rFonts w:ascii="宋体" w:hAnsi="宋体"/>
          <w:color w:val="000000"/>
          <w:sz w:val="28"/>
          <w:szCs w:val="28"/>
        </w:rPr>
      </w:pPr>
      <w:r>
        <w:rPr>
          <w:rFonts w:hint="eastAsia" w:ascii="宋体" w:hAnsi="宋体"/>
          <w:b/>
          <w:spacing w:val="10"/>
          <w:kern w:val="15"/>
          <w:position w:val="2"/>
          <w:sz w:val="30"/>
          <w:szCs w:val="30"/>
        </w:rPr>
        <w:t xml:space="preserve">                         </w:t>
      </w:r>
      <w:r>
        <w:rPr>
          <w:rFonts w:hint="eastAsia" w:ascii="宋体" w:hAnsi="宋体"/>
          <w:b/>
          <w:spacing w:val="10"/>
          <w:kern w:val="15"/>
          <w:position w:val="2"/>
          <w:sz w:val="28"/>
          <w:szCs w:val="28"/>
        </w:rPr>
        <w:t xml:space="preserve">     </w:t>
      </w:r>
      <w:r>
        <w:rPr>
          <w:rFonts w:hint="eastAsia" w:ascii="宋体" w:hAnsi="宋体"/>
          <w:color w:val="000000"/>
          <w:sz w:val="28"/>
          <w:szCs w:val="28"/>
        </w:rPr>
        <w:t>盐城工业职业技术学院</w:t>
      </w:r>
    </w:p>
    <w:p>
      <w:pPr>
        <w:snapToGrid w:val="0"/>
        <w:spacing w:before="50" w:line="440" w:lineRule="exact"/>
        <w:ind w:firstLine="601"/>
        <w:rPr>
          <w:rFonts w:ascii="宋体" w:hAnsi="宋体"/>
          <w:color w:val="000000"/>
          <w:sz w:val="28"/>
          <w:szCs w:val="28"/>
        </w:rPr>
      </w:pPr>
      <w:r>
        <w:rPr>
          <w:rFonts w:hint="eastAsia" w:ascii="黑体" w:eastAsia="黑体"/>
          <w:color w:val="000000"/>
          <w:sz w:val="28"/>
          <w:szCs w:val="28"/>
        </w:rPr>
        <w:t xml:space="preserve">                       </w:t>
      </w:r>
      <w:r>
        <w:rPr>
          <w:rFonts w:ascii="黑体" w:eastAsia="黑体"/>
          <w:color w:val="000000"/>
          <w:sz w:val="28"/>
          <w:szCs w:val="28"/>
        </w:rPr>
        <w:t xml:space="preserve">  </w:t>
      </w:r>
      <w:r>
        <w:rPr>
          <w:rFonts w:hint="eastAsia" w:ascii="黑体" w:eastAsia="黑体"/>
          <w:color w:val="000000"/>
          <w:sz w:val="28"/>
          <w:szCs w:val="28"/>
        </w:rPr>
        <w:t xml:space="preserve">             </w:t>
      </w:r>
      <w:r>
        <w:rPr>
          <w:rFonts w:hint="eastAsia" w:ascii="宋体" w:hAnsi="宋体"/>
          <w:color w:val="000000"/>
          <w:sz w:val="28"/>
          <w:szCs w:val="28"/>
        </w:rPr>
        <w:t>2019</w:t>
      </w:r>
      <w:r>
        <w:rPr>
          <w:rFonts w:ascii="宋体" w:hAnsi="宋体"/>
          <w:color w:val="000000"/>
          <w:sz w:val="28"/>
          <w:szCs w:val="28"/>
        </w:rPr>
        <w:t>年</w:t>
      </w:r>
      <w:r>
        <w:rPr>
          <w:rFonts w:hint="eastAsia" w:ascii="宋体" w:hAnsi="宋体"/>
          <w:color w:val="000000"/>
          <w:sz w:val="28"/>
          <w:szCs w:val="28"/>
        </w:rPr>
        <w:t xml:space="preserve"> </w:t>
      </w:r>
      <w:r>
        <w:rPr>
          <w:rFonts w:hint="eastAsia" w:ascii="宋体" w:hAnsi="宋体"/>
          <w:color w:val="000000"/>
          <w:sz w:val="28"/>
          <w:szCs w:val="28"/>
          <w:lang w:val="en-US" w:eastAsia="zh-CN"/>
        </w:rPr>
        <w:t>12</w:t>
      </w:r>
      <w:r>
        <w:rPr>
          <w:rFonts w:ascii="宋体" w:hAnsi="宋体"/>
          <w:color w:val="000000"/>
          <w:sz w:val="28"/>
          <w:szCs w:val="28"/>
        </w:rPr>
        <w:t>月</w:t>
      </w:r>
      <w:r>
        <w:rPr>
          <w:rFonts w:hint="eastAsia" w:ascii="宋体" w:hAnsi="宋体"/>
          <w:color w:val="000000"/>
          <w:sz w:val="28"/>
          <w:szCs w:val="28"/>
          <w:lang w:val="en-US" w:eastAsia="zh-CN"/>
        </w:rPr>
        <w:t>5</w:t>
      </w:r>
      <w:r>
        <w:rPr>
          <w:rFonts w:ascii="宋体" w:hAnsi="宋体"/>
          <w:color w:val="000000"/>
          <w:sz w:val="28"/>
          <w:szCs w:val="28"/>
        </w:rPr>
        <w:t>日</w:t>
      </w:r>
    </w:p>
    <w:p>
      <w:pPr>
        <w:snapToGrid w:val="0"/>
        <w:spacing w:before="120" w:after="120" w:line="520" w:lineRule="exact"/>
        <w:rPr>
          <w:rFonts w:eastAsia="黑体"/>
          <w:sz w:val="36"/>
          <w:szCs w:val="36"/>
        </w:rPr>
      </w:pPr>
    </w:p>
    <w:p>
      <w:pPr>
        <w:snapToGrid w:val="0"/>
        <w:spacing w:before="120" w:after="120" w:line="520" w:lineRule="exact"/>
        <w:rPr>
          <w:rFonts w:eastAsia="黑体"/>
          <w:sz w:val="36"/>
          <w:szCs w:val="36"/>
        </w:rPr>
      </w:pPr>
    </w:p>
    <w:p>
      <w:pPr>
        <w:snapToGrid w:val="0"/>
        <w:spacing w:before="120" w:after="120" w:line="360" w:lineRule="auto"/>
        <w:jc w:val="center"/>
        <w:rPr>
          <w:rFonts w:eastAsia="黑体"/>
          <w:sz w:val="36"/>
          <w:szCs w:val="36"/>
        </w:rPr>
      </w:pPr>
      <w:r>
        <w:rPr>
          <w:rFonts w:hint="eastAsia" w:eastAsia="黑体"/>
          <w:sz w:val="36"/>
          <w:szCs w:val="36"/>
        </w:rPr>
        <w:t>第二部分  报价人须知</w:t>
      </w:r>
    </w:p>
    <w:p>
      <w:pPr>
        <w:snapToGrid w:val="0"/>
        <w:spacing w:line="360" w:lineRule="auto"/>
        <w:ind w:firstLine="562" w:firstLineChars="200"/>
        <w:rPr>
          <w:rFonts w:ascii="宋体"/>
          <w:kern w:val="15"/>
          <w:position w:val="2"/>
          <w:sz w:val="28"/>
        </w:rPr>
      </w:pPr>
      <w:r>
        <w:rPr>
          <w:rFonts w:hint="eastAsia" w:ascii="宋体"/>
          <w:b/>
          <w:kern w:val="15"/>
          <w:position w:val="2"/>
          <w:sz w:val="28"/>
        </w:rPr>
        <w:t>一、</w:t>
      </w:r>
      <w:r>
        <w:rPr>
          <w:rFonts w:hint="eastAsia" w:ascii="宋体"/>
          <w:kern w:val="15"/>
          <w:position w:val="2"/>
          <w:sz w:val="28"/>
        </w:rPr>
        <w:t>报价人一旦下载或领取了本询价文件并决定参加报价，即被认为接受了本询价文件的规定和约束，并视为自询价公告发布之日起已经知道或应当知道自身权益是否受到了损害。</w:t>
      </w:r>
    </w:p>
    <w:p>
      <w:pPr>
        <w:snapToGrid w:val="0"/>
        <w:spacing w:line="360" w:lineRule="auto"/>
        <w:ind w:firstLine="562" w:firstLineChars="200"/>
        <w:rPr>
          <w:rFonts w:ascii="宋体"/>
          <w:kern w:val="15"/>
          <w:position w:val="2"/>
          <w:sz w:val="28"/>
        </w:rPr>
      </w:pPr>
      <w:r>
        <w:rPr>
          <w:rFonts w:hint="eastAsia" w:ascii="宋体"/>
          <w:b/>
          <w:kern w:val="15"/>
          <w:position w:val="2"/>
          <w:sz w:val="28"/>
        </w:rPr>
        <w:t>二、</w:t>
      </w:r>
      <w:r>
        <w:rPr>
          <w:rFonts w:hint="eastAsia" w:ascii="宋体"/>
          <w:kern w:val="15"/>
          <w:position w:val="2"/>
          <w:sz w:val="28"/>
        </w:rPr>
        <w:t>对本询价文件有疑问的，可在</w:t>
      </w:r>
      <w:r>
        <w:rPr>
          <w:rFonts w:hint="eastAsia" w:ascii="宋体"/>
          <w:kern w:val="15"/>
          <w:position w:val="2"/>
          <w:sz w:val="28"/>
          <w:u w:val="single"/>
        </w:rPr>
        <w:t xml:space="preserve"> </w:t>
      </w:r>
      <w:r>
        <w:rPr>
          <w:rFonts w:hint="eastAsia" w:ascii="宋体"/>
          <w:b/>
          <w:kern w:val="15"/>
          <w:position w:val="2"/>
          <w:sz w:val="28"/>
          <w:u w:val="single"/>
        </w:rPr>
        <w:t xml:space="preserve">2019 </w:t>
      </w:r>
      <w:r>
        <w:rPr>
          <w:rFonts w:hint="eastAsia" w:ascii="宋体"/>
          <w:kern w:val="15"/>
          <w:position w:val="2"/>
          <w:sz w:val="28"/>
        </w:rPr>
        <w:t>年</w:t>
      </w:r>
      <w:r>
        <w:rPr>
          <w:rFonts w:hint="eastAsia" w:ascii="宋体"/>
          <w:b/>
          <w:kern w:val="15"/>
          <w:position w:val="2"/>
          <w:sz w:val="28"/>
          <w:u w:val="single"/>
        </w:rPr>
        <w:t xml:space="preserve"> 12 </w:t>
      </w:r>
      <w:r>
        <w:rPr>
          <w:rFonts w:hint="eastAsia" w:ascii="宋体"/>
          <w:kern w:val="15"/>
          <w:position w:val="2"/>
          <w:sz w:val="28"/>
        </w:rPr>
        <w:t>月</w:t>
      </w:r>
      <w:r>
        <w:rPr>
          <w:rFonts w:hint="eastAsia" w:ascii="宋体"/>
          <w:b/>
          <w:kern w:val="15"/>
          <w:position w:val="2"/>
          <w:sz w:val="28"/>
          <w:u w:val="single"/>
        </w:rPr>
        <w:t xml:space="preserve"> </w:t>
      </w:r>
      <w:r>
        <w:rPr>
          <w:rFonts w:hint="eastAsia" w:ascii="宋体"/>
          <w:b/>
          <w:kern w:val="15"/>
          <w:position w:val="2"/>
          <w:sz w:val="28"/>
          <w:u w:val="single"/>
          <w:lang w:val="en-US" w:eastAsia="zh-CN"/>
        </w:rPr>
        <w:t>10</w:t>
      </w:r>
      <w:r>
        <w:rPr>
          <w:rFonts w:hint="eastAsia" w:ascii="宋体"/>
          <w:b/>
          <w:kern w:val="15"/>
          <w:position w:val="2"/>
          <w:sz w:val="28"/>
          <w:u w:val="single"/>
        </w:rPr>
        <w:t xml:space="preserve"> </w:t>
      </w:r>
      <w:r>
        <w:rPr>
          <w:rFonts w:hint="eastAsia" w:ascii="宋体"/>
          <w:kern w:val="15"/>
          <w:position w:val="2"/>
          <w:sz w:val="28"/>
        </w:rPr>
        <w:t>日</w:t>
      </w:r>
      <w:r>
        <w:rPr>
          <w:rFonts w:hint="eastAsia" w:ascii="宋体"/>
          <w:b/>
          <w:kern w:val="15"/>
          <w:position w:val="2"/>
          <w:sz w:val="28"/>
          <w:u w:val="single"/>
        </w:rPr>
        <w:t xml:space="preserve"> 9：30 </w:t>
      </w:r>
      <w:r>
        <w:rPr>
          <w:rFonts w:hint="eastAsia" w:ascii="宋体"/>
          <w:kern w:val="15"/>
          <w:position w:val="2"/>
          <w:sz w:val="28"/>
        </w:rPr>
        <w:t>时前向采购人提出。</w:t>
      </w:r>
    </w:p>
    <w:p>
      <w:pPr>
        <w:snapToGrid w:val="0"/>
        <w:spacing w:line="360" w:lineRule="auto"/>
        <w:ind w:firstLine="562" w:firstLineChars="200"/>
        <w:rPr>
          <w:rFonts w:ascii="宋体"/>
          <w:kern w:val="15"/>
          <w:position w:val="2"/>
          <w:sz w:val="28"/>
        </w:rPr>
      </w:pPr>
      <w:r>
        <w:rPr>
          <w:rFonts w:hint="eastAsia" w:ascii="宋体"/>
          <w:b/>
          <w:kern w:val="15"/>
          <w:position w:val="2"/>
          <w:sz w:val="28"/>
        </w:rPr>
        <w:t>三、报价要求：</w:t>
      </w:r>
      <w:r>
        <w:rPr>
          <w:rFonts w:hint="eastAsia" w:ascii="宋体"/>
          <w:kern w:val="15"/>
          <w:position w:val="2"/>
          <w:sz w:val="28"/>
        </w:rPr>
        <w:t>报价人须按询价文件的要求进行响应，报价文件一式三份，即正本一份，副本二份，</w:t>
      </w:r>
      <w:r>
        <w:rPr>
          <w:rFonts w:hint="eastAsia" w:ascii="宋体"/>
          <w:b/>
          <w:kern w:val="15"/>
          <w:position w:val="2"/>
          <w:sz w:val="28"/>
        </w:rPr>
        <w:t>（中标供应商须提供投标文件电子档一份）</w:t>
      </w:r>
      <w:r>
        <w:rPr>
          <w:rFonts w:hint="eastAsia" w:ascii="宋体"/>
          <w:kern w:val="15"/>
          <w:position w:val="2"/>
          <w:sz w:val="28"/>
        </w:rPr>
        <w:t>。不论报价人中标与否，报价文件均不退回。报价文件至少应包括：法定代表人授权书、报价单及有关承诺、说明和报价人营业执照等。报价单及有关承诺、说明须按要求进行盖章签字。我校将组织有关人员对各报价情况进行评审，确定采购中标意向单位。</w:t>
      </w:r>
    </w:p>
    <w:p>
      <w:pPr>
        <w:snapToGrid w:val="0"/>
        <w:spacing w:line="360" w:lineRule="auto"/>
        <w:ind w:firstLine="600"/>
        <w:rPr>
          <w:rFonts w:ascii="宋体"/>
          <w:kern w:val="15"/>
          <w:position w:val="2"/>
          <w:sz w:val="28"/>
        </w:rPr>
      </w:pPr>
      <w:r>
        <w:rPr>
          <w:rFonts w:hint="eastAsia" w:ascii="宋体"/>
          <w:b/>
          <w:kern w:val="15"/>
          <w:position w:val="2"/>
          <w:sz w:val="28"/>
        </w:rPr>
        <w:t>四、</w:t>
      </w:r>
      <w:r>
        <w:rPr>
          <w:rFonts w:hint="eastAsia" w:ascii="宋体"/>
          <w:kern w:val="15"/>
          <w:position w:val="2"/>
          <w:sz w:val="28"/>
        </w:rPr>
        <w:t>成交供应商的确定：询价评标小组将对响应的报价文件进行评审和比较。在符合采购需求、质量和服务相等的前提下，报价最低，确定成交供应商。评标小组在评审中可要求供应商对其报价文件作出必要的澄清和确认。评标小组将审查报价文件是否对询价文件做出了实质性响应而没有重大偏离。重大偏离的认定需经过评标小组三分之二及以上成员的认定。</w:t>
      </w:r>
    </w:p>
    <w:p>
      <w:pPr>
        <w:snapToGrid w:val="0"/>
        <w:spacing w:line="360" w:lineRule="auto"/>
        <w:ind w:firstLine="562" w:firstLineChars="200"/>
        <w:rPr>
          <w:rFonts w:ascii="宋体"/>
          <w:kern w:val="15"/>
          <w:position w:val="2"/>
          <w:sz w:val="28"/>
        </w:rPr>
      </w:pPr>
      <w:r>
        <w:rPr>
          <w:rFonts w:hint="eastAsia" w:ascii="宋体"/>
          <w:b/>
          <w:kern w:val="15"/>
          <w:position w:val="2"/>
          <w:sz w:val="28"/>
        </w:rPr>
        <w:t>五、</w:t>
      </w:r>
      <w:r>
        <w:rPr>
          <w:rFonts w:hint="eastAsia" w:ascii="宋体"/>
          <w:kern w:val="15"/>
          <w:position w:val="2"/>
          <w:sz w:val="28"/>
        </w:rPr>
        <w:t>如由于采购需求中对该采购商品要求不详细，请各报价人在报价时补充说明其详细规格型号。</w:t>
      </w:r>
    </w:p>
    <w:p>
      <w:pPr>
        <w:snapToGrid w:val="0"/>
        <w:spacing w:line="360" w:lineRule="auto"/>
        <w:ind w:firstLine="562" w:firstLineChars="200"/>
        <w:rPr>
          <w:rFonts w:ascii="宋体"/>
          <w:kern w:val="15"/>
          <w:position w:val="2"/>
          <w:sz w:val="28"/>
        </w:rPr>
      </w:pPr>
      <w:r>
        <w:rPr>
          <w:rFonts w:hint="eastAsia" w:ascii="宋体"/>
          <w:b/>
          <w:kern w:val="15"/>
          <w:position w:val="2"/>
          <w:sz w:val="28"/>
        </w:rPr>
        <w:t>六、</w:t>
      </w:r>
      <w:r>
        <w:rPr>
          <w:rFonts w:hint="eastAsia" w:ascii="宋体"/>
          <w:kern w:val="15"/>
          <w:position w:val="2"/>
          <w:sz w:val="28"/>
        </w:rPr>
        <w:t>中标后</w:t>
      </w:r>
      <w:r>
        <w:rPr>
          <w:rFonts w:ascii="宋体"/>
          <w:kern w:val="15"/>
          <w:position w:val="2"/>
          <w:sz w:val="28"/>
        </w:rPr>
        <w:t>，</w:t>
      </w:r>
      <w:r>
        <w:rPr>
          <w:rFonts w:hint="eastAsia" w:ascii="宋体"/>
          <w:kern w:val="15"/>
          <w:position w:val="2"/>
          <w:sz w:val="28"/>
        </w:rPr>
        <w:t>中标</w:t>
      </w:r>
      <w:r>
        <w:rPr>
          <w:rFonts w:ascii="宋体"/>
          <w:kern w:val="15"/>
          <w:position w:val="2"/>
          <w:sz w:val="28"/>
        </w:rPr>
        <w:t>单位</w:t>
      </w:r>
      <w:r>
        <w:rPr>
          <w:rFonts w:hint="eastAsia" w:ascii="宋体"/>
          <w:kern w:val="15"/>
          <w:position w:val="2"/>
          <w:sz w:val="28"/>
        </w:rPr>
        <w:t>提交的</w:t>
      </w:r>
      <w:r>
        <w:rPr>
          <w:rFonts w:hint="eastAsia" w:ascii="宋体"/>
          <w:b/>
          <w:kern w:val="15"/>
          <w:position w:val="2"/>
          <w:sz w:val="28"/>
        </w:rPr>
        <w:t>询价保证金</w:t>
      </w:r>
      <w:r>
        <w:rPr>
          <w:rFonts w:hint="eastAsia" w:ascii="宋体"/>
          <w:b/>
          <w:kern w:val="15"/>
          <w:position w:val="2"/>
          <w:sz w:val="28"/>
          <w:lang w:val="en-US" w:eastAsia="zh-CN"/>
        </w:rPr>
        <w:t>在签订合同后无息退还。</w:t>
      </w: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r>
        <w:rPr>
          <w:rFonts w:eastAsia="黑体"/>
          <w:sz w:val="36"/>
          <w:szCs w:val="36"/>
        </w:rPr>
        <w:br w:type="page"/>
      </w:r>
      <w:r>
        <w:rPr>
          <w:rFonts w:hint="eastAsia" w:eastAsia="黑体"/>
          <w:sz w:val="36"/>
          <w:szCs w:val="36"/>
        </w:rPr>
        <w:t>第三部分 合同条款及格式</w:t>
      </w:r>
    </w:p>
    <w:p>
      <w:pPr>
        <w:spacing w:line="500" w:lineRule="exact"/>
        <w:ind w:firstLine="480" w:firstLineChars="200"/>
        <w:rPr>
          <w:rFonts w:ascii="宋体" w:hAnsi="宋体"/>
          <w:bCs/>
          <w:sz w:val="24"/>
        </w:rPr>
      </w:pPr>
      <w:bookmarkStart w:id="0" w:name="_Toc16938559"/>
      <w:bookmarkStart w:id="1" w:name="_Toc513029243"/>
      <w:bookmarkStart w:id="2" w:name="_Toc20823315"/>
      <w:r>
        <w:rPr>
          <w:rFonts w:hint="eastAsia" w:ascii="宋体" w:hAnsi="宋体"/>
          <w:bCs/>
          <w:sz w:val="24"/>
        </w:rPr>
        <w:t>以下为中标后签定本项目合同的通用条款，中标供应商不得提出实质性的修改，关于专用条款将由采购人与中标供应商结合本项目具体情况协商后签订。</w:t>
      </w:r>
    </w:p>
    <w:p>
      <w:pPr>
        <w:snapToGrid w:val="0"/>
        <w:spacing w:before="120" w:beforeLines="50" w:after="120" w:afterLines="50"/>
        <w:jc w:val="center"/>
        <w:outlineLvl w:val="0"/>
        <w:rPr>
          <w:rFonts w:ascii="宋体" w:hAnsi="宋体"/>
          <w:b/>
          <w:bCs/>
          <w:sz w:val="28"/>
          <w:szCs w:val="28"/>
        </w:rPr>
      </w:pPr>
      <w:r>
        <w:rPr>
          <w:rFonts w:hint="eastAsia" w:ascii="宋体" w:hAnsi="宋体"/>
          <w:b/>
          <w:sz w:val="28"/>
          <w:szCs w:val="28"/>
        </w:rPr>
        <w:t>政府采购合同（货物）（合同编号）</w:t>
      </w:r>
    </w:p>
    <w:p>
      <w:pPr>
        <w:pStyle w:val="7"/>
        <w:snapToGrid w:val="0"/>
        <w:spacing w:before="120" w:after="120"/>
        <w:rPr>
          <w:rFonts w:hAnsi="宋体"/>
          <w:sz w:val="24"/>
          <w:szCs w:val="24"/>
        </w:rPr>
      </w:pPr>
      <w:r>
        <w:rPr>
          <w:rFonts w:hAnsi="宋体"/>
          <w:sz w:val="24"/>
          <w:szCs w:val="24"/>
        </w:rPr>
        <w:t>项目名称：                                       项目编号：</w:t>
      </w:r>
    </w:p>
    <w:p>
      <w:pPr>
        <w:pStyle w:val="7"/>
        <w:snapToGrid w:val="0"/>
        <w:spacing w:before="120" w:after="120"/>
        <w:rPr>
          <w:rFonts w:hAnsi="宋体"/>
          <w:sz w:val="24"/>
          <w:szCs w:val="24"/>
        </w:rPr>
      </w:pPr>
      <w:r>
        <w:rPr>
          <w:rFonts w:hAnsi="宋体"/>
          <w:sz w:val="24"/>
          <w:szCs w:val="24"/>
        </w:rPr>
        <w:t>甲方：（买方）_________</w:t>
      </w:r>
    </w:p>
    <w:p>
      <w:pPr>
        <w:pStyle w:val="7"/>
        <w:snapToGrid w:val="0"/>
        <w:spacing w:before="120" w:after="120"/>
        <w:rPr>
          <w:rFonts w:hAnsi="宋体"/>
          <w:sz w:val="24"/>
          <w:szCs w:val="24"/>
        </w:rPr>
      </w:pPr>
      <w:r>
        <w:rPr>
          <w:rFonts w:hAnsi="宋体"/>
          <w:sz w:val="24"/>
          <w:szCs w:val="24"/>
        </w:rPr>
        <w:t>乙方：（卖方）_________</w:t>
      </w:r>
    </w:p>
    <w:p>
      <w:pPr>
        <w:pStyle w:val="7"/>
        <w:snapToGrid w:val="0"/>
        <w:spacing w:before="120" w:after="120"/>
        <w:rPr>
          <w:rFonts w:hAnsi="宋体"/>
          <w:b/>
          <w:sz w:val="24"/>
          <w:szCs w:val="24"/>
        </w:rPr>
      </w:pPr>
      <w:r>
        <w:rPr>
          <w:rFonts w:hAnsi="宋体"/>
          <w:b/>
          <w:sz w:val="24"/>
          <w:szCs w:val="24"/>
        </w:rPr>
        <w:t xml:space="preserve">   </w:t>
      </w:r>
      <w:r>
        <w:rPr>
          <w:rFonts w:hAnsi="宋体"/>
          <w:sz w:val="24"/>
          <w:szCs w:val="24"/>
        </w:rPr>
        <w:t>甲、乙双方根据</w:t>
      </w:r>
      <w:r>
        <w:rPr>
          <w:rFonts w:hint="eastAsia" w:hAnsi="宋体"/>
          <w:sz w:val="24"/>
          <w:szCs w:val="24"/>
          <w:u w:val="single"/>
        </w:rPr>
        <w:t xml:space="preserve">         </w:t>
      </w:r>
      <w:r>
        <w:rPr>
          <w:rFonts w:hAnsi="宋体"/>
          <w:sz w:val="24"/>
          <w:szCs w:val="24"/>
        </w:rPr>
        <w:t>项目公开招标的结果，签署本合同。</w:t>
      </w:r>
    </w:p>
    <w:p>
      <w:pPr>
        <w:pStyle w:val="7"/>
        <w:snapToGrid w:val="0"/>
        <w:spacing w:before="120" w:after="120"/>
        <w:rPr>
          <w:rFonts w:hAnsi="宋体"/>
          <w:b/>
          <w:sz w:val="24"/>
          <w:szCs w:val="24"/>
        </w:rPr>
      </w:pPr>
      <w:r>
        <w:rPr>
          <w:rFonts w:hAnsi="宋体"/>
          <w:b/>
          <w:sz w:val="24"/>
          <w:szCs w:val="24"/>
        </w:rPr>
        <w:t>一、货物内容</w:t>
      </w:r>
    </w:p>
    <w:p>
      <w:pPr>
        <w:pStyle w:val="7"/>
        <w:snapToGrid w:val="0"/>
        <w:spacing w:before="120" w:after="120"/>
        <w:rPr>
          <w:rFonts w:hAnsi="宋体"/>
          <w:sz w:val="24"/>
          <w:szCs w:val="24"/>
        </w:rPr>
      </w:pPr>
      <w:r>
        <w:rPr>
          <w:rFonts w:hAnsi="宋体"/>
          <w:sz w:val="24"/>
          <w:szCs w:val="24"/>
        </w:rPr>
        <w:t>1.1 货物名称：</w:t>
      </w:r>
    </w:p>
    <w:p>
      <w:pPr>
        <w:pStyle w:val="7"/>
        <w:snapToGrid w:val="0"/>
        <w:spacing w:before="120" w:after="120"/>
        <w:rPr>
          <w:rFonts w:hAnsi="宋体"/>
          <w:sz w:val="24"/>
          <w:szCs w:val="24"/>
        </w:rPr>
      </w:pPr>
      <w:r>
        <w:rPr>
          <w:rFonts w:hAnsi="宋体"/>
          <w:sz w:val="24"/>
          <w:szCs w:val="24"/>
        </w:rPr>
        <w:t>1.2 型号规格：</w:t>
      </w:r>
    </w:p>
    <w:p>
      <w:pPr>
        <w:pStyle w:val="7"/>
        <w:snapToGrid w:val="0"/>
        <w:spacing w:before="120" w:after="120"/>
        <w:rPr>
          <w:rFonts w:hAnsi="宋体"/>
          <w:sz w:val="24"/>
          <w:szCs w:val="24"/>
        </w:rPr>
      </w:pPr>
      <w:r>
        <w:rPr>
          <w:rFonts w:hAnsi="宋体"/>
          <w:sz w:val="24"/>
          <w:szCs w:val="24"/>
        </w:rPr>
        <w:t>1.3 数量（单位）：</w:t>
      </w:r>
    </w:p>
    <w:p>
      <w:pPr>
        <w:pStyle w:val="7"/>
        <w:snapToGrid w:val="0"/>
        <w:spacing w:before="120" w:after="120"/>
        <w:rPr>
          <w:rFonts w:hAnsi="宋体"/>
          <w:b/>
          <w:sz w:val="24"/>
          <w:szCs w:val="24"/>
        </w:rPr>
      </w:pPr>
      <w:r>
        <w:rPr>
          <w:rFonts w:hAnsi="宋体"/>
          <w:b/>
          <w:sz w:val="24"/>
          <w:szCs w:val="24"/>
        </w:rPr>
        <w:t>二、合同金额</w:t>
      </w:r>
    </w:p>
    <w:p>
      <w:pPr>
        <w:pStyle w:val="7"/>
        <w:snapToGrid w:val="0"/>
        <w:spacing w:before="120" w:after="120"/>
        <w:ind w:left="410" w:hanging="410" w:hangingChars="171"/>
        <w:rPr>
          <w:rFonts w:hAnsi="宋体"/>
          <w:sz w:val="24"/>
          <w:szCs w:val="24"/>
        </w:rPr>
      </w:pPr>
      <w:r>
        <w:rPr>
          <w:rFonts w:hAnsi="宋体"/>
          <w:sz w:val="24"/>
          <w:szCs w:val="24"/>
        </w:rPr>
        <w:t>2.1 本合同金额为（大写）：_____________元（_____________元）人民币</w:t>
      </w:r>
      <w:r>
        <w:rPr>
          <w:rFonts w:hint="eastAsia" w:hAnsi="宋体"/>
          <w:sz w:val="24"/>
          <w:szCs w:val="24"/>
        </w:rPr>
        <w:t>或其他币种</w:t>
      </w:r>
      <w:r>
        <w:rPr>
          <w:rFonts w:hAnsi="宋体"/>
          <w:sz w:val="24"/>
          <w:szCs w:val="24"/>
        </w:rPr>
        <w:t>。</w:t>
      </w:r>
    </w:p>
    <w:p>
      <w:pPr>
        <w:pStyle w:val="7"/>
        <w:snapToGrid w:val="0"/>
        <w:spacing w:before="120" w:after="120"/>
        <w:rPr>
          <w:rFonts w:hAnsi="宋体"/>
          <w:b/>
          <w:sz w:val="24"/>
          <w:szCs w:val="24"/>
        </w:rPr>
      </w:pPr>
      <w:r>
        <w:rPr>
          <w:rFonts w:hAnsi="宋体"/>
          <w:b/>
          <w:sz w:val="24"/>
          <w:szCs w:val="24"/>
        </w:rPr>
        <w:t>三、技术资料</w:t>
      </w:r>
    </w:p>
    <w:p>
      <w:pPr>
        <w:pStyle w:val="7"/>
        <w:snapToGrid w:val="0"/>
        <w:spacing w:before="120" w:after="120"/>
        <w:ind w:left="410" w:hanging="410" w:hangingChars="171"/>
        <w:rPr>
          <w:rFonts w:hAnsi="宋体"/>
          <w:sz w:val="24"/>
          <w:szCs w:val="24"/>
        </w:rPr>
      </w:pPr>
      <w:r>
        <w:rPr>
          <w:rFonts w:hAnsi="宋体"/>
          <w:sz w:val="24"/>
          <w:szCs w:val="24"/>
        </w:rPr>
        <w:t>3.1乙方应按招标文件规定的时间向甲方提供使用货物的有关技术资料。</w:t>
      </w:r>
    </w:p>
    <w:p>
      <w:pPr>
        <w:spacing w:line="500" w:lineRule="exact"/>
        <w:rPr>
          <w:rFonts w:ascii="宋体" w:hAnsi="宋体"/>
          <w:bCs/>
          <w:sz w:val="24"/>
        </w:rPr>
      </w:pPr>
      <w:r>
        <w:rPr>
          <w:rFonts w:ascii="宋体" w:hAnsi="宋体"/>
          <w:bCs/>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7"/>
        <w:snapToGrid w:val="0"/>
        <w:spacing w:before="120" w:after="120"/>
        <w:ind w:left="412" w:hanging="412" w:hangingChars="171"/>
        <w:rPr>
          <w:rFonts w:hAnsi="宋体"/>
          <w:b/>
          <w:sz w:val="24"/>
          <w:szCs w:val="24"/>
        </w:rPr>
      </w:pPr>
      <w:r>
        <w:rPr>
          <w:rFonts w:hAnsi="宋体"/>
          <w:b/>
          <w:sz w:val="24"/>
          <w:szCs w:val="24"/>
        </w:rPr>
        <w:t>四、知识产权</w:t>
      </w:r>
    </w:p>
    <w:p>
      <w:pPr>
        <w:spacing w:line="500" w:lineRule="exact"/>
        <w:rPr>
          <w:rFonts w:ascii="宋体" w:hAnsi="宋体"/>
          <w:sz w:val="24"/>
        </w:rPr>
      </w:pPr>
      <w:r>
        <w:rPr>
          <w:rFonts w:hAnsi="宋体"/>
          <w:sz w:val="24"/>
        </w:rPr>
        <w:t>4.1乙</w:t>
      </w:r>
      <w:r>
        <w:rPr>
          <w:rFonts w:hint="eastAsia" w:ascii="宋体" w:hAnsi="宋体"/>
          <w:sz w:val="24"/>
        </w:rPr>
        <w:t>方应保证甲方在使用、接受本合同货物和服务或其任何一部分时不受第三方提出侵犯其专利权、版权、商标权和工业设计权等知识产权的起诉。一旦出现侵权，由乙方负全部责任。</w:t>
      </w:r>
    </w:p>
    <w:p>
      <w:pPr>
        <w:pStyle w:val="7"/>
        <w:snapToGrid w:val="0"/>
        <w:spacing w:before="120" w:after="120"/>
        <w:rPr>
          <w:rFonts w:hAnsi="宋体"/>
          <w:sz w:val="24"/>
          <w:szCs w:val="24"/>
          <w:u w:val="single"/>
        </w:rPr>
      </w:pPr>
      <w:r>
        <w:rPr>
          <w:rFonts w:hAnsi="宋体"/>
          <w:b/>
          <w:sz w:val="24"/>
          <w:szCs w:val="24"/>
        </w:rPr>
        <w:t>五、产权担保</w:t>
      </w:r>
    </w:p>
    <w:p>
      <w:pPr>
        <w:pStyle w:val="7"/>
        <w:snapToGrid w:val="0"/>
        <w:spacing w:before="120" w:after="120"/>
        <w:ind w:left="408" w:hanging="408" w:hangingChars="170"/>
        <w:rPr>
          <w:rFonts w:hAnsi="宋体"/>
          <w:sz w:val="24"/>
          <w:szCs w:val="24"/>
          <w:u w:val="single"/>
        </w:rPr>
      </w:pPr>
      <w:r>
        <w:rPr>
          <w:rFonts w:hAnsi="宋体"/>
          <w:sz w:val="24"/>
          <w:szCs w:val="24"/>
        </w:rPr>
        <w:t>5.1 乙方保证所交付的货物的所有权完全属于乙方且无任何抵押、查封等产权瑕疵。</w:t>
      </w:r>
    </w:p>
    <w:p>
      <w:pPr>
        <w:pStyle w:val="7"/>
        <w:snapToGrid w:val="0"/>
        <w:spacing w:before="120" w:after="120"/>
        <w:ind w:left="410" w:hanging="410" w:hangingChars="170"/>
        <w:rPr>
          <w:rFonts w:hAnsi="宋体"/>
          <w:b/>
          <w:sz w:val="24"/>
          <w:szCs w:val="24"/>
        </w:rPr>
      </w:pPr>
      <w:r>
        <w:rPr>
          <w:rFonts w:hAnsi="宋体"/>
          <w:b/>
          <w:sz w:val="24"/>
          <w:szCs w:val="24"/>
        </w:rPr>
        <w:t>六、履约保证金</w:t>
      </w:r>
    </w:p>
    <w:p>
      <w:pPr>
        <w:pStyle w:val="7"/>
        <w:snapToGrid w:val="0"/>
        <w:spacing w:before="120" w:after="120" w:line="560" w:lineRule="exact"/>
        <w:ind w:left="408" w:leftChars="57" w:hanging="288" w:hangingChars="120"/>
        <w:rPr>
          <w:rFonts w:hAnsi="宋体"/>
          <w:sz w:val="24"/>
          <w:szCs w:val="24"/>
        </w:rPr>
      </w:pPr>
      <w:r>
        <w:rPr>
          <w:rFonts w:hAnsi="宋体"/>
          <w:sz w:val="24"/>
          <w:szCs w:val="24"/>
        </w:rPr>
        <w:t>6.1乙方交纳人民币__元作为本合同的履约保证金（合同金额的</w:t>
      </w:r>
      <w:r>
        <w:rPr>
          <w:rFonts w:hint="eastAsia" w:hAnsi="宋体"/>
          <w:sz w:val="24"/>
          <w:szCs w:val="24"/>
          <w:lang w:val="en-US" w:eastAsia="zh-CN"/>
        </w:rPr>
        <w:t>5</w:t>
      </w:r>
      <w:r>
        <w:rPr>
          <w:rFonts w:hAnsi="宋体"/>
          <w:sz w:val="24"/>
          <w:szCs w:val="24"/>
        </w:rPr>
        <w:t>%）。</w:t>
      </w:r>
    </w:p>
    <w:p>
      <w:pPr>
        <w:pStyle w:val="7"/>
        <w:snapToGrid w:val="0"/>
        <w:spacing w:before="120" w:after="120" w:line="560" w:lineRule="exact"/>
        <w:ind w:left="408" w:leftChars="57" w:hanging="288" w:hangingChars="120"/>
        <w:rPr>
          <w:rFonts w:hint="default" w:hAnsi="宋体" w:eastAsia="宋体"/>
          <w:sz w:val="24"/>
          <w:szCs w:val="24"/>
          <w:lang w:val="en-US" w:eastAsia="zh-CN"/>
        </w:rPr>
      </w:pPr>
      <w:r>
        <w:rPr>
          <w:rFonts w:hint="eastAsia" w:hAnsi="宋体"/>
          <w:sz w:val="24"/>
          <w:szCs w:val="24"/>
          <w:lang w:val="en-US" w:eastAsia="zh-CN"/>
        </w:rPr>
        <w:t>6.2履约保证金在项目验收合格后无息退还。</w:t>
      </w:r>
    </w:p>
    <w:p>
      <w:pPr>
        <w:snapToGrid w:val="0"/>
        <w:spacing w:before="120" w:beforeLines="50" w:after="120" w:afterLines="50"/>
        <w:rPr>
          <w:rFonts w:ascii="宋体" w:hAnsi="宋体" w:eastAsia="仿宋_GB2312"/>
          <w:b/>
          <w:sz w:val="24"/>
        </w:rPr>
      </w:pPr>
      <w:r>
        <w:rPr>
          <w:rFonts w:hint="eastAsia" w:ascii="宋体" w:hAnsi="宋体"/>
          <w:b/>
          <w:sz w:val="24"/>
        </w:rPr>
        <w:t>七、转包或分包</w:t>
      </w:r>
    </w:p>
    <w:p>
      <w:pPr>
        <w:snapToGrid w:val="0"/>
        <w:spacing w:before="120" w:beforeLines="50" w:after="120" w:afterLines="50"/>
        <w:rPr>
          <w:rFonts w:ascii="宋体" w:hAnsi="宋体" w:eastAsia="仿宋_GB2312"/>
          <w:sz w:val="24"/>
        </w:rPr>
      </w:pPr>
      <w:r>
        <w:rPr>
          <w:rFonts w:ascii="宋体" w:hAnsi="宋体"/>
          <w:sz w:val="24"/>
        </w:rPr>
        <w:t>7.1</w:t>
      </w:r>
      <w:r>
        <w:rPr>
          <w:rFonts w:hint="eastAsia" w:ascii="宋体" w:hAnsi="宋体"/>
          <w:sz w:val="24"/>
        </w:rPr>
        <w:t>本合同范围的货物，应由乙方直接供应，不得转让他人供应；</w:t>
      </w:r>
    </w:p>
    <w:p>
      <w:pPr>
        <w:snapToGrid w:val="0"/>
        <w:spacing w:before="120" w:beforeLines="50" w:after="120" w:afterLines="50"/>
        <w:rPr>
          <w:rFonts w:ascii="宋体" w:hAnsi="宋体" w:eastAsia="仿宋_GB2312"/>
          <w:sz w:val="24"/>
        </w:rPr>
      </w:pPr>
      <w:r>
        <w:rPr>
          <w:rFonts w:ascii="宋体" w:hAnsi="宋体"/>
          <w:sz w:val="24"/>
        </w:rPr>
        <w:t xml:space="preserve">7.2 </w:t>
      </w:r>
      <w:r>
        <w:rPr>
          <w:rFonts w:hint="eastAsia" w:ascii="宋体" w:hAnsi="宋体"/>
          <w:sz w:val="24"/>
        </w:rPr>
        <w:t>除非得到甲方的书面同意，乙方不得部分分包给他人供应。</w:t>
      </w:r>
    </w:p>
    <w:p>
      <w:pPr>
        <w:snapToGrid w:val="0"/>
        <w:spacing w:before="120" w:beforeLines="50" w:after="120" w:afterLines="50"/>
        <w:rPr>
          <w:rFonts w:ascii="宋体" w:hAnsi="宋体" w:eastAsia="仿宋_GB2312"/>
          <w:sz w:val="24"/>
        </w:rPr>
      </w:pPr>
      <w:r>
        <w:rPr>
          <w:rFonts w:ascii="宋体" w:hAnsi="宋体"/>
          <w:sz w:val="24"/>
        </w:rPr>
        <w:t>7.3</w:t>
      </w:r>
      <w:r>
        <w:rPr>
          <w:rFonts w:hint="eastAsia" w:ascii="宋体" w:hAnsi="宋体"/>
          <w:sz w:val="24"/>
        </w:rPr>
        <w:t>如有转让和未经甲方同意的分包行为，甲方有权给予终止合同。</w:t>
      </w:r>
    </w:p>
    <w:p>
      <w:pPr>
        <w:pStyle w:val="7"/>
        <w:snapToGrid w:val="0"/>
        <w:spacing w:before="120" w:after="120"/>
        <w:rPr>
          <w:rFonts w:hAnsi="宋体"/>
          <w:sz w:val="24"/>
          <w:szCs w:val="24"/>
        </w:rPr>
      </w:pPr>
      <w:r>
        <w:rPr>
          <w:rFonts w:hAnsi="宋体"/>
          <w:b/>
          <w:sz w:val="24"/>
          <w:szCs w:val="24"/>
        </w:rPr>
        <w:t>八、质保期</w:t>
      </w:r>
    </w:p>
    <w:p>
      <w:pPr>
        <w:pStyle w:val="7"/>
        <w:snapToGrid w:val="0"/>
        <w:spacing w:before="120" w:after="120"/>
        <w:ind w:left="410" w:hanging="410" w:hangingChars="171"/>
        <w:rPr>
          <w:rFonts w:hAnsi="宋体"/>
          <w:sz w:val="24"/>
          <w:szCs w:val="24"/>
        </w:rPr>
      </w:pPr>
      <w:r>
        <w:rPr>
          <w:rFonts w:hAnsi="宋体"/>
          <w:sz w:val="24"/>
          <w:szCs w:val="24"/>
        </w:rPr>
        <w:t>8.1 质保期</w:t>
      </w:r>
      <w:r>
        <w:rPr>
          <w:rFonts w:hAnsi="宋体"/>
          <w:sz w:val="24"/>
          <w:szCs w:val="24"/>
          <w:u w:val="single"/>
        </w:rPr>
        <w:t xml:space="preserve"> </w:t>
      </w:r>
      <w:r>
        <w:rPr>
          <w:rFonts w:hint="eastAsia" w:hAnsi="宋体"/>
          <w:sz w:val="24"/>
          <w:szCs w:val="24"/>
          <w:u w:val="single"/>
          <w:lang w:val="en-US" w:eastAsia="zh-CN"/>
        </w:rPr>
        <w:t>不少于3</w:t>
      </w:r>
      <w:r>
        <w:rPr>
          <w:rFonts w:hAnsi="宋体"/>
          <w:sz w:val="24"/>
          <w:szCs w:val="24"/>
          <w:u w:val="single"/>
        </w:rPr>
        <w:t xml:space="preserve"> </w:t>
      </w:r>
      <w:r>
        <w:rPr>
          <w:rFonts w:hAnsi="宋体"/>
          <w:sz w:val="24"/>
          <w:szCs w:val="24"/>
        </w:rPr>
        <w:t>年。（自交货验收合格之日起计）</w:t>
      </w:r>
    </w:p>
    <w:p>
      <w:pPr>
        <w:pStyle w:val="7"/>
        <w:snapToGrid w:val="0"/>
        <w:spacing w:before="120" w:after="120"/>
        <w:rPr>
          <w:rFonts w:hAnsi="宋体"/>
          <w:b/>
          <w:sz w:val="24"/>
          <w:szCs w:val="24"/>
        </w:rPr>
      </w:pPr>
      <w:r>
        <w:rPr>
          <w:rFonts w:hAnsi="宋体"/>
          <w:b/>
          <w:sz w:val="24"/>
          <w:szCs w:val="24"/>
        </w:rPr>
        <w:t>九、交货期、交货方式及交货地点</w:t>
      </w:r>
    </w:p>
    <w:p>
      <w:pPr>
        <w:pStyle w:val="7"/>
        <w:snapToGrid w:val="0"/>
        <w:spacing w:before="120" w:after="120"/>
        <w:rPr>
          <w:rFonts w:hint="eastAsia" w:hAnsi="宋体" w:cs="宋体"/>
          <w:sz w:val="24"/>
          <w:szCs w:val="24"/>
          <w:u w:val="single"/>
          <w:lang w:eastAsia="zh-CN"/>
        </w:rPr>
      </w:pPr>
      <w:r>
        <w:rPr>
          <w:rFonts w:hAnsi="宋体"/>
          <w:bCs/>
          <w:sz w:val="24"/>
          <w:szCs w:val="24"/>
        </w:rPr>
        <w:t>9.1 交货期：</w:t>
      </w:r>
      <w:r>
        <w:rPr>
          <w:rFonts w:hint="eastAsia" w:hAnsi="宋体" w:cs="宋体"/>
          <w:sz w:val="24"/>
          <w:szCs w:val="24"/>
          <w:u w:val="single"/>
        </w:rPr>
        <w:t>须在合同签定后</w:t>
      </w:r>
      <w:r>
        <w:rPr>
          <w:rFonts w:hint="eastAsia" w:hAnsi="宋体" w:cs="宋体"/>
          <w:color w:val="FF0000"/>
          <w:sz w:val="24"/>
          <w:szCs w:val="24"/>
          <w:u w:val="single"/>
          <w:lang w:val="en-US" w:eastAsia="zh-CN"/>
        </w:rPr>
        <w:t>30</w:t>
      </w:r>
      <w:r>
        <w:rPr>
          <w:rFonts w:hint="eastAsia" w:hAnsi="宋体" w:cs="宋体"/>
          <w:color w:val="FF0000"/>
          <w:sz w:val="24"/>
          <w:szCs w:val="24"/>
          <w:u w:val="single"/>
        </w:rPr>
        <w:t>个</w:t>
      </w:r>
      <w:r>
        <w:rPr>
          <w:rFonts w:hint="eastAsia" w:hAnsi="宋体" w:cs="宋体"/>
          <w:color w:val="FF0000"/>
          <w:sz w:val="24"/>
          <w:szCs w:val="24"/>
          <w:u w:val="single"/>
          <w:lang w:eastAsia="zh-CN"/>
        </w:rPr>
        <w:t>日历天</w:t>
      </w:r>
      <w:r>
        <w:rPr>
          <w:rFonts w:hint="eastAsia" w:hAnsi="宋体" w:cs="宋体"/>
          <w:sz w:val="24"/>
          <w:szCs w:val="24"/>
          <w:u w:val="single"/>
        </w:rPr>
        <w:t>内</w:t>
      </w:r>
      <w:r>
        <w:rPr>
          <w:rFonts w:hint="eastAsia" w:hAnsi="宋体" w:cs="宋体"/>
          <w:sz w:val="24"/>
          <w:szCs w:val="24"/>
          <w:u w:val="single"/>
          <w:lang w:eastAsia="zh-CN"/>
        </w:rPr>
        <w:t>全部完成。</w:t>
      </w:r>
    </w:p>
    <w:p>
      <w:pPr>
        <w:pStyle w:val="7"/>
        <w:snapToGrid w:val="0"/>
        <w:spacing w:before="120" w:after="120"/>
        <w:rPr>
          <w:rFonts w:hAnsi="宋体"/>
          <w:bCs/>
          <w:sz w:val="24"/>
          <w:szCs w:val="24"/>
        </w:rPr>
      </w:pPr>
      <w:r>
        <w:rPr>
          <w:rFonts w:hAnsi="宋体"/>
          <w:bCs/>
          <w:sz w:val="24"/>
          <w:szCs w:val="24"/>
        </w:rPr>
        <w:t>9.2 交货方式：</w:t>
      </w:r>
      <w:r>
        <w:rPr>
          <w:rFonts w:hint="eastAsia" w:hAnsi="宋体" w:cs="宋体"/>
          <w:sz w:val="24"/>
          <w:szCs w:val="24"/>
          <w:u w:val="single"/>
        </w:rPr>
        <w:t>送货上门</w:t>
      </w:r>
      <w:r>
        <w:rPr>
          <w:rFonts w:hint="eastAsia" w:hAnsi="宋体" w:cs="宋体"/>
          <w:sz w:val="24"/>
          <w:szCs w:val="24"/>
          <w:u w:val="single"/>
          <w:lang w:eastAsia="zh-CN"/>
        </w:rPr>
        <w:t>（</w:t>
      </w:r>
      <w:r>
        <w:rPr>
          <w:rFonts w:hint="eastAsia" w:hAnsi="宋体" w:cs="宋体"/>
          <w:sz w:val="24"/>
          <w:szCs w:val="24"/>
          <w:u w:val="single"/>
          <w:lang w:eastAsia="zh-TW"/>
        </w:rPr>
        <w:t>免费送货、免费安装、免费调试</w:t>
      </w:r>
      <w:r>
        <w:rPr>
          <w:rFonts w:hint="eastAsia" w:hAnsi="宋体" w:cs="宋体"/>
          <w:sz w:val="24"/>
          <w:szCs w:val="24"/>
          <w:u w:val="single"/>
          <w:lang w:eastAsia="zh-CN"/>
        </w:rPr>
        <w:t>）。</w:t>
      </w:r>
    </w:p>
    <w:p>
      <w:pPr>
        <w:pStyle w:val="7"/>
        <w:snapToGrid w:val="0"/>
        <w:spacing w:before="120" w:after="120"/>
        <w:rPr>
          <w:rFonts w:hint="eastAsia" w:hAnsi="宋体" w:cs="宋体"/>
          <w:sz w:val="24"/>
          <w:szCs w:val="24"/>
          <w:u w:val="single"/>
          <w:lang w:eastAsia="zh-TW"/>
        </w:rPr>
      </w:pPr>
      <w:r>
        <w:rPr>
          <w:rFonts w:hAnsi="宋体"/>
          <w:bCs/>
          <w:sz w:val="24"/>
          <w:szCs w:val="24"/>
        </w:rPr>
        <w:t>9.3 交货地点：</w:t>
      </w:r>
      <w:r>
        <w:rPr>
          <w:rFonts w:hint="eastAsia" w:hAnsi="宋体" w:cs="宋体"/>
          <w:sz w:val="24"/>
          <w:szCs w:val="24"/>
          <w:u w:val="single"/>
          <w:lang w:eastAsia="zh-CN"/>
        </w:rPr>
        <w:t>按照</w:t>
      </w:r>
      <w:r>
        <w:rPr>
          <w:rFonts w:hint="eastAsia" w:hAnsi="宋体" w:cs="宋体"/>
          <w:sz w:val="24"/>
          <w:szCs w:val="24"/>
          <w:u w:val="single"/>
        </w:rPr>
        <w:t>盐城工业职业技术学院校内甲方指定地点</w:t>
      </w:r>
      <w:r>
        <w:rPr>
          <w:rFonts w:hint="eastAsia" w:hAnsi="宋体" w:cs="宋体"/>
          <w:sz w:val="24"/>
          <w:szCs w:val="24"/>
          <w:u w:val="single"/>
          <w:lang w:eastAsia="zh-CN"/>
        </w:rPr>
        <w:t>，</w:t>
      </w:r>
      <w:r>
        <w:rPr>
          <w:rFonts w:hint="eastAsia" w:hAnsi="宋体" w:cs="宋体"/>
          <w:sz w:val="24"/>
          <w:szCs w:val="24"/>
          <w:u w:val="single"/>
          <w:lang w:eastAsia="zh-TW"/>
        </w:rPr>
        <w:t>签收收货单</w:t>
      </w:r>
    </w:p>
    <w:p>
      <w:pPr>
        <w:pStyle w:val="7"/>
        <w:snapToGrid w:val="0"/>
        <w:spacing w:before="120" w:after="120"/>
        <w:rPr>
          <w:rFonts w:hAnsi="宋体"/>
          <w:b/>
          <w:sz w:val="24"/>
          <w:szCs w:val="24"/>
        </w:rPr>
      </w:pPr>
      <w:r>
        <w:rPr>
          <w:rFonts w:hAnsi="宋体"/>
          <w:b/>
          <w:sz w:val="24"/>
          <w:szCs w:val="24"/>
        </w:rPr>
        <w:t>十、货款支付</w:t>
      </w:r>
    </w:p>
    <w:p>
      <w:pPr>
        <w:snapToGrid w:val="0"/>
        <w:spacing w:line="520" w:lineRule="exact"/>
        <w:rPr>
          <w:rFonts w:eastAsia="黑体"/>
          <w:sz w:val="36"/>
          <w:szCs w:val="36"/>
        </w:rPr>
      </w:pPr>
      <w:r>
        <w:rPr>
          <w:rFonts w:hAnsi="宋体"/>
          <w:bCs/>
          <w:sz w:val="24"/>
        </w:rPr>
        <w:t>10.1 付款方式：</w:t>
      </w:r>
      <w:r>
        <w:rPr>
          <w:rFonts w:hint="eastAsia" w:ascii="Arial" w:hAnsi="Arial"/>
          <w:sz w:val="24"/>
        </w:rPr>
        <w:t>付款方式乙方（供货方）按照招标文件和合同的要求交货，经甲方（采购方）验收合格后，单据齐全，支付货款总额度的90%，一年后视质保售后服务情况支付货款总额度的5%，余款作为质量保证金，在质保期满后一次性付清。相关支付手续由甲方负责办理。</w:t>
      </w:r>
    </w:p>
    <w:p>
      <w:pPr>
        <w:spacing w:line="500" w:lineRule="exact"/>
        <w:rPr>
          <w:rFonts w:hAnsi="宋体"/>
          <w:sz w:val="24"/>
        </w:rPr>
      </w:pPr>
      <w:r>
        <w:rPr>
          <w:rFonts w:hAnsi="宋体"/>
          <w:sz w:val="24"/>
        </w:rPr>
        <w:t>10.2当采购数量与实际使用数量不一致时，</w:t>
      </w:r>
      <w:r>
        <w:rPr>
          <w:rFonts w:hint="eastAsia" w:hAnsi="宋体"/>
          <w:sz w:val="24"/>
        </w:rPr>
        <w:t>乙方</w:t>
      </w:r>
      <w:r>
        <w:rPr>
          <w:rFonts w:hAnsi="宋体"/>
          <w:sz w:val="24"/>
        </w:rPr>
        <w:t>应根据实际使用量供货，合同的最终结算金额按实际使用量乘以成交单价进行计算。</w:t>
      </w:r>
    </w:p>
    <w:p>
      <w:pPr>
        <w:snapToGrid w:val="0"/>
        <w:spacing w:before="120" w:beforeLines="50" w:after="120" w:afterLines="50"/>
        <w:rPr>
          <w:rFonts w:ascii="宋体" w:hAnsi="宋体" w:eastAsia="仿宋_GB2312"/>
          <w:b/>
          <w:sz w:val="24"/>
        </w:rPr>
      </w:pPr>
      <w:r>
        <w:rPr>
          <w:rFonts w:hint="eastAsia" w:ascii="宋体" w:hAnsi="宋体"/>
          <w:b/>
          <w:sz w:val="24"/>
        </w:rPr>
        <w:t>十一</w:t>
      </w:r>
      <w:r>
        <w:rPr>
          <w:rFonts w:ascii="宋体" w:hAnsi="宋体"/>
          <w:b/>
          <w:sz w:val="24"/>
        </w:rPr>
        <w:t>.</w:t>
      </w:r>
      <w:r>
        <w:rPr>
          <w:rFonts w:hint="eastAsia" w:ascii="宋体" w:hAnsi="宋体"/>
          <w:b/>
          <w:sz w:val="24"/>
        </w:rPr>
        <w:t>税费</w:t>
      </w:r>
    </w:p>
    <w:p>
      <w:pPr>
        <w:snapToGrid w:val="0"/>
        <w:spacing w:before="120" w:beforeLines="50" w:after="120" w:afterLines="50"/>
        <w:rPr>
          <w:rFonts w:ascii="宋体" w:hAnsi="宋体" w:eastAsia="仿宋_GB2312"/>
          <w:sz w:val="24"/>
        </w:rPr>
      </w:pPr>
      <w:r>
        <w:rPr>
          <w:rFonts w:ascii="宋体" w:hAnsi="宋体"/>
          <w:sz w:val="24"/>
        </w:rPr>
        <w:t>11.1</w:t>
      </w:r>
      <w:r>
        <w:rPr>
          <w:rFonts w:hint="eastAsia" w:ascii="宋体" w:hAnsi="宋体"/>
          <w:sz w:val="24"/>
        </w:rPr>
        <w:t>本合同执行中相关的一切税费均由乙方负担。</w:t>
      </w:r>
    </w:p>
    <w:p>
      <w:pPr>
        <w:pStyle w:val="7"/>
        <w:snapToGrid w:val="0"/>
        <w:spacing w:before="120" w:after="120"/>
        <w:ind w:left="412" w:hanging="412" w:hangingChars="171"/>
        <w:rPr>
          <w:rFonts w:hAnsi="宋体"/>
          <w:sz w:val="24"/>
          <w:szCs w:val="24"/>
        </w:rPr>
      </w:pPr>
      <w:r>
        <w:rPr>
          <w:rFonts w:hAnsi="宋体"/>
          <w:b/>
          <w:sz w:val="24"/>
          <w:szCs w:val="24"/>
        </w:rPr>
        <w:t>十二、质量保证及售后服务</w:t>
      </w:r>
    </w:p>
    <w:p>
      <w:pPr>
        <w:spacing w:line="500" w:lineRule="exact"/>
        <w:rPr>
          <w:rFonts w:hAnsi="宋体"/>
          <w:sz w:val="24"/>
        </w:rPr>
      </w:pPr>
      <w:r>
        <w:rPr>
          <w:rFonts w:hAnsi="宋体"/>
          <w:sz w:val="24"/>
        </w:rPr>
        <w:t>12.1 乙方应按招标文件规定的货物性能、技术要求、质量标准向甲方提供未经使用的全新产品。</w:t>
      </w:r>
    </w:p>
    <w:p>
      <w:pPr>
        <w:spacing w:line="500" w:lineRule="exact"/>
        <w:rPr>
          <w:rFonts w:hAnsi="宋体"/>
          <w:sz w:val="24"/>
        </w:rPr>
      </w:pPr>
      <w:r>
        <w:rPr>
          <w:rFonts w:hAnsi="宋体"/>
          <w:sz w:val="24"/>
        </w:rPr>
        <w:t>12.2 乙方提供的货物在质量期内因货物本身的质量问题发生故障，乙方应负责免费更换。对达不到技术要求者，根据实际情况，经双方协商，可按以下办法处理：</w:t>
      </w:r>
    </w:p>
    <w:p>
      <w:pPr>
        <w:spacing w:line="500" w:lineRule="exact"/>
        <w:ind w:firstLine="480" w:firstLineChars="200"/>
        <w:jc w:val="left"/>
        <w:rPr>
          <w:rFonts w:hAnsi="宋体"/>
          <w:sz w:val="24"/>
        </w:rPr>
      </w:pPr>
      <w:r>
        <w:rPr>
          <w:rFonts w:hAnsi="宋体"/>
          <w:sz w:val="24"/>
        </w:rPr>
        <w:t>⑴更换：由乙方承担所发生的全部费用。</w:t>
      </w:r>
    </w:p>
    <w:p>
      <w:pPr>
        <w:spacing w:line="500" w:lineRule="exact"/>
        <w:ind w:firstLine="480" w:firstLineChars="200"/>
        <w:jc w:val="left"/>
        <w:rPr>
          <w:rFonts w:hAnsi="宋体"/>
          <w:sz w:val="24"/>
        </w:rPr>
      </w:pPr>
      <w:r>
        <w:rPr>
          <w:rFonts w:hAnsi="宋体"/>
          <w:sz w:val="24"/>
        </w:rPr>
        <w:t>⑵贬值处理：由甲乙双方合议定价。</w:t>
      </w:r>
    </w:p>
    <w:p>
      <w:pPr>
        <w:spacing w:line="500" w:lineRule="exact"/>
        <w:ind w:firstLine="480" w:firstLineChars="200"/>
        <w:jc w:val="left"/>
        <w:rPr>
          <w:rFonts w:hAnsi="宋体"/>
          <w:sz w:val="24"/>
        </w:rPr>
      </w:pPr>
      <w:r>
        <w:rPr>
          <w:rFonts w:hAnsi="宋体"/>
          <w:sz w:val="24"/>
        </w:rPr>
        <w:t>⑶退货处理：乙方应退还甲方支付的合同款，同时应承担该货物的直接费用（运输、保险、检验、货款利息及银行手续费等）。</w:t>
      </w:r>
    </w:p>
    <w:p>
      <w:pPr>
        <w:spacing w:line="500" w:lineRule="exact"/>
        <w:rPr>
          <w:rFonts w:hAnsi="宋体"/>
          <w:sz w:val="24"/>
        </w:rPr>
      </w:pPr>
      <w:r>
        <w:rPr>
          <w:rFonts w:hAnsi="宋体"/>
          <w:sz w:val="24"/>
        </w:rPr>
        <w:t>12.3 如在使用过程中发生质量问题，乙方在接到甲方通知后在</w:t>
      </w:r>
      <w:r>
        <w:rPr>
          <w:rFonts w:hint="eastAsia" w:hAnsi="宋体"/>
          <w:sz w:val="24"/>
          <w:u w:val="single"/>
          <w:lang w:val="en-US" w:eastAsia="zh-CN"/>
        </w:rPr>
        <w:t>24</w:t>
      </w:r>
      <w:r>
        <w:rPr>
          <w:rFonts w:hAnsi="宋体"/>
          <w:sz w:val="24"/>
        </w:rPr>
        <w:t>小时内到达甲方现场。</w:t>
      </w:r>
    </w:p>
    <w:p>
      <w:pPr>
        <w:pStyle w:val="7"/>
        <w:snapToGrid w:val="0"/>
        <w:spacing w:before="120" w:after="120"/>
        <w:rPr>
          <w:rFonts w:hAnsi="宋体"/>
          <w:sz w:val="24"/>
          <w:szCs w:val="24"/>
        </w:rPr>
      </w:pPr>
      <w:r>
        <w:rPr>
          <w:rFonts w:hAnsi="宋体"/>
          <w:sz w:val="24"/>
          <w:szCs w:val="24"/>
        </w:rPr>
        <w:t>12.4 在质保期内，乙方应对货物出现的质量及安全问题负责处理解决并承担一切费用。</w:t>
      </w:r>
    </w:p>
    <w:p>
      <w:pPr>
        <w:spacing w:line="500" w:lineRule="exact"/>
        <w:rPr>
          <w:rFonts w:hAnsi="宋体"/>
          <w:sz w:val="24"/>
        </w:rPr>
      </w:pPr>
      <w:r>
        <w:rPr>
          <w:rFonts w:hAnsi="宋体"/>
          <w:sz w:val="24"/>
        </w:rPr>
        <w:t>12.5上述的货物免费保修期为</w:t>
      </w:r>
      <w:r>
        <w:rPr>
          <w:rFonts w:hAnsi="宋体"/>
          <w:sz w:val="24"/>
          <w:u w:val="single"/>
        </w:rPr>
        <w:t xml:space="preserve">     </w:t>
      </w:r>
      <w:r>
        <w:rPr>
          <w:rFonts w:hAnsi="宋体"/>
          <w:sz w:val="24"/>
        </w:rPr>
        <w:t>年，因人为因素出现的故障不在免费保修范围内。超过保修期的机器设备，终生维修，维修时只收部件成本费。</w:t>
      </w:r>
    </w:p>
    <w:p>
      <w:pPr>
        <w:pStyle w:val="7"/>
        <w:snapToGrid w:val="0"/>
        <w:spacing w:before="120" w:after="120"/>
        <w:rPr>
          <w:rFonts w:hAnsi="宋体"/>
          <w:b/>
          <w:sz w:val="24"/>
          <w:szCs w:val="24"/>
        </w:rPr>
      </w:pPr>
      <w:r>
        <w:rPr>
          <w:rFonts w:hAnsi="宋体"/>
          <w:b/>
          <w:sz w:val="24"/>
          <w:szCs w:val="24"/>
        </w:rPr>
        <w:t>十三、调试和验收</w:t>
      </w:r>
    </w:p>
    <w:p>
      <w:pPr>
        <w:spacing w:line="500" w:lineRule="exact"/>
        <w:rPr>
          <w:rFonts w:hAnsi="宋体"/>
          <w:sz w:val="24"/>
        </w:rPr>
      </w:pPr>
      <w:r>
        <w:rPr>
          <w:rFonts w:hAnsi="宋体"/>
          <w:sz w:val="24"/>
        </w:rPr>
        <w:t>13.1 甲方对乙方提交的货物依据招标文件上的技术规格要求和国家有关质量标准进行现场初步验收，外观、说明书符合招标文件技术要求的，给予签收，初步验收不合格的不予签收。货到后，甲方需在</w:t>
      </w:r>
      <w:r>
        <w:rPr>
          <w:rFonts w:hint="eastAsia" w:hAnsi="宋体"/>
          <w:sz w:val="24"/>
        </w:rPr>
        <w:t>15</w:t>
      </w:r>
      <w:r>
        <w:rPr>
          <w:rFonts w:hAnsi="宋体"/>
          <w:sz w:val="24"/>
        </w:rPr>
        <w:t>个工作日内验收。</w:t>
      </w:r>
    </w:p>
    <w:p>
      <w:pPr>
        <w:spacing w:line="500" w:lineRule="exact"/>
        <w:rPr>
          <w:rFonts w:hAnsi="宋体"/>
          <w:sz w:val="24"/>
        </w:rPr>
      </w:pPr>
      <w:r>
        <w:rPr>
          <w:rFonts w:hAnsi="宋体"/>
          <w:sz w:val="24"/>
        </w:rPr>
        <w:t>13.2 乙方交货前应对产品作出全面检查和对验收文件进行整理，并列出清单，作为甲方收货验收和使用的技术条件依据，检验的结果应随货物交甲方。</w:t>
      </w:r>
    </w:p>
    <w:p>
      <w:pPr>
        <w:spacing w:line="500" w:lineRule="exact"/>
        <w:rPr>
          <w:rFonts w:hAnsi="宋体"/>
          <w:sz w:val="24"/>
        </w:rPr>
      </w:pPr>
      <w:r>
        <w:rPr>
          <w:rFonts w:hAnsi="宋体"/>
          <w:sz w:val="24"/>
        </w:rPr>
        <w:t>13.3 甲方对乙方提供的货物在使用前进行调试时，乙方需负责安装并培训甲方的使用操作人员，并协助甲方一起调试，直到符合技术要求，甲方才做最终验收。</w:t>
      </w:r>
    </w:p>
    <w:p>
      <w:pPr>
        <w:spacing w:line="500" w:lineRule="exact"/>
        <w:rPr>
          <w:rFonts w:hAnsi="宋体"/>
          <w:sz w:val="24"/>
        </w:rPr>
      </w:pPr>
      <w:r>
        <w:rPr>
          <w:rFonts w:hAnsi="宋体"/>
          <w:sz w:val="24"/>
        </w:rPr>
        <w:t>13.4 对技术复杂的货物，甲方</w:t>
      </w:r>
      <w:r>
        <w:rPr>
          <w:rFonts w:hint="eastAsia" w:hAnsi="宋体"/>
          <w:sz w:val="24"/>
        </w:rPr>
        <w:t>可</w:t>
      </w:r>
      <w:r>
        <w:rPr>
          <w:rFonts w:hAnsi="宋体"/>
          <w:sz w:val="24"/>
        </w:rPr>
        <w:t>请国家认可的专业检测机构参与初步验收及最终验收，并由其出具质量检测报告。</w:t>
      </w:r>
    </w:p>
    <w:p>
      <w:pPr>
        <w:spacing w:line="500" w:lineRule="exact"/>
        <w:rPr>
          <w:rFonts w:hAnsi="宋体"/>
          <w:sz w:val="24"/>
        </w:rPr>
      </w:pPr>
      <w:r>
        <w:rPr>
          <w:rFonts w:hAnsi="宋体"/>
          <w:sz w:val="24"/>
        </w:rPr>
        <w:t>13.5 验收时乙方必须在现场，验收完毕后作出验收结果报告；验收费用由</w:t>
      </w:r>
      <w:r>
        <w:rPr>
          <w:rFonts w:hint="eastAsia" w:hAnsi="宋体"/>
          <w:sz w:val="24"/>
        </w:rPr>
        <w:t>甲</w:t>
      </w:r>
      <w:r>
        <w:rPr>
          <w:rFonts w:hAnsi="宋体"/>
          <w:sz w:val="24"/>
        </w:rPr>
        <w:t>乙</w:t>
      </w:r>
      <w:r>
        <w:rPr>
          <w:rFonts w:hint="eastAsia" w:hAnsi="宋体"/>
          <w:sz w:val="24"/>
        </w:rPr>
        <w:t>双</w:t>
      </w:r>
      <w:r>
        <w:rPr>
          <w:rFonts w:hAnsi="宋体"/>
          <w:sz w:val="24"/>
        </w:rPr>
        <w:t>方</w:t>
      </w:r>
      <w:r>
        <w:rPr>
          <w:rFonts w:hint="eastAsia" w:hAnsi="宋体"/>
          <w:sz w:val="24"/>
        </w:rPr>
        <w:t>协商解决</w:t>
      </w:r>
      <w:r>
        <w:rPr>
          <w:rFonts w:hAnsi="宋体"/>
          <w:sz w:val="24"/>
        </w:rPr>
        <w:t>。</w:t>
      </w:r>
    </w:p>
    <w:p>
      <w:pPr>
        <w:pStyle w:val="7"/>
        <w:snapToGrid w:val="0"/>
        <w:spacing w:before="120" w:after="120"/>
        <w:rPr>
          <w:rFonts w:hAnsi="宋体"/>
          <w:b/>
          <w:sz w:val="24"/>
          <w:szCs w:val="24"/>
        </w:rPr>
      </w:pPr>
      <w:r>
        <w:rPr>
          <w:rFonts w:hAnsi="宋体"/>
          <w:b/>
          <w:sz w:val="24"/>
          <w:szCs w:val="24"/>
        </w:rPr>
        <w:t>十四、货物包装、发运及运输</w:t>
      </w:r>
    </w:p>
    <w:p>
      <w:pPr>
        <w:spacing w:line="500" w:lineRule="exact"/>
        <w:rPr>
          <w:rFonts w:hAnsi="宋体"/>
          <w:sz w:val="24"/>
        </w:rPr>
      </w:pPr>
      <w:r>
        <w:rPr>
          <w:rFonts w:hAnsi="宋体"/>
          <w:sz w:val="24"/>
        </w:rPr>
        <w:t>14.1 乙方应在货物发运前对其进行满足运输距离、防潮、防震、防锈和防破损装卸等要求包装，以保证货物安全运达甲方指定地点。</w:t>
      </w:r>
    </w:p>
    <w:p>
      <w:pPr>
        <w:spacing w:line="500" w:lineRule="exact"/>
        <w:rPr>
          <w:rFonts w:hAnsi="宋体"/>
          <w:sz w:val="24"/>
        </w:rPr>
      </w:pPr>
      <w:r>
        <w:rPr>
          <w:rFonts w:hAnsi="宋体"/>
          <w:sz w:val="24"/>
        </w:rPr>
        <w:t>14.2 使用说明书、质量检验证明书、随配附件和工具以及清单一并附于货物内。</w:t>
      </w:r>
    </w:p>
    <w:p>
      <w:pPr>
        <w:spacing w:line="500" w:lineRule="exact"/>
        <w:rPr>
          <w:rFonts w:hAnsi="宋体"/>
          <w:sz w:val="24"/>
        </w:rPr>
      </w:pPr>
      <w:r>
        <w:rPr>
          <w:rFonts w:hAnsi="宋体"/>
          <w:sz w:val="24"/>
        </w:rPr>
        <w:t>14.3 乙方在货物发运手续办理完毕后24小时内或货到甲方48小时前通知甲方，以准备接货。</w:t>
      </w:r>
    </w:p>
    <w:p>
      <w:pPr>
        <w:spacing w:line="500" w:lineRule="exact"/>
        <w:rPr>
          <w:rFonts w:hAnsi="宋体"/>
          <w:sz w:val="24"/>
        </w:rPr>
      </w:pPr>
      <w:r>
        <w:rPr>
          <w:rFonts w:hAnsi="宋体"/>
          <w:sz w:val="24"/>
        </w:rPr>
        <w:t>14.4 货物在交付甲方前发生的风险均由乙方负责。</w:t>
      </w:r>
    </w:p>
    <w:p>
      <w:pPr>
        <w:spacing w:line="500" w:lineRule="exact"/>
        <w:rPr>
          <w:rFonts w:hAnsi="宋体"/>
          <w:sz w:val="24"/>
        </w:rPr>
      </w:pPr>
      <w:r>
        <w:rPr>
          <w:rFonts w:hAnsi="宋体"/>
          <w:sz w:val="24"/>
        </w:rPr>
        <w:t>14.5 货物在规定的交付期限内由乙方送达甲方指定的地点视为交付，乙方同时需通知甲方货物已送达。</w:t>
      </w:r>
    </w:p>
    <w:p>
      <w:pPr>
        <w:pStyle w:val="7"/>
        <w:snapToGrid w:val="0"/>
        <w:spacing w:before="120" w:after="120"/>
        <w:rPr>
          <w:rFonts w:hAnsi="宋体"/>
          <w:b/>
          <w:sz w:val="24"/>
          <w:szCs w:val="24"/>
        </w:rPr>
      </w:pPr>
      <w:r>
        <w:rPr>
          <w:rFonts w:hAnsi="宋体"/>
          <w:b/>
          <w:sz w:val="24"/>
          <w:szCs w:val="24"/>
        </w:rPr>
        <w:t>十五、违约责任</w:t>
      </w:r>
    </w:p>
    <w:p>
      <w:pPr>
        <w:spacing w:line="500" w:lineRule="exact"/>
        <w:rPr>
          <w:rFonts w:hAnsi="宋体"/>
          <w:sz w:val="24"/>
        </w:rPr>
      </w:pPr>
      <w:r>
        <w:rPr>
          <w:rFonts w:hAnsi="宋体"/>
          <w:sz w:val="24"/>
        </w:rPr>
        <w:t>15.1 甲方无正当理由拒收货物的，甲方向乙方偿付拒收货款</w:t>
      </w:r>
      <w:r>
        <w:rPr>
          <w:rFonts w:hAnsi="宋体"/>
          <w:color w:val="000000"/>
          <w:sz w:val="24"/>
        </w:rPr>
        <w:t>总值的</w:t>
      </w:r>
      <w:r>
        <w:rPr>
          <w:rFonts w:hint="eastAsia" w:hAnsi="宋体"/>
          <w:color w:val="000000"/>
          <w:sz w:val="24"/>
        </w:rPr>
        <w:t>5%</w:t>
      </w:r>
      <w:r>
        <w:rPr>
          <w:rFonts w:hAnsi="宋体"/>
          <w:sz w:val="24"/>
        </w:rPr>
        <w:t>违约金。</w:t>
      </w:r>
    </w:p>
    <w:p>
      <w:pPr>
        <w:spacing w:line="500" w:lineRule="exact"/>
        <w:rPr>
          <w:rFonts w:hAnsi="宋体"/>
          <w:sz w:val="24"/>
        </w:rPr>
      </w:pPr>
      <w:r>
        <w:rPr>
          <w:rFonts w:hAnsi="宋体"/>
          <w:sz w:val="24"/>
        </w:rPr>
        <w:t>15.2 甲方无故逾期验收和办理货款支付手续的</w:t>
      </w:r>
      <w:r>
        <w:rPr>
          <w:rFonts w:hint="eastAsia" w:hAnsi="宋体"/>
          <w:sz w:val="24"/>
        </w:rPr>
        <w:t>，</w:t>
      </w:r>
      <w:r>
        <w:rPr>
          <w:rFonts w:hAnsi="宋体"/>
          <w:sz w:val="24"/>
        </w:rPr>
        <w:t>甲方应按逾期付款总额每日万分之五向乙方支付违约金。</w:t>
      </w:r>
    </w:p>
    <w:p>
      <w:pPr>
        <w:spacing w:line="500" w:lineRule="exact"/>
        <w:rPr>
          <w:rFonts w:hAnsi="宋体"/>
          <w:sz w:val="24"/>
        </w:rPr>
      </w:pPr>
      <w:r>
        <w:rPr>
          <w:rFonts w:hAnsi="宋体"/>
          <w:sz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500" w:lineRule="exact"/>
        <w:rPr>
          <w:rFonts w:hAnsi="宋体"/>
          <w:sz w:val="24"/>
        </w:rPr>
      </w:pPr>
      <w:r>
        <w:rPr>
          <w:rFonts w:hAnsi="宋体"/>
          <w:sz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7"/>
        <w:snapToGrid w:val="0"/>
        <w:spacing w:before="120" w:after="120"/>
        <w:rPr>
          <w:rFonts w:hAnsi="宋体"/>
          <w:b/>
          <w:sz w:val="24"/>
          <w:szCs w:val="24"/>
        </w:rPr>
      </w:pPr>
      <w:r>
        <w:rPr>
          <w:rFonts w:hAnsi="宋体"/>
          <w:b/>
          <w:sz w:val="24"/>
          <w:szCs w:val="24"/>
        </w:rPr>
        <w:t>十六、不可抗力事件处理</w:t>
      </w:r>
    </w:p>
    <w:p>
      <w:pPr>
        <w:spacing w:line="500" w:lineRule="exact"/>
        <w:rPr>
          <w:rFonts w:hAnsi="宋体"/>
          <w:sz w:val="24"/>
        </w:rPr>
      </w:pPr>
      <w:r>
        <w:rPr>
          <w:rFonts w:hAnsi="宋体"/>
          <w:sz w:val="24"/>
        </w:rPr>
        <w:t>16.1 在合同有效期内，任何一方因不可抗力事件导致不能履行合同，则合同履行期可延长，其延长期与不可抗力影响期相同。</w:t>
      </w:r>
    </w:p>
    <w:p>
      <w:pPr>
        <w:spacing w:line="500" w:lineRule="exact"/>
        <w:rPr>
          <w:rFonts w:hAnsi="宋体"/>
          <w:sz w:val="24"/>
        </w:rPr>
      </w:pPr>
      <w:r>
        <w:rPr>
          <w:rFonts w:hAnsi="宋体"/>
          <w:sz w:val="24"/>
        </w:rPr>
        <w:t>16.2 不可抗力事件发生后，应立即通知对方，并寄送有关权威机构出具的证明。</w:t>
      </w:r>
    </w:p>
    <w:p>
      <w:pPr>
        <w:spacing w:line="500" w:lineRule="exact"/>
        <w:rPr>
          <w:rFonts w:hAnsi="宋体"/>
          <w:sz w:val="24"/>
        </w:rPr>
      </w:pPr>
      <w:r>
        <w:rPr>
          <w:rFonts w:hAnsi="宋体"/>
          <w:sz w:val="24"/>
        </w:rPr>
        <w:t>16.3 不可抗力事件延续120天以上，双方应通过友好协商，确定是否继续履行合同。</w:t>
      </w:r>
    </w:p>
    <w:p>
      <w:pPr>
        <w:pStyle w:val="7"/>
        <w:snapToGrid w:val="0"/>
        <w:spacing w:before="120" w:after="120"/>
        <w:rPr>
          <w:rFonts w:hAnsi="宋体"/>
          <w:b/>
          <w:sz w:val="24"/>
          <w:szCs w:val="24"/>
        </w:rPr>
      </w:pPr>
      <w:r>
        <w:rPr>
          <w:rFonts w:hAnsi="宋体"/>
          <w:b/>
          <w:sz w:val="24"/>
          <w:szCs w:val="24"/>
        </w:rPr>
        <w:t>十七、诉讼</w:t>
      </w:r>
    </w:p>
    <w:p>
      <w:pPr>
        <w:spacing w:line="500" w:lineRule="exact"/>
        <w:rPr>
          <w:rFonts w:hAnsi="宋体"/>
          <w:sz w:val="24"/>
        </w:rPr>
      </w:pPr>
      <w:r>
        <w:rPr>
          <w:rFonts w:hAnsi="宋体"/>
          <w:sz w:val="24"/>
        </w:rPr>
        <w:t>17.1 双方在执行合同中所发生的一切争议，应通过协商解决。如协商不成，可向合同签订地法院起诉，合同签订地在此约定为</w:t>
      </w:r>
      <w:r>
        <w:rPr>
          <w:rFonts w:hint="eastAsia" w:hAnsi="宋体"/>
          <w:sz w:val="24"/>
        </w:rPr>
        <w:t>盐城</w:t>
      </w:r>
      <w:r>
        <w:rPr>
          <w:rFonts w:hAnsi="宋体"/>
          <w:sz w:val="24"/>
        </w:rPr>
        <w:t>市。</w:t>
      </w:r>
    </w:p>
    <w:p>
      <w:pPr>
        <w:pStyle w:val="7"/>
        <w:snapToGrid w:val="0"/>
        <w:spacing w:before="120" w:after="120"/>
        <w:rPr>
          <w:rFonts w:hAnsi="宋体"/>
          <w:b/>
          <w:sz w:val="24"/>
          <w:szCs w:val="24"/>
        </w:rPr>
      </w:pPr>
      <w:r>
        <w:rPr>
          <w:rFonts w:hAnsi="宋体"/>
          <w:b/>
          <w:sz w:val="24"/>
          <w:szCs w:val="24"/>
        </w:rPr>
        <w:t>十八、合同生效及其它</w:t>
      </w:r>
    </w:p>
    <w:p>
      <w:pPr>
        <w:spacing w:line="500" w:lineRule="exact"/>
        <w:rPr>
          <w:rFonts w:hAnsi="宋体"/>
          <w:sz w:val="24"/>
        </w:rPr>
      </w:pPr>
      <w:r>
        <w:rPr>
          <w:rFonts w:hAnsi="宋体"/>
          <w:sz w:val="24"/>
        </w:rPr>
        <w:t>18.1 合同经双方法定代表人或授权委托代</w:t>
      </w:r>
      <w:r>
        <w:rPr>
          <w:rFonts w:hint="eastAsia" w:hAnsi="宋体"/>
          <w:sz w:val="24"/>
        </w:rPr>
        <w:t>表</w:t>
      </w:r>
      <w:r>
        <w:rPr>
          <w:rFonts w:hAnsi="宋体"/>
          <w:sz w:val="24"/>
        </w:rPr>
        <w:t>人签字并加盖单位公章</w:t>
      </w:r>
      <w:r>
        <w:rPr>
          <w:rFonts w:hint="eastAsia" w:hAnsi="宋体"/>
          <w:sz w:val="24"/>
        </w:rPr>
        <w:t>。</w:t>
      </w:r>
    </w:p>
    <w:p>
      <w:pPr>
        <w:spacing w:line="500" w:lineRule="exact"/>
        <w:rPr>
          <w:rFonts w:hAnsi="宋体"/>
          <w:sz w:val="24"/>
        </w:rPr>
      </w:pPr>
      <w:r>
        <w:rPr>
          <w:rFonts w:hAnsi="宋体"/>
          <w:sz w:val="24"/>
        </w:rPr>
        <w:t>18.2本合同未尽事宜，遵照《合同法》有关条文执行。</w:t>
      </w:r>
    </w:p>
    <w:p>
      <w:pPr>
        <w:spacing w:line="500" w:lineRule="exact"/>
        <w:rPr>
          <w:rFonts w:hAnsi="宋体"/>
          <w:sz w:val="24"/>
        </w:rPr>
      </w:pPr>
      <w:r>
        <w:rPr>
          <w:rFonts w:hAnsi="宋体"/>
          <w:sz w:val="24"/>
        </w:rPr>
        <w:t>18.</w:t>
      </w:r>
      <w:r>
        <w:rPr>
          <w:rFonts w:hint="eastAsia" w:hAnsi="宋体"/>
          <w:sz w:val="24"/>
        </w:rPr>
        <w:t>3</w:t>
      </w:r>
      <w:r>
        <w:rPr>
          <w:rFonts w:hAnsi="宋体"/>
          <w:sz w:val="24"/>
        </w:rPr>
        <w:t xml:space="preserve"> 本合同正本一式</w:t>
      </w:r>
      <w:r>
        <w:rPr>
          <w:rFonts w:hint="eastAsia" w:hAnsi="宋体"/>
          <w:sz w:val="24"/>
        </w:rPr>
        <w:t>三</w:t>
      </w:r>
      <w:r>
        <w:rPr>
          <w:rFonts w:hAnsi="宋体"/>
          <w:sz w:val="24"/>
        </w:rPr>
        <w:t>份，具有同等法律效力，甲</w:t>
      </w:r>
      <w:r>
        <w:rPr>
          <w:rFonts w:hint="eastAsia" w:hAnsi="宋体"/>
          <w:sz w:val="24"/>
        </w:rPr>
        <w:t>方、</w:t>
      </w:r>
      <w:r>
        <w:rPr>
          <w:rFonts w:hAnsi="宋体"/>
          <w:sz w:val="24"/>
        </w:rPr>
        <w:t>乙方</w:t>
      </w:r>
      <w:r>
        <w:rPr>
          <w:rFonts w:hint="eastAsia" w:hAnsi="宋体"/>
          <w:sz w:val="24"/>
        </w:rPr>
        <w:t>、财政监管部门</w:t>
      </w:r>
      <w:r>
        <w:rPr>
          <w:rFonts w:hAnsi="宋体"/>
          <w:sz w:val="24"/>
        </w:rPr>
        <w:t>各执一份。</w:t>
      </w:r>
    </w:p>
    <w:p>
      <w:pPr>
        <w:spacing w:line="500" w:lineRule="exact"/>
        <w:rPr>
          <w:rFonts w:hAnsi="宋体"/>
          <w:sz w:val="24"/>
        </w:rPr>
      </w:pPr>
    </w:p>
    <w:p>
      <w:pPr>
        <w:spacing w:line="500" w:lineRule="exact"/>
        <w:rPr>
          <w:rFonts w:hAnsi="宋体"/>
          <w:sz w:val="24"/>
        </w:rPr>
      </w:pPr>
    </w:p>
    <w:p>
      <w:pPr>
        <w:pStyle w:val="7"/>
        <w:snapToGrid w:val="0"/>
        <w:spacing w:before="120" w:after="120"/>
        <w:ind w:left="480" w:hanging="480" w:hangingChars="200"/>
        <w:rPr>
          <w:rFonts w:hAnsi="宋体"/>
          <w:sz w:val="24"/>
          <w:szCs w:val="24"/>
        </w:rPr>
      </w:pPr>
      <w:r>
        <w:rPr>
          <w:rFonts w:hAnsi="宋体"/>
          <w:sz w:val="24"/>
          <w:szCs w:val="24"/>
        </w:rPr>
        <w:t xml:space="preserve">  甲方：                                   乙方： </w:t>
      </w:r>
    </w:p>
    <w:p>
      <w:pPr>
        <w:pStyle w:val="7"/>
        <w:snapToGrid w:val="0"/>
        <w:spacing w:before="120" w:after="120"/>
        <w:rPr>
          <w:rFonts w:hAnsi="宋体"/>
          <w:sz w:val="24"/>
          <w:szCs w:val="24"/>
        </w:rPr>
      </w:pPr>
      <w:r>
        <w:rPr>
          <w:rFonts w:hAnsi="宋体"/>
          <w:sz w:val="24"/>
          <w:szCs w:val="24"/>
        </w:rPr>
        <w:t xml:space="preserve">  地址：                                   地址： </w:t>
      </w:r>
    </w:p>
    <w:p>
      <w:pPr>
        <w:pStyle w:val="7"/>
        <w:snapToGrid w:val="0"/>
        <w:spacing w:before="120" w:after="120"/>
        <w:rPr>
          <w:rFonts w:hAnsi="宋体"/>
          <w:sz w:val="24"/>
          <w:szCs w:val="24"/>
        </w:rPr>
      </w:pPr>
      <w:r>
        <w:rPr>
          <w:rFonts w:hAnsi="宋体"/>
          <w:sz w:val="24"/>
          <w:szCs w:val="24"/>
        </w:rPr>
        <w:t xml:space="preserve">  法定代表人</w:t>
      </w:r>
      <w:r>
        <w:rPr>
          <w:rFonts w:hint="eastAsia" w:hAnsi="宋体"/>
          <w:sz w:val="24"/>
          <w:szCs w:val="24"/>
        </w:rPr>
        <w:t>或授权代表</w:t>
      </w:r>
      <w:r>
        <w:rPr>
          <w:rFonts w:hAnsi="宋体"/>
          <w:sz w:val="24"/>
          <w:szCs w:val="24"/>
        </w:rPr>
        <w:t>：                  法定代表人</w:t>
      </w:r>
      <w:r>
        <w:rPr>
          <w:rFonts w:hint="eastAsia" w:hAnsi="宋体"/>
          <w:sz w:val="24"/>
          <w:szCs w:val="24"/>
        </w:rPr>
        <w:t>或授权代表</w:t>
      </w:r>
      <w:r>
        <w:rPr>
          <w:rFonts w:hAnsi="宋体"/>
          <w:sz w:val="24"/>
          <w:szCs w:val="24"/>
        </w:rPr>
        <w:t>：</w:t>
      </w:r>
    </w:p>
    <w:p>
      <w:pPr>
        <w:pStyle w:val="7"/>
        <w:snapToGrid w:val="0"/>
        <w:spacing w:before="120" w:after="120"/>
        <w:rPr>
          <w:rFonts w:hAnsi="宋体"/>
          <w:sz w:val="24"/>
          <w:szCs w:val="24"/>
        </w:rPr>
      </w:pPr>
      <w:r>
        <w:rPr>
          <w:rFonts w:hAnsi="宋体"/>
          <w:sz w:val="24"/>
          <w:szCs w:val="24"/>
        </w:rPr>
        <w:t xml:space="preserve">  </w:t>
      </w:r>
      <w:r>
        <w:rPr>
          <w:rFonts w:hint="eastAsia" w:hAnsi="宋体"/>
          <w:sz w:val="24"/>
          <w:szCs w:val="24"/>
        </w:rPr>
        <w:t>采购部门负责人：</w:t>
      </w:r>
    </w:p>
    <w:p>
      <w:pPr>
        <w:pStyle w:val="7"/>
        <w:snapToGrid w:val="0"/>
        <w:spacing w:before="120" w:after="120"/>
        <w:ind w:firstLine="240" w:firstLineChars="100"/>
        <w:rPr>
          <w:rFonts w:hAnsi="宋体"/>
          <w:sz w:val="24"/>
          <w:szCs w:val="24"/>
        </w:rPr>
      </w:pPr>
      <w:r>
        <w:rPr>
          <w:rFonts w:hint="eastAsia" w:hAnsi="宋体"/>
          <w:sz w:val="24"/>
          <w:szCs w:val="24"/>
        </w:rPr>
        <w:t xml:space="preserve">联系电话：                              </w:t>
      </w:r>
      <w:r>
        <w:rPr>
          <w:rFonts w:hAnsi="宋体"/>
          <w:sz w:val="24"/>
          <w:szCs w:val="24"/>
        </w:rPr>
        <w:t xml:space="preserve"> </w:t>
      </w:r>
      <w:r>
        <w:rPr>
          <w:rFonts w:hint="eastAsia" w:hAnsi="宋体"/>
          <w:sz w:val="24"/>
          <w:szCs w:val="24"/>
        </w:rPr>
        <w:t>联系电话：</w:t>
      </w:r>
    </w:p>
    <w:p>
      <w:pPr>
        <w:pStyle w:val="7"/>
        <w:snapToGrid w:val="0"/>
        <w:spacing w:before="120" w:after="120"/>
        <w:rPr>
          <w:rFonts w:hAnsi="宋体"/>
          <w:sz w:val="24"/>
          <w:szCs w:val="24"/>
        </w:rPr>
      </w:pPr>
    </w:p>
    <w:p>
      <w:pPr>
        <w:pStyle w:val="7"/>
        <w:snapToGrid w:val="0"/>
        <w:spacing w:before="120" w:after="120"/>
        <w:rPr>
          <w:rFonts w:hAnsi="宋体"/>
          <w:sz w:val="24"/>
          <w:szCs w:val="24"/>
        </w:rPr>
      </w:pPr>
    </w:p>
    <w:p>
      <w:pPr>
        <w:pStyle w:val="7"/>
        <w:snapToGrid w:val="0"/>
        <w:spacing w:before="120" w:after="120"/>
        <w:rPr>
          <w:rFonts w:hAnsi="宋体"/>
          <w:sz w:val="24"/>
          <w:szCs w:val="24"/>
        </w:rPr>
      </w:pPr>
    </w:p>
    <w:p>
      <w:pPr>
        <w:pStyle w:val="7"/>
        <w:snapToGrid w:val="0"/>
        <w:spacing w:before="120" w:after="120"/>
        <w:rPr>
          <w:rFonts w:hAnsi="宋体"/>
          <w:sz w:val="24"/>
          <w:szCs w:val="24"/>
        </w:rPr>
      </w:pPr>
      <w:r>
        <w:t xml:space="preserve">                   </w:t>
      </w:r>
      <w:r>
        <w:rPr>
          <w:rFonts w:hint="eastAsia"/>
        </w:rPr>
        <w:t xml:space="preserve">               </w:t>
      </w:r>
      <w:r>
        <w:rPr>
          <w:rFonts w:hint="eastAsia" w:hAnsi="宋体"/>
          <w:sz w:val="24"/>
          <w:szCs w:val="24"/>
        </w:rPr>
        <w:t xml:space="preserve">       </w:t>
      </w:r>
      <w:r>
        <w:rPr>
          <w:rFonts w:hAnsi="宋体"/>
          <w:sz w:val="24"/>
          <w:szCs w:val="24"/>
        </w:rPr>
        <w:t xml:space="preserve"> 签订日期：      年  月  日</w:t>
      </w:r>
      <w:bookmarkEnd w:id="0"/>
      <w:bookmarkEnd w:id="1"/>
      <w:bookmarkEnd w:id="2"/>
    </w:p>
    <w:p>
      <w:pPr>
        <w:spacing w:line="420" w:lineRule="exact"/>
        <w:ind w:firstLine="560" w:firstLineChars="200"/>
        <w:rPr>
          <w:rFonts w:ascii="宋体"/>
          <w:kern w:val="15"/>
          <w:position w:val="2"/>
          <w:sz w:val="28"/>
        </w:rPr>
      </w:pPr>
    </w:p>
    <w:p>
      <w:pPr>
        <w:spacing w:line="420" w:lineRule="exact"/>
        <w:ind w:firstLine="560" w:firstLineChars="200"/>
        <w:rPr>
          <w:rFonts w:ascii="宋体"/>
          <w:kern w:val="15"/>
          <w:position w:val="2"/>
          <w:sz w:val="28"/>
        </w:rPr>
      </w:pPr>
    </w:p>
    <w:p>
      <w:pPr>
        <w:spacing w:line="420" w:lineRule="exact"/>
        <w:ind w:firstLine="560" w:firstLineChars="200"/>
        <w:rPr>
          <w:rFonts w:ascii="宋体"/>
          <w:kern w:val="15"/>
          <w:position w:val="2"/>
          <w:sz w:val="28"/>
        </w:rPr>
      </w:pPr>
    </w:p>
    <w:p>
      <w:pPr>
        <w:snapToGrid w:val="0"/>
        <w:spacing w:line="360" w:lineRule="auto"/>
        <w:ind w:firstLine="600"/>
        <w:jc w:val="center"/>
        <w:rPr>
          <w:rFonts w:eastAsia="黑体"/>
          <w:sz w:val="36"/>
          <w:szCs w:val="36"/>
        </w:rPr>
      </w:pPr>
      <w:r>
        <w:rPr>
          <w:rFonts w:eastAsia="黑体"/>
          <w:sz w:val="36"/>
          <w:szCs w:val="36"/>
        </w:rPr>
        <w:br w:type="page"/>
      </w:r>
    </w:p>
    <w:p>
      <w:pPr>
        <w:snapToGrid w:val="0"/>
        <w:spacing w:line="360" w:lineRule="auto"/>
        <w:ind w:firstLine="600"/>
        <w:jc w:val="center"/>
        <w:rPr>
          <w:rFonts w:eastAsia="黑体"/>
          <w:sz w:val="36"/>
          <w:szCs w:val="36"/>
        </w:rPr>
      </w:pPr>
      <w:r>
        <w:rPr>
          <w:rFonts w:hint="eastAsia" w:eastAsia="黑体"/>
          <w:sz w:val="36"/>
          <w:szCs w:val="36"/>
        </w:rPr>
        <w:t>第四部分  项目需求</w:t>
      </w:r>
    </w:p>
    <w:p>
      <w:pPr>
        <w:numPr>
          <w:ilvl w:val="0"/>
          <w:numId w:val="1"/>
        </w:numPr>
        <w:spacing w:line="360" w:lineRule="auto"/>
        <w:rPr>
          <w:rFonts w:ascii="宋体" w:hAnsi="宋体"/>
          <w:b/>
          <w:sz w:val="28"/>
          <w:szCs w:val="28"/>
        </w:rPr>
      </w:pPr>
      <w:r>
        <w:rPr>
          <w:rFonts w:hint="eastAsia" w:ascii="宋体" w:hAnsi="宋体"/>
          <w:b/>
          <w:sz w:val="28"/>
          <w:szCs w:val="28"/>
        </w:rPr>
        <w:t>项目标的</w:t>
      </w:r>
      <w:r>
        <w:rPr>
          <w:rFonts w:ascii="宋体" w:hAnsi="宋体"/>
          <w:b/>
          <w:sz w:val="28"/>
          <w:szCs w:val="28"/>
        </w:rPr>
        <w:t>(</w:t>
      </w:r>
      <w:r>
        <w:rPr>
          <w:rFonts w:hint="eastAsia" w:ascii="宋体" w:hAnsi="宋体"/>
          <w:b/>
          <w:sz w:val="28"/>
          <w:szCs w:val="28"/>
        </w:rPr>
        <w:t>货物</w:t>
      </w:r>
      <w:r>
        <w:rPr>
          <w:rFonts w:ascii="宋体" w:hAnsi="宋体"/>
          <w:b/>
          <w:sz w:val="28"/>
          <w:szCs w:val="28"/>
        </w:rPr>
        <w:t>)</w:t>
      </w:r>
      <w:r>
        <w:rPr>
          <w:rFonts w:hint="eastAsia" w:ascii="宋体" w:hAnsi="宋体"/>
          <w:b/>
          <w:sz w:val="28"/>
          <w:szCs w:val="28"/>
        </w:rPr>
        <w:t>内容：艺术设计学院计算机等电子设备</w:t>
      </w:r>
    </w:p>
    <w:p>
      <w:pPr>
        <w:numPr>
          <w:ilvl w:val="0"/>
          <w:numId w:val="1"/>
        </w:numPr>
        <w:spacing w:line="360" w:lineRule="auto"/>
        <w:rPr>
          <w:rFonts w:ascii="宋体"/>
          <w:b/>
          <w:sz w:val="28"/>
          <w:szCs w:val="28"/>
        </w:rPr>
      </w:pPr>
      <w:r>
        <w:rPr>
          <w:rFonts w:hint="eastAsia" w:ascii="宋体" w:hAnsi="宋体"/>
          <w:b/>
          <w:sz w:val="28"/>
          <w:szCs w:val="28"/>
        </w:rPr>
        <w:t>项目预算（</w:t>
      </w:r>
      <w:r>
        <w:rPr>
          <w:rFonts w:hint="eastAsia" w:ascii="新宋体" w:hAnsi="新宋体" w:eastAsia="新宋体"/>
          <w:b/>
          <w:sz w:val="28"/>
          <w:szCs w:val="28"/>
        </w:rPr>
        <w:t>人民币</w:t>
      </w:r>
      <w:r>
        <w:rPr>
          <w:rFonts w:hint="eastAsia" w:ascii="宋体" w:hAnsi="宋体"/>
          <w:b/>
          <w:sz w:val="28"/>
          <w:szCs w:val="28"/>
        </w:rPr>
        <w:t>）：</w:t>
      </w:r>
      <w:r>
        <w:rPr>
          <w:rFonts w:hint="eastAsia" w:ascii="新宋体" w:hAnsi="新宋体" w:eastAsia="新宋体"/>
          <w:b/>
          <w:sz w:val="28"/>
          <w:szCs w:val="28"/>
        </w:rPr>
        <w:t>27</w:t>
      </w:r>
      <w:r>
        <w:rPr>
          <w:rFonts w:ascii="新宋体" w:hAnsi="新宋体" w:eastAsia="新宋体"/>
          <w:b/>
          <w:sz w:val="28"/>
          <w:szCs w:val="28"/>
        </w:rPr>
        <w:t>0000</w:t>
      </w:r>
      <w:r>
        <w:rPr>
          <w:rFonts w:hint="eastAsia" w:ascii="新宋体" w:hAnsi="新宋体" w:eastAsia="新宋体"/>
          <w:b/>
          <w:sz w:val="28"/>
          <w:szCs w:val="28"/>
        </w:rPr>
        <w:t>元</w:t>
      </w:r>
      <w:r>
        <w:rPr>
          <w:rFonts w:hint="eastAsia" w:ascii="宋体" w:hAnsi="宋体"/>
          <w:sz w:val="28"/>
          <w:szCs w:val="28"/>
        </w:rPr>
        <w:t>。</w:t>
      </w:r>
    </w:p>
    <w:p>
      <w:pPr>
        <w:spacing w:line="360" w:lineRule="auto"/>
        <w:rPr>
          <w:rFonts w:ascii="宋体"/>
          <w:b/>
          <w:sz w:val="28"/>
          <w:szCs w:val="28"/>
        </w:rPr>
      </w:pPr>
      <w:r>
        <w:rPr>
          <w:rFonts w:hint="eastAsia" w:ascii="宋体" w:hAnsi="宋体"/>
          <w:b/>
          <w:sz w:val="28"/>
          <w:szCs w:val="28"/>
        </w:rPr>
        <w:t>三、 项目需求说明：</w:t>
      </w:r>
    </w:p>
    <w:p>
      <w:pPr>
        <w:pStyle w:val="26"/>
        <w:rPr>
          <w:rFonts w:ascii="宋体" w:hAnsi="宋体"/>
          <w:b/>
          <w:lang w:eastAsia="zh-CN"/>
        </w:rPr>
      </w:pPr>
      <w:r>
        <w:rPr>
          <w:rFonts w:hint="eastAsia" w:ascii="宋体" w:hAnsi="宋体"/>
          <w:b/>
          <w:lang w:eastAsia="zh-CN" w:bidi="th-TH"/>
        </w:rPr>
        <w:t>艺术设计学院计算机等电子设备项目询价采购需求</w:t>
      </w:r>
    </w:p>
    <w:p>
      <w:pPr>
        <w:pStyle w:val="26"/>
        <w:rPr>
          <w:rFonts w:ascii="宋体" w:hAnsi="宋体"/>
          <w:lang w:eastAsia="zh-CN"/>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898"/>
        <w:gridCol w:w="4346"/>
        <w:gridCol w:w="1484"/>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hint="eastAsia" w:ascii="宋体" w:hAnsi="宋体"/>
                <w:color w:val="000000"/>
                <w:sz w:val="24"/>
              </w:rPr>
              <w:t>序号</w:t>
            </w:r>
          </w:p>
        </w:tc>
        <w:tc>
          <w:tcPr>
            <w:tcW w:w="96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hint="eastAsia" w:ascii="宋体" w:hAnsi="宋体"/>
                <w:color w:val="000000"/>
                <w:sz w:val="24"/>
              </w:rPr>
              <w:t>物品（服务/工程）名称</w:t>
            </w:r>
          </w:p>
        </w:tc>
        <w:tc>
          <w:tcPr>
            <w:tcW w:w="220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hint="eastAsia" w:ascii="宋体" w:hAnsi="宋体"/>
                <w:color w:val="000000"/>
                <w:sz w:val="24"/>
              </w:rPr>
              <w:t>型号/规格/服务概述/工程概况</w:t>
            </w:r>
          </w:p>
          <w:p>
            <w:pPr>
              <w:spacing w:line="400" w:lineRule="exact"/>
              <w:jc w:val="center"/>
              <w:rPr>
                <w:rFonts w:ascii="宋体" w:hAnsi="宋体"/>
                <w:color w:val="000000"/>
                <w:sz w:val="24"/>
              </w:rPr>
            </w:pPr>
            <w:r>
              <w:rPr>
                <w:rFonts w:hint="eastAsia" w:ascii="宋体" w:hAnsi="宋体"/>
                <w:color w:val="000000"/>
                <w:sz w:val="24"/>
              </w:rPr>
              <w:t>（技术参数/服务具体要求请附页）</w:t>
            </w:r>
          </w:p>
        </w:tc>
        <w:tc>
          <w:tcPr>
            <w:tcW w:w="7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数量（规模）</w:t>
            </w:r>
          </w:p>
        </w:tc>
        <w:tc>
          <w:tcPr>
            <w:tcW w:w="7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1</w:t>
            </w:r>
          </w:p>
        </w:tc>
        <w:tc>
          <w:tcPr>
            <w:tcW w:w="963" w:type="pc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rPr>
            </w:pPr>
            <w:r>
              <w:rPr>
                <w:rFonts w:hint="eastAsia"/>
                <w:szCs w:val="21"/>
              </w:rPr>
              <w:t>建模及客户端应用计算机</w:t>
            </w:r>
          </w:p>
        </w:tc>
        <w:tc>
          <w:tcPr>
            <w:tcW w:w="2205"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见技术规格要求表</w:t>
            </w:r>
          </w:p>
        </w:tc>
        <w:tc>
          <w:tcPr>
            <w:tcW w:w="7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16台</w:t>
            </w:r>
          </w:p>
        </w:tc>
        <w:tc>
          <w:tcPr>
            <w:tcW w:w="7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2</w:t>
            </w:r>
          </w:p>
        </w:tc>
        <w:tc>
          <w:tcPr>
            <w:tcW w:w="963" w:type="pct"/>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olor w:val="000000"/>
                <w:sz w:val="24"/>
              </w:rPr>
            </w:pPr>
            <w:r>
              <w:rPr>
                <w:szCs w:val="21"/>
              </w:rPr>
              <w:t>数码多</w:t>
            </w:r>
            <w:r>
              <w:rPr>
                <w:rFonts w:hint="eastAsia"/>
                <w:szCs w:val="21"/>
              </w:rPr>
              <w:t>功能一体机</w:t>
            </w:r>
          </w:p>
        </w:tc>
        <w:tc>
          <w:tcPr>
            <w:tcW w:w="2205"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见技术规格要求表</w:t>
            </w:r>
          </w:p>
        </w:tc>
        <w:tc>
          <w:tcPr>
            <w:tcW w:w="7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1台</w:t>
            </w:r>
          </w:p>
        </w:tc>
        <w:tc>
          <w:tcPr>
            <w:tcW w:w="7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3</w:t>
            </w:r>
          </w:p>
        </w:tc>
        <w:tc>
          <w:tcPr>
            <w:tcW w:w="963" w:type="pct"/>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olor w:val="000000"/>
                <w:sz w:val="24"/>
              </w:rPr>
            </w:pPr>
            <w:r>
              <w:rPr>
                <w:rFonts w:hint="eastAsia"/>
                <w:szCs w:val="21"/>
              </w:rPr>
              <w:t>图形工作站</w:t>
            </w:r>
          </w:p>
        </w:tc>
        <w:tc>
          <w:tcPr>
            <w:tcW w:w="2205"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 w:val="24"/>
              </w:rPr>
            </w:pPr>
            <w:r>
              <w:rPr>
                <w:rFonts w:hint="eastAsia" w:ascii="宋体" w:hAnsi="宋体"/>
                <w:color w:val="000000"/>
                <w:sz w:val="24"/>
              </w:rPr>
              <w:t>见技术规格要求表</w:t>
            </w:r>
          </w:p>
        </w:tc>
        <w:tc>
          <w:tcPr>
            <w:tcW w:w="7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2台</w:t>
            </w:r>
          </w:p>
        </w:tc>
        <w:tc>
          <w:tcPr>
            <w:tcW w:w="7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4</w:t>
            </w:r>
          </w:p>
        </w:tc>
        <w:tc>
          <w:tcPr>
            <w:tcW w:w="963" w:type="pct"/>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olor w:val="000000"/>
                <w:sz w:val="24"/>
              </w:rPr>
            </w:pPr>
            <w:r>
              <w:rPr>
                <w:rFonts w:hint="eastAsia"/>
                <w:szCs w:val="21"/>
              </w:rPr>
              <w:t>存储器</w:t>
            </w:r>
          </w:p>
        </w:tc>
        <w:tc>
          <w:tcPr>
            <w:tcW w:w="2205"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见技术规格要求表</w:t>
            </w:r>
          </w:p>
        </w:tc>
        <w:tc>
          <w:tcPr>
            <w:tcW w:w="7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2个</w:t>
            </w:r>
          </w:p>
        </w:tc>
        <w:tc>
          <w:tcPr>
            <w:tcW w:w="7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5</w:t>
            </w:r>
          </w:p>
        </w:tc>
        <w:tc>
          <w:tcPr>
            <w:tcW w:w="963" w:type="pct"/>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r>
              <w:rPr>
                <w:rFonts w:hint="eastAsia"/>
                <w:szCs w:val="21"/>
              </w:rPr>
              <w:t>电源接线板</w:t>
            </w:r>
          </w:p>
        </w:tc>
        <w:tc>
          <w:tcPr>
            <w:tcW w:w="2205"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szCs w:val="21"/>
              </w:rPr>
              <w:t>突破TZ-C1021</w:t>
            </w:r>
          </w:p>
        </w:tc>
        <w:tc>
          <w:tcPr>
            <w:tcW w:w="7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10个</w:t>
            </w:r>
          </w:p>
        </w:tc>
        <w:tc>
          <w:tcPr>
            <w:tcW w:w="7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6</w:t>
            </w:r>
          </w:p>
        </w:tc>
        <w:tc>
          <w:tcPr>
            <w:tcW w:w="963" w:type="pct"/>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r>
              <w:rPr>
                <w:rFonts w:hint="eastAsia"/>
                <w:szCs w:val="21"/>
              </w:rPr>
              <w:t>触摸屏教学一体机</w:t>
            </w:r>
          </w:p>
        </w:tc>
        <w:tc>
          <w:tcPr>
            <w:tcW w:w="2205"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见技术规格要求表</w:t>
            </w:r>
          </w:p>
        </w:tc>
        <w:tc>
          <w:tcPr>
            <w:tcW w:w="7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1台</w:t>
            </w:r>
          </w:p>
        </w:tc>
        <w:tc>
          <w:tcPr>
            <w:tcW w:w="7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3年</w:t>
            </w:r>
          </w:p>
        </w:tc>
      </w:tr>
    </w:tbl>
    <w:p>
      <w:pPr>
        <w:tabs>
          <w:tab w:val="left" w:pos="8820"/>
        </w:tabs>
        <w:snapToGrid w:val="0"/>
        <w:ind w:right="17" w:firstLine="420" w:firstLineChars="200"/>
        <w:rPr>
          <w:rFonts w:hint="eastAsia" w:ascii="宋体" w:hAnsi="宋体"/>
          <w:color w:val="FF0000"/>
          <w:sz w:val="21"/>
          <w:szCs w:val="21"/>
        </w:rPr>
      </w:pPr>
    </w:p>
    <w:p>
      <w:pPr>
        <w:tabs>
          <w:tab w:val="left" w:pos="8820"/>
        </w:tabs>
        <w:snapToGrid w:val="0"/>
        <w:ind w:right="17" w:firstLine="480" w:firstLineChars="200"/>
        <w:rPr>
          <w:rFonts w:hint="eastAsia" w:ascii="宋体" w:hAnsi="宋体"/>
          <w:color w:val="FF0000"/>
          <w:sz w:val="24"/>
          <w:szCs w:val="24"/>
        </w:rPr>
      </w:pPr>
      <w:r>
        <w:rPr>
          <w:rFonts w:hint="eastAsia" w:ascii="宋体" w:hAnsi="宋体"/>
          <w:color w:val="FF0000"/>
          <w:sz w:val="24"/>
          <w:szCs w:val="24"/>
        </w:rPr>
        <w:t>质量保证：投标人需书面作出3年质保，技术支持及售后服务承诺。项目中1、</w:t>
      </w:r>
      <w:r>
        <w:rPr>
          <w:rFonts w:hint="eastAsia" w:ascii="宋体" w:hAnsi="宋体"/>
          <w:color w:val="FF0000"/>
          <w:sz w:val="24"/>
          <w:szCs w:val="24"/>
          <w:lang w:val="en-US" w:eastAsia="zh-CN"/>
        </w:rPr>
        <w:t>3</w:t>
      </w:r>
      <w:r>
        <w:rPr>
          <w:rFonts w:hint="eastAsia" w:ascii="宋体" w:hAnsi="宋体"/>
          <w:color w:val="FF0000"/>
          <w:sz w:val="24"/>
          <w:szCs w:val="24"/>
        </w:rPr>
        <w:t>、6项，中标供应商需在签订合同前提供原厂三年质保服务承诺书原件。</w:t>
      </w:r>
    </w:p>
    <w:p>
      <w:pPr>
        <w:widowControl/>
        <w:jc w:val="left"/>
        <w:rPr>
          <w:rFonts w:eastAsia="黑体"/>
          <w:sz w:val="36"/>
          <w:szCs w:val="36"/>
        </w:rPr>
      </w:pPr>
      <w:r>
        <w:rPr>
          <w:rFonts w:eastAsia="黑体"/>
          <w:sz w:val="36"/>
          <w:szCs w:val="36"/>
        </w:rPr>
        <w:br w:type="page"/>
      </w:r>
    </w:p>
    <w:p>
      <w:pPr>
        <w:widowControl/>
        <w:spacing w:line="480" w:lineRule="exact"/>
        <w:ind w:right="17"/>
        <w:rPr>
          <w:rFonts w:ascii="宋体" w:hAnsi="宋体" w:cs="宋体"/>
          <w:b/>
          <w:bCs/>
          <w:sz w:val="28"/>
          <w:szCs w:val="28"/>
        </w:rPr>
      </w:pPr>
    </w:p>
    <w:p>
      <w:pPr>
        <w:widowControl/>
        <w:spacing w:line="480" w:lineRule="exact"/>
        <w:ind w:right="17"/>
        <w:rPr>
          <w:rFonts w:ascii="宋体" w:hAnsi="宋体" w:cs="宋体"/>
          <w:b/>
          <w:bCs/>
          <w:sz w:val="28"/>
          <w:szCs w:val="28"/>
        </w:rPr>
      </w:pPr>
      <w:r>
        <w:rPr>
          <w:rFonts w:hint="eastAsia" w:ascii="宋体" w:hAnsi="宋体" w:cs="宋体"/>
          <w:b/>
          <w:bCs/>
          <w:sz w:val="28"/>
          <w:szCs w:val="28"/>
        </w:rPr>
        <w:t>（一）计算机技术参数基本配置要求</w:t>
      </w:r>
    </w:p>
    <w:tbl>
      <w:tblPr>
        <w:tblStyle w:val="13"/>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vAlign w:val="center"/>
          </w:tcPr>
          <w:p>
            <w:pPr>
              <w:jc w:val="center"/>
              <w:rPr>
                <w:rFonts w:ascii="宋体" w:hAnsi="宋体" w:cs="宋体"/>
                <w:b/>
                <w:color w:val="000000"/>
                <w:sz w:val="24"/>
              </w:rPr>
            </w:pPr>
            <w:r>
              <w:rPr>
                <w:rFonts w:hint="eastAsia" w:ascii="宋体" w:hAnsi="宋体" w:cs="宋体"/>
                <w:b/>
                <w:color w:val="000000"/>
                <w:sz w:val="24"/>
              </w:rPr>
              <w:t>项 目</w:t>
            </w:r>
          </w:p>
        </w:tc>
        <w:tc>
          <w:tcPr>
            <w:tcW w:w="7692" w:type="dxa"/>
            <w:vAlign w:val="center"/>
          </w:tcPr>
          <w:p>
            <w:pPr>
              <w:jc w:val="center"/>
              <w:rPr>
                <w:rFonts w:ascii="宋体" w:hAnsi="宋体" w:cs="宋体"/>
                <w:b/>
                <w:color w:val="000000"/>
                <w:sz w:val="24"/>
              </w:rPr>
            </w:pPr>
            <w:r>
              <w:rPr>
                <w:rFonts w:hint="eastAsia" w:ascii="宋体" w:hAnsi="宋体" w:cs="宋体"/>
                <w:b/>
                <w:color w:val="000000"/>
                <w:sz w:val="24"/>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vAlign w:val="center"/>
          </w:tcPr>
          <w:p>
            <w:pPr>
              <w:jc w:val="center"/>
              <w:rPr>
                <w:rFonts w:ascii="宋体" w:hAnsi="宋体" w:cs="宋体"/>
                <w:b/>
                <w:color w:val="000000"/>
                <w:sz w:val="24"/>
              </w:rPr>
            </w:pPr>
            <w:r>
              <w:rPr>
                <w:rFonts w:hint="eastAsia" w:ascii="宋体" w:hAnsi="宋体" w:cs="宋体"/>
                <w:color w:val="000000"/>
                <w:sz w:val="24"/>
              </w:rPr>
              <w:t>品牌</w:t>
            </w:r>
          </w:p>
        </w:tc>
        <w:tc>
          <w:tcPr>
            <w:tcW w:w="7692" w:type="dxa"/>
            <w:vAlign w:val="center"/>
          </w:tcPr>
          <w:p>
            <w:pPr>
              <w:pStyle w:val="6"/>
              <w:rPr>
                <w:sz w:val="21"/>
                <w:szCs w:val="21"/>
              </w:rPr>
            </w:pPr>
            <w:r>
              <w:rPr>
                <w:rFonts w:ascii="宋体" w:hAnsi="宋体" w:cs="宋体"/>
                <w:color w:val="000000"/>
              </w:rPr>
              <w:t>惠普</w:t>
            </w:r>
            <w:r>
              <w:rPr>
                <w:rFonts w:hint="eastAsia" w:ascii="宋体" w:hAnsi="宋体" w:cs="宋体"/>
                <w:color w:val="000000"/>
              </w:rPr>
              <w:t>、 联想、 戴尔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vAlign w:val="center"/>
          </w:tcPr>
          <w:p>
            <w:pPr>
              <w:jc w:val="center"/>
              <w:rPr>
                <w:rFonts w:ascii="宋体" w:hAnsi="宋体" w:cs="宋体"/>
                <w:color w:val="000000"/>
                <w:sz w:val="24"/>
              </w:rPr>
            </w:pPr>
            <w:r>
              <w:rPr>
                <w:rFonts w:hint="eastAsia" w:ascii="宋体" w:hAnsi="宋体" w:cs="宋体"/>
                <w:color w:val="000000"/>
                <w:sz w:val="24"/>
              </w:rPr>
              <w:t>CPU</w:t>
            </w:r>
          </w:p>
        </w:tc>
        <w:tc>
          <w:tcPr>
            <w:tcW w:w="7692" w:type="dxa"/>
            <w:vAlign w:val="center"/>
          </w:tcPr>
          <w:p>
            <w:pPr>
              <w:rPr>
                <w:rFonts w:ascii="宋体" w:hAnsi="宋体" w:cs="宋体"/>
                <w:color w:val="000000"/>
                <w:sz w:val="24"/>
              </w:rPr>
            </w:pPr>
            <w:r>
              <w:rPr>
                <w:rFonts w:hint="eastAsia" w:ascii="宋体" w:hAnsi="宋体" w:cs="宋体"/>
                <w:color w:val="000000"/>
                <w:sz w:val="24"/>
              </w:rPr>
              <w:t>Intel Core i7-8700处理器或以上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vAlign w:val="center"/>
          </w:tcPr>
          <w:p>
            <w:pPr>
              <w:jc w:val="center"/>
              <w:rPr>
                <w:rFonts w:ascii="宋体" w:hAnsi="宋体" w:cs="宋体"/>
                <w:color w:val="000000"/>
                <w:sz w:val="24"/>
              </w:rPr>
            </w:pPr>
            <w:r>
              <w:rPr>
                <w:rFonts w:hint="eastAsia" w:ascii="宋体" w:hAnsi="宋体" w:cs="宋体"/>
                <w:color w:val="000000"/>
                <w:sz w:val="24"/>
              </w:rPr>
              <w:t>主板</w:t>
            </w:r>
          </w:p>
        </w:tc>
        <w:tc>
          <w:tcPr>
            <w:tcW w:w="7692" w:type="dxa"/>
            <w:vAlign w:val="center"/>
          </w:tcPr>
          <w:p>
            <w:pPr>
              <w:rPr>
                <w:rFonts w:ascii="宋体" w:hAnsi="宋体" w:cs="宋体"/>
                <w:color w:val="000000"/>
                <w:sz w:val="24"/>
              </w:rPr>
            </w:pPr>
            <w:r>
              <w:rPr>
                <w:rFonts w:hint="eastAsia" w:ascii="宋体" w:hAnsi="宋体" w:cs="宋体"/>
                <w:color w:val="000000"/>
                <w:sz w:val="24"/>
              </w:rPr>
              <w:t xml:space="preserve">Intel </w:t>
            </w:r>
            <w:r>
              <w:rPr>
                <w:rFonts w:ascii="宋体" w:hAnsi="宋体" w:cs="宋体"/>
                <w:color w:val="000000"/>
                <w:sz w:val="24"/>
              </w:rPr>
              <w:t>H3</w:t>
            </w:r>
            <w:r>
              <w:rPr>
                <w:rFonts w:hint="eastAsia" w:ascii="宋体" w:hAnsi="宋体" w:cs="宋体"/>
                <w:color w:val="000000"/>
                <w:sz w:val="24"/>
              </w:rPr>
              <w:t>70芯片组或以上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vAlign w:val="center"/>
          </w:tcPr>
          <w:p>
            <w:pPr>
              <w:jc w:val="center"/>
              <w:rPr>
                <w:rFonts w:ascii="宋体" w:hAnsi="宋体" w:cs="宋体"/>
                <w:color w:val="000000"/>
                <w:sz w:val="24"/>
              </w:rPr>
            </w:pPr>
            <w:r>
              <w:rPr>
                <w:rFonts w:hint="eastAsia" w:ascii="宋体" w:hAnsi="宋体" w:cs="宋体"/>
                <w:color w:val="000000"/>
                <w:sz w:val="24"/>
              </w:rPr>
              <w:t>内存</w:t>
            </w:r>
          </w:p>
        </w:tc>
        <w:tc>
          <w:tcPr>
            <w:tcW w:w="7692" w:type="dxa"/>
            <w:vAlign w:val="center"/>
          </w:tcPr>
          <w:p>
            <w:pPr>
              <w:rPr>
                <w:rFonts w:ascii="宋体" w:hAnsi="宋体" w:cs="宋体"/>
                <w:color w:val="000000"/>
                <w:sz w:val="24"/>
              </w:rPr>
            </w:pPr>
            <w:r>
              <w:rPr>
                <w:rFonts w:hint="eastAsia" w:ascii="宋体" w:hAnsi="宋体" w:cs="宋体"/>
                <w:color w:val="000000"/>
                <w:sz w:val="24"/>
              </w:rPr>
              <w:t xml:space="preserve">≥8G </w:t>
            </w:r>
            <w:r>
              <w:rPr>
                <w:rFonts w:ascii="宋体" w:hAnsi="宋体" w:cs="宋体"/>
                <w:color w:val="000000"/>
                <w:sz w:val="24"/>
              </w:rPr>
              <w:t>DDR4 2666MHz</w:t>
            </w:r>
            <w:r>
              <w:rPr>
                <w:rFonts w:hint="eastAsia" w:ascii="宋体" w:hAnsi="宋体" w:cs="宋体"/>
                <w:color w:val="000000"/>
                <w:sz w:val="24"/>
              </w:rPr>
              <w:t xml:space="preserve"> 内存，最大支持32G内存容量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vAlign w:val="center"/>
          </w:tcPr>
          <w:p>
            <w:pPr>
              <w:jc w:val="center"/>
              <w:rPr>
                <w:rFonts w:ascii="宋体" w:hAnsi="宋体" w:cs="宋体"/>
                <w:color w:val="000000"/>
                <w:sz w:val="24"/>
              </w:rPr>
            </w:pPr>
            <w:r>
              <w:rPr>
                <w:rFonts w:hint="eastAsia" w:ascii="宋体" w:hAnsi="宋体" w:cs="宋体"/>
                <w:color w:val="000000"/>
                <w:sz w:val="24"/>
              </w:rPr>
              <w:t>显卡</w:t>
            </w:r>
          </w:p>
        </w:tc>
        <w:tc>
          <w:tcPr>
            <w:tcW w:w="7692" w:type="dxa"/>
            <w:vAlign w:val="center"/>
          </w:tcPr>
          <w:p>
            <w:pPr>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G专业独立显卡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vAlign w:val="center"/>
          </w:tcPr>
          <w:p>
            <w:pPr>
              <w:jc w:val="center"/>
              <w:rPr>
                <w:rFonts w:ascii="宋体" w:hAnsi="宋体" w:cs="宋体"/>
                <w:color w:val="000000"/>
                <w:sz w:val="24"/>
              </w:rPr>
            </w:pPr>
            <w:r>
              <w:rPr>
                <w:rFonts w:hint="eastAsia" w:ascii="宋体" w:hAnsi="宋体" w:cs="宋体"/>
                <w:color w:val="000000"/>
                <w:sz w:val="24"/>
              </w:rPr>
              <w:t>声卡</w:t>
            </w:r>
          </w:p>
        </w:tc>
        <w:tc>
          <w:tcPr>
            <w:tcW w:w="7692" w:type="dxa"/>
            <w:vAlign w:val="center"/>
          </w:tcPr>
          <w:p>
            <w:pPr>
              <w:rPr>
                <w:rFonts w:ascii="宋体" w:hAnsi="宋体" w:cs="宋体"/>
                <w:color w:val="000000"/>
                <w:sz w:val="24"/>
              </w:rPr>
            </w:pPr>
            <w:r>
              <w:rPr>
                <w:rFonts w:hint="eastAsia" w:ascii="宋体" w:hAnsi="宋体" w:cs="宋体"/>
                <w:color w:val="000000"/>
                <w:sz w:val="24"/>
              </w:rPr>
              <w:t>集成HD Audio，支持5.1声道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vAlign w:val="center"/>
          </w:tcPr>
          <w:p>
            <w:pPr>
              <w:jc w:val="center"/>
              <w:rPr>
                <w:rFonts w:ascii="宋体" w:hAnsi="宋体" w:cs="宋体"/>
                <w:color w:val="000000"/>
                <w:sz w:val="24"/>
              </w:rPr>
            </w:pPr>
            <w:r>
              <w:rPr>
                <w:rFonts w:hint="eastAsia" w:ascii="宋体" w:hAnsi="宋体" w:cs="宋体"/>
                <w:color w:val="000000"/>
                <w:sz w:val="24"/>
              </w:rPr>
              <w:t>硬盘</w:t>
            </w:r>
          </w:p>
        </w:tc>
        <w:tc>
          <w:tcPr>
            <w:tcW w:w="7692" w:type="dxa"/>
            <w:vAlign w:val="center"/>
          </w:tcPr>
          <w:p>
            <w:pPr>
              <w:rPr>
                <w:rFonts w:ascii="宋体" w:hAnsi="宋体" w:cs="宋体"/>
                <w:color w:val="000000"/>
                <w:sz w:val="24"/>
              </w:rPr>
            </w:pPr>
            <w:r>
              <w:rPr>
                <w:rFonts w:hint="eastAsia" w:ascii="宋体" w:hAnsi="宋体" w:cs="宋体"/>
                <w:color w:val="000000"/>
                <w:sz w:val="24"/>
              </w:rPr>
              <w:t>混合（SSD+HDD）128</w:t>
            </w:r>
            <w:r>
              <w:rPr>
                <w:rFonts w:ascii="宋体" w:hAnsi="宋体" w:cs="宋体"/>
                <w:color w:val="000000"/>
                <w:sz w:val="24"/>
              </w:rPr>
              <w:t>G+</w:t>
            </w:r>
            <w:r>
              <w:rPr>
                <w:rFonts w:hint="eastAsia" w:ascii="宋体" w:hAnsi="宋体" w:cs="宋体"/>
                <w:color w:val="000000"/>
                <w:sz w:val="24"/>
              </w:rPr>
              <w:t>1T SATA3 7200rpm 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vAlign w:val="center"/>
          </w:tcPr>
          <w:p>
            <w:pPr>
              <w:jc w:val="center"/>
              <w:rPr>
                <w:rFonts w:ascii="宋体" w:hAnsi="宋体" w:cs="宋体"/>
                <w:color w:val="000000"/>
                <w:sz w:val="24"/>
              </w:rPr>
            </w:pPr>
            <w:r>
              <w:rPr>
                <w:rFonts w:hint="eastAsia" w:ascii="宋体" w:hAnsi="宋体" w:cs="宋体"/>
                <w:color w:val="000000"/>
                <w:sz w:val="24"/>
              </w:rPr>
              <w:t>网卡</w:t>
            </w:r>
          </w:p>
        </w:tc>
        <w:tc>
          <w:tcPr>
            <w:tcW w:w="7692" w:type="dxa"/>
            <w:vAlign w:val="center"/>
          </w:tcPr>
          <w:p>
            <w:pPr>
              <w:rPr>
                <w:rFonts w:ascii="宋体" w:hAnsi="宋体" w:cs="宋体"/>
                <w:color w:val="000000"/>
                <w:sz w:val="24"/>
              </w:rPr>
            </w:pPr>
            <w:r>
              <w:rPr>
                <w:rFonts w:hint="eastAsia" w:ascii="宋体" w:hAnsi="宋体" w:cs="宋体"/>
                <w:color w:val="000000"/>
                <w:sz w:val="24"/>
              </w:rPr>
              <w:t>支持双频802.11a/b/g/n/ac（2.4G+5GHz）无线协议，1000Mbps以太网卡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vAlign w:val="center"/>
          </w:tcPr>
          <w:p>
            <w:pPr>
              <w:jc w:val="center"/>
              <w:rPr>
                <w:rFonts w:ascii="宋体" w:hAnsi="宋体" w:cs="宋体"/>
                <w:color w:val="000000"/>
                <w:sz w:val="24"/>
              </w:rPr>
            </w:pPr>
            <w:r>
              <w:rPr>
                <w:rFonts w:hint="eastAsia" w:ascii="宋体" w:hAnsi="宋体"/>
                <w:bCs/>
                <w:color w:val="000000" w:themeColor="text1"/>
                <w:szCs w:val="21"/>
                <w14:textFill>
                  <w14:solidFill>
                    <w14:schemeClr w14:val="tx1"/>
                  </w14:solidFill>
                </w14:textFill>
              </w:rPr>
              <w:t>扩展槽</w:t>
            </w:r>
          </w:p>
        </w:tc>
        <w:tc>
          <w:tcPr>
            <w:tcW w:w="7692" w:type="dxa"/>
            <w:vAlign w:val="center"/>
          </w:tcPr>
          <w:p>
            <w:pPr>
              <w:rPr>
                <w:rFonts w:ascii="宋体" w:hAnsi="宋体" w:cs="宋体"/>
                <w:color w:val="000000"/>
                <w:sz w:val="24"/>
              </w:rPr>
            </w:pPr>
            <w:r>
              <w:rPr>
                <w:rFonts w:hint="eastAsia" w:ascii="宋体" w:hAnsi="宋体" w:cs="宋体"/>
                <w:color w:val="000000"/>
                <w:sz w:val="24"/>
              </w:rPr>
              <w:t>≥1个PCI-E*16、≥1个PCI-E*1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568" w:type="dxa"/>
            <w:vAlign w:val="center"/>
          </w:tcPr>
          <w:p>
            <w:pPr>
              <w:jc w:val="center"/>
              <w:rPr>
                <w:rFonts w:ascii="宋体" w:hAnsi="宋体" w:cs="宋体"/>
                <w:color w:val="000000"/>
                <w:sz w:val="24"/>
              </w:rPr>
            </w:pPr>
            <w:r>
              <w:rPr>
                <w:rFonts w:hint="eastAsia" w:ascii="宋体" w:hAnsi="宋体" w:cs="宋体"/>
                <w:color w:val="000000"/>
                <w:sz w:val="24"/>
              </w:rPr>
              <w:t>显示屏</w:t>
            </w:r>
          </w:p>
        </w:tc>
        <w:tc>
          <w:tcPr>
            <w:tcW w:w="7692" w:type="dxa"/>
            <w:vAlign w:val="center"/>
          </w:tcPr>
          <w:p>
            <w:pPr>
              <w:widowControl/>
              <w:ind w:right="17"/>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27</w:t>
            </w:r>
            <w:r>
              <w:rPr>
                <w:rFonts w:hint="eastAsia" w:ascii="宋体" w:hAnsi="宋体" w:cs="宋体"/>
                <w:color w:val="000000"/>
                <w:sz w:val="24"/>
              </w:rPr>
              <w:t>英寸，分辨率</w:t>
            </w:r>
            <w:r>
              <w:rPr>
                <w:rFonts w:ascii="宋体" w:hAnsi="宋体" w:cs="宋体"/>
                <w:color w:val="000000"/>
                <w:sz w:val="24"/>
              </w:rPr>
              <w:t>2560x1440</w:t>
            </w:r>
            <w:r>
              <w:rPr>
                <w:rFonts w:hint="eastAsia" w:ascii="宋体" w:hAnsi="宋体" w:cs="宋体"/>
                <w:color w:val="000000"/>
                <w:sz w:val="24"/>
              </w:rPr>
              <w:t>，</w:t>
            </w:r>
            <w:r>
              <w:rPr>
                <w:rFonts w:ascii="宋体" w:hAnsi="宋体" w:cs="宋体"/>
                <w:color w:val="000000"/>
                <w:sz w:val="24"/>
              </w:rPr>
              <w:t>2K或</w:t>
            </w:r>
            <w:r>
              <w:rPr>
                <w:rFonts w:hint="eastAsia" w:ascii="宋体" w:hAnsi="宋体" w:cs="宋体"/>
                <w:color w:val="000000"/>
                <w:sz w:val="24"/>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vAlign w:val="center"/>
          </w:tcPr>
          <w:p>
            <w:pPr>
              <w:jc w:val="center"/>
              <w:rPr>
                <w:rFonts w:ascii="宋体" w:hAnsi="宋体" w:cs="宋体"/>
                <w:color w:val="000000"/>
                <w:sz w:val="24"/>
              </w:rPr>
            </w:pPr>
            <w:r>
              <w:rPr>
                <w:rFonts w:hint="eastAsia" w:ascii="宋体" w:hAnsi="宋体" w:cs="宋体"/>
                <w:color w:val="000000"/>
                <w:sz w:val="24"/>
              </w:rPr>
              <w:t>键盘、鼠标</w:t>
            </w:r>
          </w:p>
        </w:tc>
        <w:tc>
          <w:tcPr>
            <w:tcW w:w="7692" w:type="dxa"/>
            <w:vAlign w:val="center"/>
          </w:tcPr>
          <w:p>
            <w:pPr>
              <w:rPr>
                <w:rFonts w:ascii="宋体" w:hAnsi="宋体" w:cs="宋体"/>
                <w:color w:val="000000"/>
                <w:sz w:val="24"/>
              </w:rPr>
            </w:pPr>
            <w:r>
              <w:rPr>
                <w:rFonts w:hint="eastAsia" w:ascii="宋体" w:hAnsi="宋体" w:cs="宋体"/>
                <w:color w:val="000000"/>
                <w:sz w:val="24"/>
              </w:rPr>
              <w:t>防水键盘、抗菌鼠标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vAlign w:val="center"/>
          </w:tcPr>
          <w:p>
            <w:pPr>
              <w:jc w:val="center"/>
              <w:rPr>
                <w:rFonts w:ascii="宋体" w:hAnsi="宋体" w:cs="宋体"/>
                <w:color w:val="000000"/>
                <w:sz w:val="24"/>
              </w:rPr>
            </w:pPr>
            <w:r>
              <w:rPr>
                <w:rFonts w:hint="eastAsia" w:ascii="宋体" w:hAnsi="宋体" w:cs="宋体"/>
                <w:color w:val="000000"/>
                <w:sz w:val="24"/>
              </w:rPr>
              <w:t>接口</w:t>
            </w:r>
          </w:p>
        </w:tc>
        <w:tc>
          <w:tcPr>
            <w:tcW w:w="7692" w:type="dxa"/>
            <w:vAlign w:val="center"/>
          </w:tcPr>
          <w:p>
            <w:pPr>
              <w:rPr>
                <w:rFonts w:ascii="宋体" w:hAnsi="宋体" w:cs="宋体"/>
                <w:color w:val="000000"/>
                <w:sz w:val="24"/>
              </w:rPr>
            </w:pPr>
            <w:r>
              <w:rPr>
                <w:rFonts w:hint="eastAsia" w:ascii="宋体" w:hAnsi="宋体" w:cs="宋体"/>
                <w:color w:val="000000"/>
                <w:sz w:val="24"/>
              </w:rPr>
              <w:t>前置≥2个USB3.0 接口，后置2个USB3.0+2个USB2.0、串口 、VGA+HDMI视频接口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vAlign w:val="center"/>
          </w:tcPr>
          <w:p>
            <w:pPr>
              <w:jc w:val="center"/>
              <w:rPr>
                <w:rFonts w:ascii="宋体" w:hAnsi="宋体" w:cs="宋体"/>
                <w:color w:val="000000"/>
                <w:sz w:val="24"/>
              </w:rPr>
            </w:pPr>
            <w:r>
              <w:rPr>
                <w:rFonts w:hint="eastAsia" w:ascii="宋体" w:hAnsi="宋体" w:cs="宋体"/>
                <w:color w:val="000000"/>
                <w:sz w:val="24"/>
              </w:rPr>
              <w:t>电源</w:t>
            </w:r>
          </w:p>
        </w:tc>
        <w:tc>
          <w:tcPr>
            <w:tcW w:w="7692" w:type="dxa"/>
            <w:vAlign w:val="center"/>
          </w:tcPr>
          <w:p>
            <w:pPr>
              <w:rPr>
                <w:rFonts w:ascii="宋体" w:hAnsi="宋体" w:cs="宋体"/>
                <w:color w:val="000000"/>
                <w:sz w:val="24"/>
              </w:rPr>
            </w:pPr>
            <w:r>
              <w:rPr>
                <w:rFonts w:hint="eastAsia" w:ascii="宋体" w:hAnsi="宋体" w:cs="宋体"/>
                <w:color w:val="000000"/>
                <w:sz w:val="24"/>
              </w:rPr>
              <w:t>≥110/220V节能电源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vAlign w:val="center"/>
          </w:tcPr>
          <w:p>
            <w:pPr>
              <w:jc w:val="center"/>
              <w:rPr>
                <w:rFonts w:ascii="宋体" w:hAnsi="宋体" w:cs="宋体"/>
                <w:color w:val="000000"/>
                <w:sz w:val="24"/>
              </w:rPr>
            </w:pPr>
            <w:r>
              <w:rPr>
                <w:rFonts w:hint="eastAsia" w:ascii="宋体" w:hAnsi="宋体" w:cs="宋体"/>
                <w:color w:val="000000"/>
                <w:sz w:val="24"/>
              </w:rPr>
              <w:t>机箱</w:t>
            </w:r>
          </w:p>
        </w:tc>
        <w:tc>
          <w:tcPr>
            <w:tcW w:w="7692" w:type="dxa"/>
            <w:vAlign w:val="center"/>
          </w:tcPr>
          <w:p>
            <w:pPr>
              <w:rPr>
                <w:rFonts w:ascii="宋体" w:hAnsi="宋体" w:cs="宋体"/>
                <w:color w:val="000000"/>
                <w:sz w:val="24"/>
              </w:rPr>
            </w:pPr>
            <w:r>
              <w:rPr>
                <w:rFonts w:hint="eastAsia" w:ascii="宋体" w:hAnsi="宋体" w:cs="宋体"/>
                <w:color w:val="000000"/>
                <w:sz w:val="24"/>
              </w:rPr>
              <w:t>标准或纤小型立式机箱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568" w:type="dxa"/>
            <w:vAlign w:val="center"/>
          </w:tcPr>
          <w:p>
            <w:pPr>
              <w:jc w:val="center"/>
              <w:rPr>
                <w:rFonts w:ascii="宋体" w:hAnsi="宋体" w:cs="宋体"/>
                <w:color w:val="000000"/>
                <w:sz w:val="24"/>
              </w:rPr>
            </w:pPr>
            <w:r>
              <w:rPr>
                <w:rFonts w:hint="eastAsia" w:ascii="宋体" w:hAnsi="宋体" w:cs="宋体"/>
                <w:color w:val="000000"/>
                <w:sz w:val="24"/>
              </w:rPr>
              <w:t>管理功能</w:t>
            </w:r>
          </w:p>
        </w:tc>
        <w:tc>
          <w:tcPr>
            <w:tcW w:w="7692" w:type="dxa"/>
            <w:vAlign w:val="center"/>
          </w:tcPr>
          <w:p>
            <w:pPr>
              <w:rPr>
                <w:rFonts w:ascii="宋体" w:hAnsi="宋体" w:cs="宋体"/>
                <w:color w:val="000000"/>
                <w:sz w:val="24"/>
              </w:rPr>
            </w:pPr>
            <w:r>
              <w:rPr>
                <w:rFonts w:hint="eastAsia" w:ascii="宋体" w:hAnsi="宋体" w:cs="宋体"/>
                <w:color w:val="000000"/>
                <w:sz w:val="24"/>
              </w:rPr>
              <w:t>提供非加插保护卡硬件实现的软件应用功能（硬盘保护：保证电脑免受病毒和恶意破坏导致的系统崩溃；网络同传：数据通过局域网分发，可一次性部署所有设备；网络控制：远程查看、远程控制、文件传输；支持多点还原、职能排序、电子教室的应用、0断点续传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68" w:type="dxa"/>
            <w:vAlign w:val="center"/>
          </w:tcPr>
          <w:p>
            <w:pPr>
              <w:jc w:val="center"/>
              <w:rPr>
                <w:rFonts w:ascii="宋体" w:hAnsi="宋体" w:cs="宋体"/>
                <w:color w:val="000000"/>
                <w:sz w:val="24"/>
              </w:rPr>
            </w:pPr>
            <w:r>
              <w:rPr>
                <w:rFonts w:hint="eastAsia" w:ascii="宋体" w:hAnsi="宋体" w:cs="宋体"/>
                <w:color w:val="000000"/>
                <w:sz w:val="24"/>
              </w:rPr>
              <w:t>售后服务</w:t>
            </w:r>
          </w:p>
        </w:tc>
        <w:tc>
          <w:tcPr>
            <w:tcW w:w="7692" w:type="dxa"/>
            <w:vAlign w:val="center"/>
          </w:tcPr>
          <w:p>
            <w:pPr>
              <w:rPr>
                <w:rFonts w:ascii="宋体" w:hAnsi="宋体" w:cs="宋体"/>
                <w:color w:val="000000"/>
                <w:sz w:val="24"/>
              </w:rPr>
            </w:pPr>
            <w:r>
              <w:rPr>
                <w:rFonts w:hint="eastAsia" w:ascii="宋体" w:hAnsi="宋体" w:cs="宋体"/>
                <w:color w:val="000000"/>
                <w:sz w:val="24"/>
              </w:rPr>
              <w:t>原厂免费质保3年</w:t>
            </w:r>
          </w:p>
        </w:tc>
      </w:tr>
    </w:tbl>
    <w:p>
      <w:pPr>
        <w:widowControl/>
        <w:spacing w:line="480" w:lineRule="exact"/>
        <w:ind w:right="17"/>
        <w:rPr>
          <w:rFonts w:ascii="宋体" w:hAnsi="宋体" w:cs="宋体"/>
          <w:b/>
          <w:bCs/>
          <w:sz w:val="28"/>
          <w:szCs w:val="28"/>
        </w:rPr>
      </w:pPr>
    </w:p>
    <w:p>
      <w:pPr>
        <w:widowControl/>
        <w:spacing w:line="480" w:lineRule="exact"/>
        <w:ind w:right="17"/>
        <w:rPr>
          <w:rFonts w:ascii="宋体" w:hAnsi="宋体" w:cs="宋体"/>
          <w:b/>
          <w:bCs/>
          <w:sz w:val="28"/>
          <w:szCs w:val="28"/>
        </w:rPr>
      </w:pPr>
      <w:r>
        <w:rPr>
          <w:rFonts w:hint="eastAsia" w:ascii="宋体" w:hAnsi="宋体" w:cs="宋体"/>
          <w:b/>
          <w:bCs/>
          <w:sz w:val="28"/>
          <w:szCs w:val="28"/>
        </w:rPr>
        <w:t>（二）</w:t>
      </w:r>
      <w:r>
        <w:rPr>
          <w:rFonts w:ascii="宋体" w:hAnsi="宋体" w:cs="宋体"/>
          <w:b/>
          <w:bCs/>
          <w:sz w:val="28"/>
          <w:szCs w:val="28"/>
        </w:rPr>
        <w:t>数码多</w:t>
      </w:r>
      <w:r>
        <w:rPr>
          <w:rFonts w:hint="eastAsia" w:ascii="宋体" w:hAnsi="宋体" w:cs="宋体"/>
          <w:b/>
          <w:bCs/>
          <w:sz w:val="28"/>
          <w:szCs w:val="28"/>
        </w:rPr>
        <w:t>功能一体机配置要求</w:t>
      </w:r>
    </w:p>
    <w:tbl>
      <w:tblPr>
        <w:tblStyle w:val="13"/>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7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648" w:type="dxa"/>
            <w:shd w:val="clear" w:color="auto" w:fill="auto"/>
            <w:vAlign w:val="center"/>
          </w:tcPr>
          <w:p>
            <w:pPr>
              <w:jc w:val="center"/>
              <w:rPr>
                <w:rFonts w:cs="Tahoma" w:asciiTheme="minorEastAsia" w:hAnsiTheme="minorEastAsia" w:eastAsiaTheme="minorEastAsia"/>
              </w:rPr>
            </w:pPr>
            <w:r>
              <w:rPr>
                <w:rFonts w:hint="eastAsia" w:cs="Tahoma" w:asciiTheme="minorEastAsia" w:hAnsiTheme="minorEastAsia" w:eastAsiaTheme="minorEastAsia"/>
              </w:rPr>
              <w:t>产品名称</w:t>
            </w:r>
          </w:p>
        </w:tc>
        <w:tc>
          <w:tcPr>
            <w:tcW w:w="7601" w:type="dxa"/>
            <w:shd w:val="clear" w:color="auto" w:fill="auto"/>
            <w:vAlign w:val="center"/>
          </w:tcPr>
          <w:p>
            <w:pPr>
              <w:jc w:val="center"/>
              <w:rPr>
                <w:rFonts w:cs="Tahoma" w:asciiTheme="minorEastAsia" w:hAnsiTheme="minorEastAsia" w:eastAsiaTheme="minorEastAsia"/>
              </w:rPr>
            </w:pPr>
            <w:r>
              <w:rPr>
                <w:rFonts w:hint="eastAsia" w:cs="Tahoma" w:asciiTheme="minorEastAsia" w:hAnsiTheme="minorEastAsia" w:eastAsiaTheme="minorEastAsia"/>
              </w:rPr>
              <w:t>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48" w:type="dxa"/>
            <w:shd w:val="clear" w:color="auto" w:fill="auto"/>
            <w:vAlign w:val="center"/>
          </w:tcPr>
          <w:p>
            <w:pPr>
              <w:jc w:val="center"/>
              <w:rPr>
                <w:rFonts w:cs="Tahoma" w:asciiTheme="minorEastAsia" w:hAnsiTheme="minorEastAsia" w:eastAsiaTheme="minorEastAsia"/>
              </w:rPr>
            </w:pPr>
            <w:r>
              <w:rPr>
                <w:szCs w:val="21"/>
              </w:rPr>
              <w:t>数码多</w:t>
            </w:r>
            <w:r>
              <w:rPr>
                <w:rFonts w:hint="eastAsia"/>
                <w:szCs w:val="21"/>
              </w:rPr>
              <w:t>功能一体机</w:t>
            </w:r>
          </w:p>
        </w:tc>
        <w:tc>
          <w:tcPr>
            <w:tcW w:w="7601" w:type="dxa"/>
            <w:shd w:val="clear" w:color="auto" w:fill="auto"/>
            <w:vAlign w:val="center"/>
          </w:tcPr>
          <w:p>
            <w:pPr>
              <w:rPr>
                <w:rFonts w:ascii="宋体" w:hAnsi="宋体" w:cs="宋体"/>
                <w:color w:val="000000"/>
                <w:sz w:val="24"/>
              </w:rPr>
            </w:pPr>
            <w:r>
              <w:rPr>
                <w:rFonts w:hint="eastAsia" w:ascii="宋体" w:hAnsi="宋体" w:cs="宋体"/>
                <w:color w:val="000000"/>
                <w:sz w:val="24"/>
              </w:rPr>
              <w:t>类型：彩色激光多功能商用一体机（</w:t>
            </w:r>
            <w:r>
              <w:fldChar w:fldCharType="begin"/>
            </w:r>
            <w:r>
              <w:instrText xml:space="preserve"> HYPERLINK "http://detail.zol.com.cn/all-in-one_printer/s246/" </w:instrText>
            </w:r>
            <w:r>
              <w:fldChar w:fldCharType="separate"/>
            </w:r>
            <w:r>
              <w:rPr>
                <w:rFonts w:hint="eastAsia" w:ascii="宋体" w:hAnsi="宋体" w:cs="宋体"/>
                <w:color w:val="000000"/>
                <w:sz w:val="24"/>
              </w:rPr>
              <w:t>打印/复印/扫描</w:t>
            </w:r>
            <w:r>
              <w:rPr>
                <w:rFonts w:ascii="宋体" w:hAnsi="宋体" w:cs="宋体"/>
                <w:color w:val="000000"/>
                <w:sz w:val="24"/>
              </w:rPr>
              <w:fldChar w:fldCharType="end"/>
            </w:r>
            <w:r>
              <w:rPr>
                <w:rFonts w:hint="eastAsia" w:ascii="宋体" w:hAnsi="宋体" w:cs="宋体"/>
                <w:color w:val="000000"/>
                <w:sz w:val="24"/>
              </w:rPr>
              <w:t>）；</w:t>
            </w:r>
          </w:p>
          <w:p>
            <w:pPr>
              <w:rPr>
                <w:rFonts w:cs="黑体" w:asciiTheme="minorEastAsia" w:hAnsiTheme="minorEastAsia" w:eastAsiaTheme="minorEastAsia"/>
                <w:bCs/>
              </w:rPr>
            </w:pPr>
            <w:r>
              <w:rPr>
                <w:rFonts w:hint="eastAsia" w:ascii="宋体" w:hAnsi="宋体" w:cs="宋体"/>
                <w:color w:val="000000"/>
                <w:sz w:val="24"/>
              </w:rPr>
              <w:t>打印幅面：A4；处理器：1.2GHZ或以上；内存1GB以上；最大分辨率1200×1200dpi；打印速度26PPM以上；扫描复印类型：平板式、ADF（双面，单程）；光学扫描、复印分辨率600*600DPI；色彩深度：24位；网络：支持网络打印。原厂免费质保3年</w:t>
            </w:r>
          </w:p>
        </w:tc>
      </w:tr>
    </w:tbl>
    <w:p>
      <w:pPr>
        <w:snapToGrid w:val="0"/>
        <w:spacing w:line="360" w:lineRule="auto"/>
        <w:rPr>
          <w:b/>
          <w:sz w:val="28"/>
          <w:szCs w:val="28"/>
        </w:rPr>
      </w:pPr>
    </w:p>
    <w:p>
      <w:pPr>
        <w:snapToGrid w:val="0"/>
        <w:spacing w:line="360" w:lineRule="auto"/>
        <w:rPr>
          <w:rFonts w:ascii="宋体" w:hAnsi="宋体" w:cs="Courier New"/>
          <w:b/>
          <w:bCs/>
          <w:sz w:val="24"/>
        </w:rPr>
      </w:pPr>
      <w:r>
        <w:rPr>
          <w:rFonts w:hint="eastAsia" w:ascii="宋体" w:hAnsi="宋体"/>
          <w:b/>
          <w:sz w:val="28"/>
          <w:szCs w:val="28"/>
        </w:rPr>
        <w:t>（三）图形工作站</w:t>
      </w:r>
      <w:r>
        <w:rPr>
          <w:rFonts w:hint="eastAsia" w:ascii="宋体" w:hAnsi="宋体" w:cs="宋体"/>
          <w:b/>
          <w:bCs/>
          <w:sz w:val="28"/>
          <w:szCs w:val="28"/>
        </w:rPr>
        <w:t>配置要求</w:t>
      </w:r>
    </w:p>
    <w:tbl>
      <w:tblPr>
        <w:tblStyle w:val="13"/>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vAlign w:val="center"/>
          </w:tcPr>
          <w:p>
            <w:pPr>
              <w:jc w:val="center"/>
              <w:rPr>
                <w:rFonts w:ascii="宋体" w:hAnsi="宋体" w:cs="宋体"/>
                <w:b/>
                <w:color w:val="000000"/>
                <w:sz w:val="24"/>
              </w:rPr>
            </w:pPr>
            <w:r>
              <w:rPr>
                <w:rFonts w:hint="eastAsia" w:ascii="宋体" w:hAnsi="宋体" w:cs="宋体"/>
                <w:b/>
                <w:color w:val="000000"/>
                <w:sz w:val="24"/>
              </w:rPr>
              <w:t>项 目</w:t>
            </w:r>
          </w:p>
        </w:tc>
        <w:tc>
          <w:tcPr>
            <w:tcW w:w="7692" w:type="dxa"/>
            <w:vAlign w:val="center"/>
          </w:tcPr>
          <w:p>
            <w:pPr>
              <w:jc w:val="center"/>
              <w:rPr>
                <w:rFonts w:ascii="宋体" w:hAnsi="宋体" w:cs="宋体"/>
                <w:b/>
                <w:color w:val="000000"/>
                <w:sz w:val="24"/>
              </w:rPr>
            </w:pPr>
            <w:r>
              <w:rPr>
                <w:rFonts w:hint="eastAsia" w:ascii="宋体" w:hAnsi="宋体" w:cs="宋体"/>
                <w:b/>
                <w:color w:val="000000"/>
                <w:sz w:val="24"/>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vAlign w:val="center"/>
          </w:tcPr>
          <w:p>
            <w:pPr>
              <w:jc w:val="center"/>
              <w:rPr>
                <w:rFonts w:ascii="宋体" w:hAnsi="宋体" w:cs="宋体"/>
                <w:b/>
                <w:color w:val="000000"/>
                <w:sz w:val="24"/>
              </w:rPr>
            </w:pPr>
            <w:r>
              <w:rPr>
                <w:rFonts w:hint="eastAsia" w:ascii="宋体" w:hAnsi="宋体" w:cs="宋体"/>
                <w:color w:val="000000"/>
                <w:sz w:val="24"/>
              </w:rPr>
              <w:t>品牌</w:t>
            </w:r>
          </w:p>
        </w:tc>
        <w:tc>
          <w:tcPr>
            <w:tcW w:w="7692" w:type="dxa"/>
            <w:vAlign w:val="center"/>
          </w:tcPr>
          <w:p>
            <w:pPr>
              <w:pStyle w:val="6"/>
              <w:rPr>
                <w:rFonts w:ascii="宋体" w:hAnsi="宋体" w:cs="宋体"/>
                <w:color w:val="000000"/>
              </w:rPr>
            </w:pPr>
            <w:r>
              <w:rPr>
                <w:rFonts w:ascii="宋体" w:hAnsi="宋体" w:cs="宋体"/>
                <w:color w:val="000000"/>
              </w:rPr>
              <w:t>惠普</w:t>
            </w:r>
            <w:r>
              <w:rPr>
                <w:rFonts w:hint="eastAsia" w:ascii="宋体" w:hAnsi="宋体" w:cs="宋体"/>
                <w:color w:val="000000"/>
              </w:rPr>
              <w:t>、 联想、 戴尔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vAlign w:val="center"/>
          </w:tcPr>
          <w:p>
            <w:pPr>
              <w:jc w:val="center"/>
              <w:rPr>
                <w:rFonts w:ascii="宋体" w:hAnsi="宋体" w:cs="宋体"/>
                <w:color w:val="000000"/>
                <w:sz w:val="24"/>
              </w:rPr>
            </w:pPr>
            <w:r>
              <w:rPr>
                <w:rFonts w:hint="eastAsia" w:ascii="宋体" w:hAnsi="宋体" w:cs="宋体"/>
                <w:color w:val="000000"/>
                <w:sz w:val="24"/>
              </w:rPr>
              <w:t>处理器</w:t>
            </w:r>
          </w:p>
        </w:tc>
        <w:tc>
          <w:tcPr>
            <w:tcW w:w="7692" w:type="dxa"/>
            <w:vAlign w:val="center"/>
          </w:tcPr>
          <w:p>
            <w:pPr>
              <w:rPr>
                <w:rFonts w:ascii="宋体" w:hAnsi="宋体" w:cs="宋体"/>
                <w:color w:val="000000"/>
                <w:sz w:val="24"/>
              </w:rPr>
            </w:pPr>
            <w:r>
              <w:rPr>
                <w:rFonts w:hint="eastAsia" w:ascii="宋体" w:hAnsi="宋体" w:cs="宋体"/>
                <w:color w:val="000000"/>
                <w:sz w:val="24"/>
              </w:rPr>
              <w:t>Xeon E-3 1505M，四核，八线程，主频：3GHz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vAlign w:val="center"/>
          </w:tcPr>
          <w:p>
            <w:pPr>
              <w:jc w:val="center"/>
              <w:rPr>
                <w:rFonts w:ascii="宋体" w:hAnsi="宋体" w:cs="宋体"/>
                <w:color w:val="000000"/>
                <w:sz w:val="24"/>
              </w:rPr>
            </w:pPr>
            <w:r>
              <w:rPr>
                <w:rFonts w:hint="eastAsia" w:ascii="宋体" w:hAnsi="宋体" w:cs="宋体"/>
                <w:color w:val="000000"/>
                <w:sz w:val="24"/>
              </w:rPr>
              <w:t>芯片组</w:t>
            </w:r>
          </w:p>
        </w:tc>
        <w:tc>
          <w:tcPr>
            <w:tcW w:w="7692" w:type="dxa"/>
            <w:vAlign w:val="center"/>
          </w:tcPr>
          <w:p>
            <w:pPr>
              <w:rPr>
                <w:rFonts w:ascii="宋体" w:hAnsi="宋体" w:cs="宋体"/>
                <w:color w:val="000000"/>
                <w:sz w:val="24"/>
              </w:rPr>
            </w:pPr>
            <w:r>
              <w:rPr>
                <w:rFonts w:hint="eastAsia" w:ascii="宋体" w:hAnsi="宋体" w:cs="宋体"/>
                <w:color w:val="000000"/>
                <w:sz w:val="24"/>
              </w:rPr>
              <w:t>Intel 移动式CM236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vAlign w:val="center"/>
          </w:tcPr>
          <w:p>
            <w:pPr>
              <w:jc w:val="center"/>
              <w:rPr>
                <w:rFonts w:ascii="宋体" w:hAnsi="宋体" w:cs="宋体"/>
                <w:color w:val="000000"/>
                <w:sz w:val="24"/>
              </w:rPr>
            </w:pPr>
            <w:r>
              <w:rPr>
                <w:rFonts w:hint="eastAsia" w:ascii="宋体" w:hAnsi="宋体" w:cs="宋体"/>
                <w:color w:val="000000"/>
                <w:sz w:val="24"/>
              </w:rPr>
              <w:t>内存</w:t>
            </w:r>
          </w:p>
        </w:tc>
        <w:tc>
          <w:tcPr>
            <w:tcW w:w="7692" w:type="dxa"/>
            <w:vAlign w:val="center"/>
          </w:tcPr>
          <w:p>
            <w:pPr>
              <w:rPr>
                <w:rFonts w:ascii="宋体" w:hAnsi="宋体" w:cs="宋体"/>
                <w:color w:val="000000"/>
                <w:sz w:val="24"/>
              </w:rPr>
            </w:pPr>
            <w:r>
              <w:rPr>
                <w:rFonts w:hint="eastAsia" w:ascii="宋体" w:hAnsi="宋体"/>
                <w:bCs/>
                <w:color w:val="000000" w:themeColor="text1"/>
                <w:szCs w:val="21"/>
                <w14:textFill>
                  <w14:solidFill>
                    <w14:schemeClr w14:val="tx1"/>
                  </w14:solidFill>
                </w14:textFill>
              </w:rPr>
              <w:t>内存：DDR4 32G</w:t>
            </w:r>
            <w:r>
              <w:rPr>
                <w:rFonts w:ascii="宋体" w:hAnsi="宋体" w:cs="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vAlign w:val="center"/>
          </w:tcPr>
          <w:p>
            <w:pPr>
              <w:jc w:val="center"/>
              <w:rPr>
                <w:rFonts w:ascii="宋体" w:hAnsi="宋体" w:cs="宋体"/>
                <w:color w:val="000000"/>
                <w:sz w:val="24"/>
              </w:rPr>
            </w:pPr>
            <w:r>
              <w:rPr>
                <w:rFonts w:hint="eastAsia" w:ascii="宋体" w:hAnsi="宋体" w:cs="宋体"/>
                <w:color w:val="000000"/>
                <w:sz w:val="24"/>
              </w:rPr>
              <w:t>显示芯片</w:t>
            </w:r>
          </w:p>
        </w:tc>
        <w:tc>
          <w:tcPr>
            <w:tcW w:w="7692" w:type="dxa"/>
            <w:vAlign w:val="center"/>
          </w:tcPr>
          <w:p>
            <w:pPr>
              <w:rPr>
                <w:rFonts w:ascii="宋体" w:hAnsi="宋体" w:cs="宋体"/>
                <w:color w:val="000000"/>
                <w:sz w:val="24"/>
              </w:rPr>
            </w:pPr>
            <w:r>
              <w:rPr>
                <w:rFonts w:hint="eastAsia" w:ascii="宋体" w:hAnsi="宋体"/>
                <w:bCs/>
                <w:color w:val="000000" w:themeColor="text1"/>
                <w:szCs w:val="21"/>
                <w14:textFill>
                  <w14:solidFill>
                    <w14:schemeClr w14:val="tx1"/>
                  </w14:solidFill>
                </w14:textFill>
              </w:rPr>
              <w:t>NVIDIA Quadro M2000或以上，4GB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vAlign w:val="center"/>
          </w:tcPr>
          <w:p>
            <w:pPr>
              <w:jc w:val="center"/>
              <w:rPr>
                <w:rFonts w:ascii="宋体" w:hAnsi="宋体" w:cs="宋体"/>
                <w:color w:val="000000"/>
                <w:sz w:val="24"/>
              </w:rPr>
            </w:pPr>
            <w:r>
              <w:rPr>
                <w:rFonts w:hint="eastAsia" w:ascii="宋体" w:hAnsi="宋体" w:cs="宋体"/>
                <w:color w:val="000000"/>
                <w:sz w:val="24"/>
              </w:rPr>
              <w:t>声卡</w:t>
            </w:r>
          </w:p>
        </w:tc>
        <w:tc>
          <w:tcPr>
            <w:tcW w:w="7692" w:type="dxa"/>
            <w:vAlign w:val="center"/>
          </w:tcPr>
          <w:p>
            <w:pPr>
              <w:rPr>
                <w:rFonts w:ascii="宋体" w:hAnsi="宋体" w:cs="宋体"/>
                <w:color w:val="000000"/>
                <w:sz w:val="24"/>
              </w:rPr>
            </w:pPr>
            <w:r>
              <w:rPr>
                <w:rFonts w:hint="eastAsia" w:ascii="宋体" w:hAnsi="宋体" w:cs="宋体"/>
                <w:color w:val="000000"/>
                <w:sz w:val="24"/>
              </w:rPr>
              <w:t>集成标准声卡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vAlign w:val="center"/>
          </w:tcPr>
          <w:p>
            <w:pPr>
              <w:jc w:val="center"/>
              <w:rPr>
                <w:rFonts w:ascii="宋体" w:hAnsi="宋体"/>
                <w:color w:val="000000"/>
                <w:sz w:val="24"/>
              </w:rPr>
            </w:pPr>
            <w:r>
              <w:rPr>
                <w:rFonts w:hint="eastAsia" w:ascii="宋体" w:hAnsi="宋体"/>
                <w:color w:val="000000"/>
                <w:sz w:val="24"/>
              </w:rPr>
              <w:t>硬盘</w:t>
            </w:r>
          </w:p>
        </w:tc>
        <w:tc>
          <w:tcPr>
            <w:tcW w:w="7692" w:type="dxa"/>
            <w:vAlign w:val="center"/>
          </w:tcPr>
          <w:p>
            <w:pPr>
              <w:rPr>
                <w:rFonts w:ascii="宋体" w:hAnsi="宋体"/>
                <w:color w:val="000000"/>
                <w:sz w:val="24"/>
              </w:rPr>
            </w:pPr>
            <w:r>
              <w:rPr>
                <w:rFonts w:hint="eastAsia" w:ascii="宋体" w:hAnsi="宋体"/>
                <w:color w:val="000000"/>
                <w:sz w:val="24"/>
              </w:rPr>
              <w:t>固态硬盘256GB +SATA 硬盘1TB 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vAlign w:val="center"/>
          </w:tcPr>
          <w:p>
            <w:pPr>
              <w:jc w:val="center"/>
              <w:rPr>
                <w:rFonts w:ascii="宋体" w:hAnsi="宋体"/>
                <w:color w:val="000000"/>
                <w:sz w:val="24"/>
              </w:rPr>
            </w:pPr>
            <w:r>
              <w:rPr>
                <w:rFonts w:hint="eastAsia" w:ascii="宋体" w:hAnsi="宋体"/>
                <w:color w:val="000000"/>
                <w:sz w:val="24"/>
              </w:rPr>
              <w:t>网卡</w:t>
            </w:r>
          </w:p>
        </w:tc>
        <w:tc>
          <w:tcPr>
            <w:tcW w:w="7692" w:type="dxa"/>
            <w:vAlign w:val="center"/>
          </w:tcPr>
          <w:p>
            <w:pPr>
              <w:rPr>
                <w:rFonts w:ascii="宋体" w:hAnsi="宋体"/>
                <w:color w:val="000000"/>
                <w:sz w:val="24"/>
              </w:rPr>
            </w:pPr>
            <w:r>
              <w:rPr>
                <w:rFonts w:hint="eastAsia" w:ascii="宋体" w:hAnsi="宋体"/>
                <w:color w:val="000000"/>
                <w:sz w:val="24"/>
              </w:rPr>
              <w:t>Intel I219-LM 千兆网络控制器，支持无线双频，支持，蓝牙4.0模块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568" w:type="dxa"/>
            <w:vAlign w:val="center"/>
          </w:tcPr>
          <w:p>
            <w:pPr>
              <w:jc w:val="center"/>
              <w:rPr>
                <w:rFonts w:ascii="宋体" w:hAnsi="宋体"/>
                <w:color w:val="000000"/>
                <w:sz w:val="24"/>
              </w:rPr>
            </w:pPr>
            <w:r>
              <w:rPr>
                <w:rFonts w:hint="eastAsia" w:ascii="宋体" w:hAnsi="宋体"/>
                <w:color w:val="000000"/>
                <w:sz w:val="24"/>
              </w:rPr>
              <w:t>显示屏</w:t>
            </w:r>
          </w:p>
        </w:tc>
        <w:tc>
          <w:tcPr>
            <w:tcW w:w="7692" w:type="dxa"/>
            <w:vAlign w:val="center"/>
          </w:tcPr>
          <w:p>
            <w:pPr>
              <w:widowControl/>
              <w:ind w:right="17"/>
              <w:rPr>
                <w:rFonts w:ascii="宋体" w:hAnsi="宋体"/>
                <w:color w:val="000000"/>
                <w:sz w:val="24"/>
              </w:rPr>
            </w:pPr>
            <w:r>
              <w:rPr>
                <w:rFonts w:hint="eastAsia" w:ascii="宋体" w:hAnsi="宋体"/>
                <w:color w:val="000000"/>
                <w:sz w:val="24"/>
              </w:rPr>
              <w:t>15.6寸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vAlign w:val="center"/>
          </w:tcPr>
          <w:p>
            <w:pPr>
              <w:jc w:val="center"/>
              <w:rPr>
                <w:rFonts w:ascii="宋体" w:hAnsi="宋体"/>
                <w:color w:val="000000"/>
                <w:sz w:val="24"/>
              </w:rPr>
            </w:pPr>
            <w:r>
              <w:rPr>
                <w:rFonts w:hint="eastAsia" w:ascii="宋体" w:hAnsi="宋体"/>
                <w:color w:val="000000"/>
                <w:sz w:val="24"/>
              </w:rPr>
              <w:t>系统</w:t>
            </w:r>
          </w:p>
        </w:tc>
        <w:tc>
          <w:tcPr>
            <w:tcW w:w="7692" w:type="dxa"/>
            <w:vAlign w:val="center"/>
          </w:tcPr>
          <w:p>
            <w:pPr>
              <w:rPr>
                <w:rFonts w:ascii="宋体" w:hAnsi="宋体"/>
                <w:color w:val="000000"/>
                <w:sz w:val="24"/>
              </w:rPr>
            </w:pPr>
            <w:r>
              <w:rPr>
                <w:rFonts w:hint="eastAsia" w:ascii="宋体" w:hAnsi="宋体"/>
                <w:color w:val="000000"/>
                <w:sz w:val="24"/>
              </w:rPr>
              <w:t>预装Windows 10 Pro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568" w:type="dxa"/>
            <w:vAlign w:val="center"/>
          </w:tcPr>
          <w:p>
            <w:pPr>
              <w:jc w:val="center"/>
              <w:rPr>
                <w:rFonts w:ascii="宋体" w:hAnsi="宋体" w:cs="宋体"/>
                <w:color w:val="000000"/>
                <w:sz w:val="24"/>
              </w:rPr>
            </w:pPr>
            <w:r>
              <w:rPr>
                <w:rFonts w:hint="eastAsia" w:ascii="宋体" w:hAnsi="宋体" w:cs="宋体"/>
                <w:color w:val="000000"/>
                <w:sz w:val="24"/>
              </w:rPr>
              <w:t>售后服务</w:t>
            </w:r>
          </w:p>
        </w:tc>
        <w:tc>
          <w:tcPr>
            <w:tcW w:w="7692" w:type="dxa"/>
            <w:vAlign w:val="center"/>
          </w:tcPr>
          <w:p>
            <w:pPr>
              <w:rPr>
                <w:rFonts w:ascii="宋体" w:hAnsi="宋体" w:cs="宋体"/>
                <w:color w:val="000000"/>
                <w:sz w:val="24"/>
              </w:rPr>
            </w:pPr>
            <w:r>
              <w:rPr>
                <w:rFonts w:hint="eastAsia" w:ascii="宋体" w:hAnsi="宋体"/>
                <w:color w:val="000000"/>
                <w:sz w:val="24"/>
              </w:rPr>
              <w:t>原厂免费质保</w:t>
            </w:r>
            <w:r>
              <w:rPr>
                <w:rFonts w:hint="eastAsia" w:ascii="宋体" w:hAnsi="宋体" w:cs="Arial"/>
                <w:kern w:val="0"/>
                <w:sz w:val="24"/>
              </w:rPr>
              <w:t>3年。</w:t>
            </w:r>
          </w:p>
        </w:tc>
      </w:tr>
    </w:tbl>
    <w:p>
      <w:pPr>
        <w:spacing w:line="220" w:lineRule="atLeast"/>
        <w:rPr>
          <w:rFonts w:ascii="宋体" w:hAnsi="宋体" w:cs="宋体"/>
          <w:bCs/>
          <w:sz w:val="24"/>
        </w:rPr>
      </w:pPr>
    </w:p>
    <w:p>
      <w:pPr>
        <w:spacing w:line="220" w:lineRule="atLeast"/>
        <w:rPr>
          <w:rFonts w:ascii="宋体" w:hAnsi="宋体"/>
          <w:b/>
          <w:sz w:val="28"/>
          <w:szCs w:val="28"/>
        </w:rPr>
      </w:pPr>
      <w:r>
        <w:rPr>
          <w:rFonts w:hint="eastAsia" w:ascii="宋体" w:hAnsi="宋体"/>
          <w:b/>
          <w:sz w:val="28"/>
          <w:szCs w:val="28"/>
        </w:rPr>
        <w:t>（四）存储器参数表：</w:t>
      </w:r>
    </w:p>
    <w:tbl>
      <w:tblPr>
        <w:tblStyle w:val="13"/>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7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648" w:type="dxa"/>
            <w:shd w:val="clear" w:color="auto" w:fill="auto"/>
            <w:vAlign w:val="center"/>
          </w:tcPr>
          <w:p>
            <w:pPr>
              <w:jc w:val="center"/>
              <w:rPr>
                <w:rFonts w:cs="Tahoma" w:asciiTheme="minorEastAsia" w:hAnsiTheme="minorEastAsia" w:eastAsiaTheme="minorEastAsia"/>
              </w:rPr>
            </w:pPr>
            <w:r>
              <w:rPr>
                <w:rFonts w:hint="eastAsia" w:cs="Tahoma" w:asciiTheme="minorEastAsia" w:hAnsiTheme="minorEastAsia" w:eastAsiaTheme="minorEastAsia"/>
              </w:rPr>
              <w:t>产品名称</w:t>
            </w:r>
          </w:p>
        </w:tc>
        <w:tc>
          <w:tcPr>
            <w:tcW w:w="7601" w:type="dxa"/>
            <w:shd w:val="clear" w:color="auto" w:fill="auto"/>
            <w:vAlign w:val="center"/>
          </w:tcPr>
          <w:p>
            <w:pPr>
              <w:jc w:val="center"/>
              <w:rPr>
                <w:rFonts w:cs="Tahoma" w:asciiTheme="minorEastAsia" w:hAnsiTheme="minorEastAsia" w:eastAsiaTheme="minorEastAsia"/>
              </w:rPr>
            </w:pPr>
            <w:r>
              <w:rPr>
                <w:rFonts w:hint="eastAsia" w:ascii="宋体" w:hAnsi="宋体" w:cs="宋体"/>
                <w:b/>
                <w:color w:val="000000"/>
                <w:sz w:val="24"/>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48" w:type="dxa"/>
            <w:shd w:val="clear" w:color="auto" w:fill="auto"/>
            <w:vAlign w:val="center"/>
          </w:tcPr>
          <w:p>
            <w:pPr>
              <w:jc w:val="center"/>
              <w:rPr>
                <w:rFonts w:cs="Tahoma" w:asciiTheme="minorEastAsia" w:hAnsiTheme="minorEastAsia" w:eastAsiaTheme="minorEastAsia"/>
              </w:rPr>
            </w:pPr>
            <w:r>
              <w:rPr>
                <w:rFonts w:hint="eastAsia" w:ascii="宋体" w:hAnsi="宋体" w:cs="宋体"/>
                <w:color w:val="000000"/>
                <w:sz w:val="24"/>
              </w:rPr>
              <w:t>存储器</w:t>
            </w:r>
          </w:p>
        </w:tc>
        <w:tc>
          <w:tcPr>
            <w:tcW w:w="7601" w:type="dxa"/>
            <w:shd w:val="clear" w:color="auto" w:fill="auto"/>
            <w:vAlign w:val="center"/>
          </w:tcPr>
          <w:p>
            <w:pPr>
              <w:rPr>
                <w:rFonts w:cs="黑体" w:asciiTheme="minorEastAsia" w:hAnsiTheme="minorEastAsia" w:eastAsiaTheme="minorEastAsia"/>
                <w:bCs/>
              </w:rPr>
            </w:pPr>
            <w:r>
              <w:rPr>
                <w:rFonts w:ascii="宋体" w:hAnsi="宋体"/>
                <w:color w:val="000000"/>
                <w:sz w:val="24"/>
              </w:rPr>
              <w:t>希捷</w:t>
            </w:r>
            <w:r>
              <w:rPr>
                <w:rFonts w:hint="eastAsia" w:ascii="宋体" w:hAnsi="宋体"/>
                <w:color w:val="000000"/>
                <w:sz w:val="24"/>
              </w:rPr>
              <w:t>USB3.0 8T USB-Hub STEL8000300桌面式外置睿品3.5英寸。原厂免费质保1年。</w:t>
            </w:r>
          </w:p>
        </w:tc>
      </w:tr>
    </w:tbl>
    <w:p>
      <w:pPr>
        <w:spacing w:line="220" w:lineRule="atLeast"/>
        <w:rPr>
          <w:b/>
          <w:sz w:val="28"/>
          <w:szCs w:val="28"/>
        </w:rPr>
      </w:pPr>
    </w:p>
    <w:p>
      <w:pPr>
        <w:spacing w:line="220" w:lineRule="atLeast"/>
        <w:rPr>
          <w:b/>
          <w:sz w:val="28"/>
          <w:szCs w:val="28"/>
        </w:rPr>
      </w:pPr>
      <w:r>
        <w:rPr>
          <w:rFonts w:hint="eastAsia"/>
          <w:b/>
          <w:sz w:val="28"/>
          <w:szCs w:val="28"/>
        </w:rPr>
        <w:t>（五）</w:t>
      </w:r>
      <w:r>
        <w:rPr>
          <w:rFonts w:hint="eastAsia" w:ascii="宋体" w:hAnsi="宋体"/>
          <w:b/>
          <w:sz w:val="28"/>
          <w:szCs w:val="28"/>
        </w:rPr>
        <w:t>教学一体机</w:t>
      </w:r>
      <w:r>
        <w:rPr>
          <w:rFonts w:hint="eastAsia" w:ascii="宋体" w:hAnsi="宋体" w:cs="宋体"/>
          <w:b/>
          <w:bCs/>
          <w:sz w:val="28"/>
          <w:szCs w:val="28"/>
        </w:rPr>
        <w:t>配置要求</w:t>
      </w:r>
    </w:p>
    <w:tbl>
      <w:tblPr>
        <w:tblStyle w:val="13"/>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7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648" w:type="dxa"/>
            <w:shd w:val="clear" w:color="auto" w:fill="auto"/>
            <w:vAlign w:val="center"/>
          </w:tcPr>
          <w:p>
            <w:pPr>
              <w:jc w:val="center"/>
              <w:rPr>
                <w:rFonts w:cs="Tahoma" w:asciiTheme="minorEastAsia" w:hAnsiTheme="minorEastAsia" w:eastAsiaTheme="minorEastAsia"/>
              </w:rPr>
            </w:pPr>
            <w:r>
              <w:rPr>
                <w:rFonts w:hint="eastAsia" w:cs="Tahoma" w:asciiTheme="minorEastAsia" w:hAnsiTheme="minorEastAsia" w:eastAsiaTheme="minorEastAsia"/>
              </w:rPr>
              <w:t>产品名称</w:t>
            </w:r>
          </w:p>
        </w:tc>
        <w:tc>
          <w:tcPr>
            <w:tcW w:w="7601" w:type="dxa"/>
            <w:shd w:val="clear" w:color="auto" w:fill="auto"/>
            <w:vAlign w:val="center"/>
          </w:tcPr>
          <w:p>
            <w:pPr>
              <w:jc w:val="center"/>
              <w:rPr>
                <w:rFonts w:cs="Tahoma" w:asciiTheme="minorEastAsia" w:hAnsiTheme="minorEastAsia" w:eastAsiaTheme="minorEastAsia"/>
              </w:rPr>
            </w:pPr>
            <w:r>
              <w:rPr>
                <w:rFonts w:hint="eastAsia" w:ascii="宋体" w:hAnsi="宋体" w:cs="宋体"/>
                <w:b/>
                <w:color w:val="000000"/>
                <w:sz w:val="24"/>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48" w:type="dxa"/>
            <w:shd w:val="clear" w:color="auto" w:fill="auto"/>
            <w:vAlign w:val="center"/>
          </w:tcPr>
          <w:p>
            <w:pPr>
              <w:jc w:val="center"/>
              <w:rPr>
                <w:rFonts w:cs="Tahoma" w:asciiTheme="minorEastAsia" w:hAnsiTheme="minorEastAsia" w:eastAsiaTheme="minorEastAsia"/>
              </w:rPr>
            </w:pPr>
            <w:r>
              <w:rPr>
                <w:rFonts w:hint="eastAsia"/>
                <w:szCs w:val="21"/>
              </w:rPr>
              <w:t>触摸屏教学一体机</w:t>
            </w:r>
          </w:p>
        </w:tc>
        <w:tc>
          <w:tcPr>
            <w:tcW w:w="7601" w:type="dxa"/>
            <w:shd w:val="clear" w:color="auto" w:fill="auto"/>
            <w:vAlign w:val="center"/>
          </w:tcPr>
          <w:p>
            <w:pPr>
              <w:spacing w:line="0" w:lineRule="atLeast"/>
              <w:rPr>
                <w:rFonts w:cs="黑体" w:asciiTheme="minorEastAsia" w:hAnsiTheme="minorEastAsia" w:eastAsiaTheme="minorEastAsia"/>
                <w:bCs/>
              </w:rPr>
            </w:pPr>
            <w:r>
              <w:rPr>
                <w:rFonts w:hint="eastAsia" w:ascii="宋体" w:hAnsi="宋体"/>
                <w:color w:val="000000"/>
                <w:sz w:val="24"/>
              </w:rPr>
              <w:t>84英寸或以上；红外触摸屏；分辨率：3840x2160或以上，16∶9 ；亮度 (cd/m)：350cd/㎡；视角：不小于178°；操作系统：Windows，Android；存储容量：16GB ROM；系统内存：2GB RAM；接口：D-Sub（VGA），HDMI；支持智能书写笔、无线投屏功能。原厂免费质保3年。</w:t>
            </w:r>
          </w:p>
        </w:tc>
      </w:tr>
    </w:tbl>
    <w:p>
      <w:pPr>
        <w:spacing w:line="220" w:lineRule="atLeast"/>
        <w:rPr>
          <w:rFonts w:ascii="宋体" w:hAnsi="宋体" w:cs="Courier New"/>
          <w:b/>
          <w:bCs/>
          <w:sz w:val="24"/>
        </w:rPr>
      </w:pPr>
    </w:p>
    <w:p>
      <w:pPr>
        <w:snapToGrid w:val="0"/>
        <w:spacing w:line="360" w:lineRule="auto"/>
        <w:ind w:firstLine="600"/>
        <w:jc w:val="center"/>
        <w:rPr>
          <w:rFonts w:eastAsia="黑体"/>
          <w:sz w:val="36"/>
          <w:szCs w:val="36"/>
        </w:rPr>
      </w:pPr>
      <w:bookmarkStart w:id="6" w:name="_GoBack"/>
      <w:bookmarkEnd w:id="6"/>
      <w:r>
        <w:rPr>
          <w:rFonts w:hint="eastAsia" w:eastAsia="黑体"/>
          <w:sz w:val="36"/>
          <w:szCs w:val="36"/>
        </w:rPr>
        <w:t>第五部分  资信证明文件要求</w:t>
      </w:r>
    </w:p>
    <w:p>
      <w:pPr>
        <w:snapToGrid w:val="0"/>
        <w:spacing w:before="50" w:after="50"/>
        <w:rPr>
          <w:rFonts w:ascii="宋体" w:hAnsi="宋体"/>
          <w:i/>
          <w:u w:val="single"/>
        </w:rPr>
      </w:pPr>
    </w:p>
    <w:p>
      <w:pPr>
        <w:snapToGrid w:val="0"/>
        <w:spacing w:before="50" w:after="50"/>
        <w:rPr>
          <w:rFonts w:ascii="宋体" w:hAnsi="宋体" w:eastAsia="仿宋_GB2312"/>
          <w:sz w:val="24"/>
          <w:szCs w:val="20"/>
        </w:rPr>
      </w:pPr>
      <w:r>
        <w:rPr>
          <w:rFonts w:hint="eastAsia" w:ascii="黑体" w:eastAsia="黑体"/>
          <w:sz w:val="44"/>
        </w:rPr>
        <w:t xml:space="preserve"> </w:t>
      </w:r>
      <w:r>
        <w:rPr>
          <w:rFonts w:hint="eastAsia" w:ascii="宋体" w:hAnsi="宋体"/>
          <w:b/>
          <w:bCs/>
          <w:sz w:val="24"/>
        </w:rPr>
        <w:t>1、实质性资格证明文件目录</w:t>
      </w:r>
    </w:p>
    <w:p>
      <w:pPr>
        <w:snapToGrid w:val="0"/>
        <w:ind w:firstLine="482" w:firstLineChars="200"/>
        <w:rPr>
          <w:rFonts w:ascii="仿宋_GB2312" w:hAnsi="宋体" w:cs="Arial"/>
          <w:sz w:val="24"/>
        </w:rPr>
      </w:pPr>
      <w:r>
        <w:rPr>
          <w:rFonts w:hint="eastAsia"/>
          <w:b/>
          <w:sz w:val="24"/>
        </w:rPr>
        <w:t>文件</w:t>
      </w:r>
      <w:r>
        <w:rPr>
          <w:b/>
          <w:sz w:val="24"/>
        </w:rPr>
        <w:t>1</w:t>
      </w:r>
      <w:r>
        <w:rPr>
          <w:rFonts w:hint="eastAsia"/>
          <w:b/>
          <w:sz w:val="24"/>
        </w:rPr>
        <w:t xml:space="preserve"> </w:t>
      </w:r>
      <w:r>
        <w:rPr>
          <w:b/>
          <w:sz w:val="24"/>
        </w:rPr>
        <w:t xml:space="preserve"> </w:t>
      </w:r>
      <w:r>
        <w:rPr>
          <w:rFonts w:hint="eastAsia" w:ascii="仿宋_GB2312" w:hAnsi="宋体" w:cs="Arial"/>
          <w:sz w:val="24"/>
        </w:rPr>
        <w:t>法人或者其他组织的营业执照等证明文件，自然人的身份证明（复印件）</w:t>
      </w:r>
    </w:p>
    <w:p>
      <w:pPr>
        <w:snapToGrid w:val="0"/>
        <w:spacing w:before="50" w:after="120" w:afterLines="50"/>
        <w:ind w:firstLine="482" w:firstLineChars="200"/>
        <w:jc w:val="left"/>
        <w:rPr>
          <w:rFonts w:ascii="宋体" w:hAnsi="宋体"/>
          <w:b/>
          <w:sz w:val="24"/>
        </w:rPr>
      </w:pPr>
      <w:r>
        <w:rPr>
          <w:rFonts w:hint="eastAsia"/>
          <w:b/>
          <w:sz w:val="24"/>
        </w:rPr>
        <w:t>文件</w:t>
      </w:r>
      <w:r>
        <w:rPr>
          <w:rFonts w:ascii="宋体" w:hAnsi="宋体"/>
          <w:b/>
          <w:sz w:val="24"/>
        </w:rPr>
        <w:t>2</w:t>
      </w:r>
      <w:r>
        <w:rPr>
          <w:rFonts w:hint="eastAsia" w:ascii="宋体" w:hAnsi="宋体"/>
          <w:b/>
          <w:sz w:val="24"/>
        </w:rPr>
        <w:t xml:space="preserve">  </w:t>
      </w:r>
      <w:r>
        <w:rPr>
          <w:rFonts w:hint="eastAsia" w:ascii="仿宋_GB2312" w:hAnsi="宋体" w:cs="Arial"/>
          <w:sz w:val="24"/>
        </w:rPr>
        <w:t>具备履行合同所必需的设备和专业技术能力</w:t>
      </w:r>
      <w:r>
        <w:rPr>
          <w:rFonts w:hint="eastAsia" w:ascii="宋体" w:hAnsi="宋体"/>
          <w:sz w:val="24"/>
        </w:rPr>
        <w:t>证明材料</w:t>
      </w:r>
      <w:r>
        <w:rPr>
          <w:rFonts w:hint="eastAsia" w:ascii="仿宋_GB2312" w:hAnsi="宋体" w:cs="Arial"/>
          <w:sz w:val="24"/>
        </w:rPr>
        <w:t>（复印件）</w:t>
      </w:r>
    </w:p>
    <w:p>
      <w:pPr>
        <w:snapToGrid w:val="0"/>
        <w:ind w:firstLine="482" w:firstLineChars="200"/>
        <w:rPr>
          <w:rFonts w:ascii="仿宋_GB2312" w:hAnsi="宋体" w:cs="Arial"/>
          <w:sz w:val="24"/>
        </w:rPr>
      </w:pPr>
      <w:r>
        <w:rPr>
          <w:rFonts w:hint="eastAsia"/>
          <w:b/>
          <w:sz w:val="24"/>
        </w:rPr>
        <w:t>文件</w:t>
      </w:r>
      <w:r>
        <w:rPr>
          <w:rFonts w:hint="eastAsia" w:ascii="黑体" w:hAnsi="宋体" w:eastAsia="黑体"/>
          <w:b/>
          <w:sz w:val="24"/>
        </w:rPr>
        <w:t>3</w:t>
      </w:r>
      <w:r>
        <w:rPr>
          <w:rFonts w:hint="eastAsia" w:ascii="宋体" w:hAnsi="宋体"/>
          <w:b/>
          <w:sz w:val="24"/>
        </w:rPr>
        <w:t xml:space="preserve"> </w:t>
      </w:r>
      <w:r>
        <w:rPr>
          <w:rFonts w:hint="eastAsia" w:ascii="仿宋_GB2312" w:hAnsi="宋体" w:cs="Arial"/>
          <w:sz w:val="24"/>
        </w:rPr>
        <w:t>参加政府采购活动前 3 年内在经营活动中没有重大违法记录的书面声明（</w:t>
      </w:r>
      <w:r>
        <w:rPr>
          <w:rFonts w:ascii="宋体" w:hAnsi="宋体"/>
        </w:rPr>
        <w:t>原件,</w:t>
      </w:r>
      <w:r>
        <w:rPr>
          <w:rFonts w:hint="eastAsia" w:ascii="仿宋_GB2312" w:hAnsi="宋体" w:cs="Arial"/>
          <w:sz w:val="24"/>
        </w:rPr>
        <w:t>格式见附表）</w:t>
      </w:r>
    </w:p>
    <w:p>
      <w:pPr>
        <w:snapToGrid w:val="0"/>
        <w:spacing w:before="50" w:after="120" w:afterLines="50"/>
        <w:ind w:firstLine="482" w:firstLineChars="200"/>
        <w:jc w:val="left"/>
        <w:rPr>
          <w:rFonts w:ascii="宋体" w:hAnsi="宋体"/>
          <w:color w:val="FF0000"/>
          <w:sz w:val="24"/>
        </w:rPr>
      </w:pPr>
      <w:r>
        <w:rPr>
          <w:rFonts w:hint="eastAsia"/>
          <w:b/>
          <w:sz w:val="24"/>
        </w:rPr>
        <w:t xml:space="preserve">文件4 </w:t>
      </w:r>
      <w:r>
        <w:rPr>
          <w:rFonts w:hint="eastAsia" w:ascii="仿宋_GB2312" w:hAnsi="宋体" w:cs="Arial"/>
          <w:sz w:val="24"/>
        </w:rPr>
        <w:t>法人</w:t>
      </w:r>
      <w:r>
        <w:rPr>
          <w:rFonts w:ascii="仿宋_GB2312" w:hAnsi="宋体" w:cs="Arial"/>
          <w:sz w:val="24"/>
        </w:rPr>
        <w:t>授权书（原件）</w:t>
      </w:r>
    </w:p>
    <w:p>
      <w:pPr>
        <w:snapToGrid w:val="0"/>
        <w:spacing w:before="50" w:after="120" w:afterLines="50"/>
        <w:ind w:firstLine="482"/>
        <w:jc w:val="left"/>
        <w:rPr>
          <w:rFonts w:ascii="仿宋_GB2312" w:hAnsi="宋体" w:cs="Arial"/>
          <w:sz w:val="24"/>
        </w:rPr>
      </w:pPr>
      <w:r>
        <w:rPr>
          <w:rFonts w:hint="eastAsia"/>
          <w:b/>
          <w:sz w:val="24"/>
        </w:rPr>
        <w:t>文件</w:t>
      </w:r>
      <w:r>
        <w:rPr>
          <w:rFonts w:hint="eastAsia" w:ascii="宋体" w:hAnsi="宋体"/>
          <w:b/>
        </w:rPr>
        <w:t>5</w:t>
      </w:r>
      <w:r>
        <w:rPr>
          <w:rFonts w:ascii="宋体" w:hAnsi="宋体"/>
          <w:b/>
        </w:rPr>
        <w:t xml:space="preserve"> </w:t>
      </w:r>
      <w:r>
        <w:rPr>
          <w:rFonts w:hint="eastAsia" w:ascii="宋体" w:hAnsi="宋体"/>
          <w:b/>
        </w:rPr>
        <w:t xml:space="preserve"> </w:t>
      </w:r>
      <w:r>
        <w:rPr>
          <w:rFonts w:hint="eastAsia" w:ascii="仿宋_GB2312" w:hAnsi="宋体" w:cs="Arial"/>
          <w:sz w:val="24"/>
        </w:rPr>
        <w:t>询价文件中规定要求提供的证明材料和投标人认为需要提供的其他材料</w:t>
      </w:r>
    </w:p>
    <w:p>
      <w:pPr>
        <w:snapToGrid w:val="0"/>
        <w:spacing w:before="50" w:after="120" w:afterLines="50"/>
        <w:jc w:val="left"/>
        <w:rPr>
          <w:rFonts w:ascii="宋体" w:hAnsi="宋体"/>
          <w:b/>
          <w:i/>
          <w:sz w:val="24"/>
          <w:u w:val="single"/>
        </w:rPr>
      </w:pPr>
    </w:p>
    <w:p>
      <w:pPr>
        <w:pStyle w:val="5"/>
      </w:pPr>
    </w:p>
    <w:p>
      <w:pPr>
        <w:pStyle w:val="4"/>
        <w:jc w:val="center"/>
        <w:rPr>
          <w:rFonts w:ascii="黑体" w:hAnsi="宋体" w:eastAsia="黑体"/>
          <w:b w:val="0"/>
          <w:bCs w:val="0"/>
          <w:sz w:val="30"/>
          <w:szCs w:val="30"/>
        </w:rPr>
      </w:pPr>
      <w:r>
        <w:br w:type="page"/>
      </w:r>
      <w:r>
        <w:rPr>
          <w:rFonts w:hint="eastAsia" w:ascii="宋体" w:hAnsi="宋体"/>
          <w:sz w:val="24"/>
          <w:szCs w:val="24"/>
        </w:rPr>
        <w:t>具备履行合同所必需的设备和专业技术能力的书面声明（格式）</w:t>
      </w:r>
    </w:p>
    <w:p>
      <w:pPr>
        <w:spacing w:line="460" w:lineRule="exact"/>
        <w:ind w:firstLine="492"/>
        <w:rPr>
          <w:rFonts w:ascii="宋体" w:hAns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bCs/>
          <w:sz w:val="24"/>
        </w:rPr>
      </w:pPr>
      <w:r>
        <w:rPr>
          <w:rFonts w:hint="eastAsia" w:ascii="宋体" w:hAnsi="宋体"/>
          <w:bCs/>
          <w:sz w:val="24"/>
        </w:rPr>
        <w:t>主要设备有：  。</w:t>
      </w:r>
    </w:p>
    <w:p>
      <w:pPr>
        <w:spacing w:line="460" w:lineRule="exact"/>
        <w:ind w:firstLine="492"/>
        <w:rPr>
          <w:rFonts w:ascii="宋体" w:hAnsi="宋体"/>
          <w:bCs/>
          <w:sz w:val="24"/>
        </w:rPr>
      </w:pPr>
      <w:r>
        <w:rPr>
          <w:rFonts w:hint="eastAsia" w:ascii="宋体" w:hAnsi="宋体"/>
          <w:bCs/>
          <w:sz w:val="24"/>
        </w:rPr>
        <w:t>主要专业技术能力有：   。</w:t>
      </w:r>
    </w:p>
    <w:p>
      <w:pPr>
        <w:spacing w:line="460" w:lineRule="exact"/>
        <w:rPr>
          <w:rFonts w:ascii="宋体" w:hAnsi="宋体"/>
          <w:bCs/>
          <w:sz w:val="24"/>
        </w:rPr>
      </w:pPr>
      <w:r>
        <w:rPr>
          <w:rFonts w:hint="eastAsia" w:ascii="宋体" w:hAnsi="宋体"/>
          <w:bCs/>
          <w:sz w:val="24"/>
        </w:rPr>
        <w:t xml:space="preserve">                                      供应商名称（公章）：</w:t>
      </w:r>
    </w:p>
    <w:p>
      <w:pPr>
        <w:spacing w:line="460" w:lineRule="exact"/>
        <w:rPr>
          <w:rFonts w:ascii="宋体" w:hAnsi="宋体"/>
          <w:bCs/>
          <w:sz w:val="24"/>
        </w:rPr>
      </w:pPr>
      <w:r>
        <w:rPr>
          <w:rFonts w:hint="eastAsia" w:ascii="宋体" w:hAnsi="宋体"/>
          <w:bCs/>
          <w:sz w:val="24"/>
        </w:rPr>
        <w:t xml:space="preserve">                                     </w:t>
      </w:r>
    </w:p>
    <w:p>
      <w:pPr>
        <w:spacing w:line="460" w:lineRule="exact"/>
        <w:rPr>
          <w:rFonts w:ascii="宋体" w:hAnsi="宋体"/>
          <w:bCs/>
          <w:sz w:val="24"/>
        </w:rPr>
      </w:pPr>
      <w:r>
        <w:rPr>
          <w:rFonts w:hint="eastAsia" w:ascii="宋体" w:hAnsi="宋体"/>
          <w:bCs/>
          <w:sz w:val="24"/>
        </w:rPr>
        <w:t xml:space="preserve">                                     日期：</w:t>
      </w:r>
      <w:r>
        <w:rPr>
          <w:rFonts w:hint="eastAsia" w:ascii="宋体" w:hAnsi="宋体"/>
          <w:bCs/>
          <w:sz w:val="24"/>
          <w:u w:val="single"/>
        </w:rPr>
        <w:t>______</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pStyle w:val="5"/>
      </w:pPr>
      <w:r>
        <w:br w:type="page"/>
      </w:r>
    </w:p>
    <w:p>
      <w:pPr>
        <w:pStyle w:val="5"/>
      </w:pPr>
    </w:p>
    <w:p>
      <w:pPr>
        <w:pStyle w:val="4"/>
        <w:jc w:val="center"/>
        <w:rPr>
          <w:rFonts w:ascii="宋体" w:hAnsi="宋体"/>
          <w:sz w:val="24"/>
          <w:szCs w:val="24"/>
        </w:rPr>
      </w:pPr>
      <w:r>
        <w:rPr>
          <w:rFonts w:hint="eastAsia" w:ascii="宋体" w:hAnsi="宋体"/>
          <w:sz w:val="24"/>
          <w:szCs w:val="24"/>
        </w:rPr>
        <w:t>参加政府采购活动前 3 年内在经营活动中没有重大违法记录的书面声明（格式）</w:t>
      </w:r>
    </w:p>
    <w:p>
      <w:pPr>
        <w:spacing w:line="460" w:lineRule="exact"/>
        <w:rPr>
          <w:rFonts w:ascii="宋体" w:hAnsi="宋体"/>
          <w:b/>
          <w:bCs/>
          <w:sz w:val="44"/>
          <w:szCs w:val="44"/>
        </w:rPr>
      </w:pPr>
      <w:r>
        <w:rPr>
          <w:rFonts w:hint="eastAsia" w:ascii="宋体" w:hAnsi="宋体"/>
          <w:b/>
          <w:bCs/>
          <w:sz w:val="24"/>
        </w:rPr>
        <w:t xml:space="preserve">                       </w:t>
      </w:r>
      <w:r>
        <w:rPr>
          <w:rFonts w:hint="eastAsia" w:ascii="宋体" w:hAnsi="宋体"/>
          <w:b/>
          <w:bCs/>
          <w:sz w:val="44"/>
          <w:szCs w:val="44"/>
        </w:rPr>
        <w:t xml:space="preserve">   </w:t>
      </w:r>
    </w:p>
    <w:p>
      <w:pPr>
        <w:spacing w:line="460" w:lineRule="exact"/>
        <w:rPr>
          <w:rFonts w:ascii="宋体" w:hAnsi="宋体"/>
          <w:b/>
          <w:bCs/>
          <w:sz w:val="44"/>
          <w:szCs w:val="44"/>
        </w:rPr>
      </w:pPr>
      <w:r>
        <w:rPr>
          <w:rFonts w:hint="eastAsia" w:ascii="宋体" w:hAnsi="宋体"/>
          <w:b/>
          <w:bCs/>
          <w:sz w:val="44"/>
          <w:szCs w:val="44"/>
        </w:rPr>
        <w:t xml:space="preserve">                   声  明</w:t>
      </w:r>
    </w:p>
    <w:p>
      <w:pPr>
        <w:spacing w:line="460" w:lineRule="exact"/>
        <w:rPr>
          <w:rFonts w:ascii="宋体" w:hAnsi="宋体"/>
          <w:b/>
          <w:bCs/>
          <w:sz w:val="44"/>
          <w:szCs w:val="44"/>
        </w:rPr>
      </w:pPr>
    </w:p>
    <w:p>
      <w:pPr>
        <w:spacing w:line="460" w:lineRule="exact"/>
        <w:rPr>
          <w:rFonts w:ascii="宋体" w:hAnsi="宋体"/>
          <w:bCs/>
          <w:sz w:val="24"/>
        </w:rPr>
      </w:pPr>
      <w:r>
        <w:rPr>
          <w:rFonts w:hint="eastAsia" w:ascii="宋体" w:hAnsi="宋体"/>
          <w:b/>
          <w:bCs/>
          <w:sz w:val="24"/>
        </w:rPr>
        <w:t xml:space="preserve">    </w:t>
      </w:r>
      <w:r>
        <w:rPr>
          <w:rFonts w:hint="eastAsia" w:ascii="宋体" w:hAnsi="宋体"/>
          <w:bCs/>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bCs/>
          <w:sz w:val="24"/>
        </w:rPr>
      </w:pPr>
      <w:r>
        <w:rPr>
          <w:rFonts w:hint="eastAsia" w:ascii="宋体" w:hAnsi="宋体"/>
          <w:bCs/>
          <w:sz w:val="24"/>
        </w:rPr>
        <w:t xml:space="preserve">                                      供应商名称（公章）：</w:t>
      </w:r>
    </w:p>
    <w:p>
      <w:pPr>
        <w:spacing w:line="460" w:lineRule="exact"/>
        <w:rPr>
          <w:rFonts w:ascii="宋体" w:hAnsi="宋体"/>
          <w:bCs/>
          <w:sz w:val="24"/>
        </w:rPr>
      </w:pPr>
      <w:r>
        <w:rPr>
          <w:rFonts w:hint="eastAsia" w:ascii="宋体" w:hAnsi="宋体"/>
          <w:bCs/>
          <w:sz w:val="24"/>
        </w:rPr>
        <w:t xml:space="preserve">                                      授权代表签字：</w:t>
      </w:r>
      <w:r>
        <w:rPr>
          <w:rFonts w:hint="eastAsia" w:ascii="宋体" w:hAnsi="宋体"/>
          <w:bCs/>
          <w:sz w:val="24"/>
          <w:u w:val="single"/>
        </w:rPr>
        <w:t>_______________________</w:t>
      </w:r>
    </w:p>
    <w:p>
      <w:pPr>
        <w:spacing w:line="460" w:lineRule="exact"/>
        <w:rPr>
          <w:rFonts w:ascii="宋体" w:hAnsi="宋体"/>
          <w:bCs/>
          <w:sz w:val="24"/>
        </w:rPr>
      </w:pPr>
      <w:r>
        <w:rPr>
          <w:rFonts w:hint="eastAsia" w:ascii="宋体" w:hAnsi="宋体"/>
          <w:bCs/>
          <w:sz w:val="24"/>
        </w:rPr>
        <w:t xml:space="preserve">                                     日期：</w:t>
      </w:r>
      <w:r>
        <w:rPr>
          <w:rFonts w:hint="eastAsia" w:ascii="宋体" w:hAnsi="宋体"/>
          <w:bCs/>
          <w:sz w:val="24"/>
          <w:u w:val="single"/>
        </w:rPr>
        <w:t>______</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pStyle w:val="4"/>
        <w:jc w:val="center"/>
        <w:rPr>
          <w:rFonts w:ascii="宋体" w:hAnsi="宋体"/>
          <w:sz w:val="28"/>
          <w:szCs w:val="28"/>
        </w:rPr>
      </w:pPr>
      <w:r>
        <w:rPr>
          <w:rFonts w:hint="eastAsia" w:ascii="宋体" w:hAnsi="宋体"/>
          <w:sz w:val="28"/>
          <w:szCs w:val="28"/>
        </w:rPr>
        <w:t>法人授权书（格式）</w:t>
      </w:r>
    </w:p>
    <w:p>
      <w:pPr>
        <w:snapToGrid w:val="0"/>
        <w:spacing w:line="300" w:lineRule="auto"/>
        <w:rPr>
          <w:rFonts w:ascii="宋体" w:hAnsi="Arial"/>
          <w:szCs w:val="28"/>
        </w:rPr>
      </w:pPr>
      <w:r>
        <w:rPr>
          <w:rFonts w:hint="eastAsia"/>
          <w:sz w:val="24"/>
        </w:rPr>
        <w:t xml:space="preserve">  </w:t>
      </w:r>
    </w:p>
    <w:p>
      <w:pPr>
        <w:snapToGrid w:val="0"/>
        <w:spacing w:line="480" w:lineRule="auto"/>
        <w:ind w:firstLine="615"/>
        <w:rPr>
          <w:sz w:val="24"/>
        </w:rPr>
      </w:pPr>
      <w:r>
        <w:rPr>
          <w:rFonts w:hint="eastAsia"/>
          <w:sz w:val="24"/>
        </w:rPr>
        <w:t>本授权书声明：______________公司的_________（法定代表人姓名）_________职务代表本公司授权_________（被授权人的姓名）_________(职务)为本公司的合法投标代表，就参加</w:t>
      </w:r>
    </w:p>
    <w:p>
      <w:pPr>
        <w:snapToGrid w:val="0"/>
        <w:spacing w:line="480" w:lineRule="auto"/>
        <w:rPr>
          <w:sz w:val="24"/>
        </w:rPr>
      </w:pPr>
      <w:r>
        <w:rPr>
          <w:rFonts w:hint="eastAsia"/>
          <w:sz w:val="24"/>
        </w:rPr>
        <w:t>YCCG（编号）号标的内容的投标、签订合同以及合同的执行、完成和纠纷处理，以本公司名义处理一切与之有关的事务。</w:t>
      </w:r>
    </w:p>
    <w:p>
      <w:pPr>
        <w:spacing w:line="480" w:lineRule="auto"/>
        <w:ind w:firstLine="645"/>
        <w:rPr>
          <w:sz w:val="24"/>
        </w:rPr>
      </w:pP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pPr>
        <w:spacing w:line="480" w:lineRule="auto"/>
        <w:ind w:firstLine="720" w:firstLineChars="300"/>
        <w:rPr>
          <w:sz w:val="24"/>
        </w:rPr>
      </w:pPr>
      <w:r>
        <w:rPr>
          <w:rFonts w:hint="eastAsia"/>
          <w:sz w:val="24"/>
        </w:rPr>
        <w:t xml:space="preserve">法定代表人签字：                             </w:t>
      </w:r>
    </w:p>
    <w:p>
      <w:pPr>
        <w:spacing w:line="480" w:lineRule="auto"/>
        <w:rPr>
          <w:sz w:val="24"/>
          <w:u w:val="single"/>
        </w:rPr>
      </w:pPr>
      <w:r>
        <w:rPr>
          <w:rFonts w:hint="eastAsia"/>
          <w:sz w:val="24"/>
        </w:rPr>
        <w:t xml:space="preserve">            职    务：</w:t>
      </w:r>
      <w:r>
        <w:rPr>
          <w:rFonts w:hint="eastAsia"/>
          <w:sz w:val="24"/>
          <w:u w:val="single"/>
        </w:rPr>
        <w:t xml:space="preserve">                             </w:t>
      </w:r>
    </w:p>
    <w:p>
      <w:pPr>
        <w:spacing w:line="480" w:lineRule="auto"/>
        <w:rPr>
          <w:sz w:val="24"/>
          <w:u w:val="single"/>
        </w:rPr>
      </w:pPr>
      <w:r>
        <w:rPr>
          <w:rFonts w:hint="eastAsia"/>
          <w:sz w:val="24"/>
        </w:rPr>
        <w:t xml:space="preserve">            单位名称：</w:t>
      </w:r>
      <w:r>
        <w:rPr>
          <w:rFonts w:hint="eastAsia"/>
          <w:sz w:val="24"/>
          <w:u w:val="single"/>
        </w:rPr>
        <w:t xml:space="preserve">                             </w:t>
      </w:r>
    </w:p>
    <w:p>
      <w:pPr>
        <w:spacing w:line="480" w:lineRule="auto"/>
        <w:rPr>
          <w:sz w:val="24"/>
        </w:rPr>
      </w:pPr>
      <w:r>
        <w:rPr>
          <w:rFonts w:hint="eastAsia"/>
          <w:sz w:val="24"/>
        </w:rPr>
        <w:t xml:space="preserve">            地    址：</w:t>
      </w:r>
      <w:r>
        <w:rPr>
          <w:rFonts w:hint="eastAsia"/>
          <w:sz w:val="24"/>
          <w:u w:val="single"/>
        </w:rPr>
        <w:t xml:space="preserve">                             </w:t>
      </w:r>
    </w:p>
    <w:p>
      <w:pPr>
        <w:spacing w:line="480" w:lineRule="auto"/>
        <w:rPr>
          <w:sz w:val="24"/>
          <w:u w:val="single"/>
        </w:rPr>
      </w:pPr>
      <w:r>
        <w:rPr>
          <w:rFonts w:hint="eastAsia"/>
          <w:sz w:val="24"/>
        </w:rPr>
        <w:t>投标代表（被授权人）签字：</w:t>
      </w:r>
      <w:r>
        <w:rPr>
          <w:rFonts w:hint="eastAsia"/>
          <w:sz w:val="24"/>
          <w:u w:val="single"/>
        </w:rPr>
        <w:t xml:space="preserve">                         </w:t>
      </w:r>
    </w:p>
    <w:p>
      <w:pPr>
        <w:spacing w:line="480" w:lineRule="auto"/>
        <w:rPr>
          <w:sz w:val="24"/>
          <w:u w:val="single"/>
        </w:rPr>
      </w:pPr>
      <w:r>
        <w:rPr>
          <w:rFonts w:hint="eastAsia"/>
          <w:sz w:val="24"/>
        </w:rPr>
        <w:t xml:space="preserve">           职    务： </w:t>
      </w:r>
      <w:r>
        <w:rPr>
          <w:rFonts w:hint="eastAsia"/>
          <w:sz w:val="24"/>
          <w:u w:val="single"/>
        </w:rPr>
        <w:t xml:space="preserve">                      </w:t>
      </w:r>
      <w:r>
        <w:rPr>
          <w:sz w:val="24"/>
          <w:u w:val="single"/>
        </w:rPr>
        <w:t xml:space="preserve"> </w:t>
      </w:r>
      <w:r>
        <w:rPr>
          <w:rFonts w:hint="eastAsia"/>
          <w:sz w:val="24"/>
          <w:u w:val="single"/>
        </w:rPr>
        <w:t xml:space="preserve">       </w:t>
      </w:r>
    </w:p>
    <w:p>
      <w:pPr>
        <w:spacing w:line="480" w:lineRule="auto"/>
        <w:rPr>
          <w:sz w:val="24"/>
          <w:u w:val="single"/>
        </w:rPr>
      </w:pPr>
      <w:r>
        <w:rPr>
          <w:rFonts w:hint="eastAsia"/>
          <w:sz w:val="24"/>
        </w:rPr>
        <w:t xml:space="preserve">           单位名称： </w:t>
      </w:r>
      <w:r>
        <w:rPr>
          <w:rFonts w:hint="eastAsia"/>
          <w:sz w:val="24"/>
          <w:u w:val="single"/>
        </w:rPr>
        <w:t xml:space="preserve">                              </w:t>
      </w:r>
    </w:p>
    <w:p>
      <w:pPr>
        <w:spacing w:line="480" w:lineRule="auto"/>
        <w:rPr>
          <w:sz w:val="24"/>
        </w:rPr>
      </w:pPr>
      <w:r>
        <w:rPr>
          <w:rFonts w:hint="eastAsia"/>
          <w:sz w:val="24"/>
        </w:rPr>
        <w:t xml:space="preserve">           地    址： </w:t>
      </w:r>
      <w:r>
        <w:rPr>
          <w:rFonts w:hint="eastAsia"/>
          <w:sz w:val="24"/>
          <w:u w:val="single"/>
        </w:rPr>
        <w:t xml:space="preserve">                      </w:t>
      </w:r>
      <w:r>
        <w:rPr>
          <w:sz w:val="24"/>
          <w:u w:val="single"/>
        </w:rPr>
        <w:t xml:space="preserve"> </w:t>
      </w:r>
      <w:r>
        <w:rPr>
          <w:rFonts w:hint="eastAsia"/>
          <w:sz w:val="24"/>
          <w:u w:val="single"/>
        </w:rPr>
        <w:t xml:space="preserve">       </w:t>
      </w:r>
    </w:p>
    <w:p>
      <w:pPr>
        <w:spacing w:line="480" w:lineRule="auto"/>
        <w:rPr>
          <w:sz w:val="24"/>
        </w:rPr>
      </w:pPr>
    </w:p>
    <w:p>
      <w:pPr>
        <w:spacing w:line="480" w:lineRule="auto"/>
        <w:rPr>
          <w:sz w:val="24"/>
          <w:u w:val="single"/>
        </w:rPr>
      </w:pPr>
      <w:r>
        <w:rPr>
          <w:rFonts w:hint="eastAsia"/>
          <w:sz w:val="24"/>
        </w:rPr>
        <w:t xml:space="preserve">           投标人（单位公章）：</w:t>
      </w:r>
      <w:r>
        <w:rPr>
          <w:rFonts w:hint="eastAsia"/>
          <w:sz w:val="24"/>
          <w:u w:val="single"/>
        </w:rPr>
        <w:t xml:space="preserve">                      </w:t>
      </w:r>
    </w:p>
    <w:p>
      <w:pPr>
        <w:spacing w:line="480" w:lineRule="auto"/>
        <w:outlineLvl w:val="0"/>
        <w:rPr>
          <w:sz w:val="24"/>
        </w:rPr>
      </w:pPr>
      <w:r>
        <w:rPr>
          <w:rFonts w:hint="eastAsia"/>
          <w:sz w:val="24"/>
        </w:rPr>
        <w:t xml:space="preserve">           日    期： </w:t>
      </w:r>
      <w:r>
        <w:rPr>
          <w:rFonts w:hint="eastAsia"/>
          <w:sz w:val="24"/>
          <w:u w:val="single"/>
        </w:rPr>
        <w:t xml:space="preserve">                              </w:t>
      </w:r>
    </w:p>
    <w:p>
      <w:pPr>
        <w:pStyle w:val="24"/>
        <w:ind w:firstLine="480"/>
        <w:rPr>
          <w:sz w:val="24"/>
          <w:szCs w:val="24"/>
        </w:rPr>
      </w:pPr>
      <w:r>
        <w:rPr>
          <w:rFonts w:hint="eastAsia"/>
          <w:sz w:val="24"/>
          <w:szCs w:val="24"/>
        </w:rPr>
        <w:t xml:space="preserve">            </w:t>
      </w:r>
    </w:p>
    <w:p>
      <w:pPr>
        <w:pStyle w:val="4"/>
      </w:pPr>
      <w:bookmarkStart w:id="3" w:name="_格式3__银行出具的资信证明"/>
      <w:bookmarkEnd w:id="3"/>
      <w:bookmarkStart w:id="4" w:name="_Hlt26955070"/>
      <w:bookmarkEnd w:id="4"/>
      <w:bookmarkStart w:id="5" w:name="_Hlt26671380"/>
      <w:bookmarkEnd w:id="5"/>
    </w:p>
    <w:p>
      <w:pPr>
        <w:pStyle w:val="5"/>
      </w:pPr>
    </w:p>
    <w:p>
      <w:pPr>
        <w:pStyle w:val="5"/>
      </w:pPr>
    </w:p>
    <w:p>
      <w:pPr>
        <w:pStyle w:val="5"/>
      </w:pPr>
    </w:p>
    <w:p>
      <w:pPr>
        <w:spacing w:line="460" w:lineRule="exact"/>
        <w:rPr>
          <w:rFonts w:ascii="宋体" w:hAnsi="宋体"/>
          <w:bCs/>
          <w:sz w:val="24"/>
        </w:rPr>
      </w:pPr>
    </w:p>
    <w:p>
      <w:pPr>
        <w:sectPr>
          <w:footerReference r:id="rId6" w:type="first"/>
          <w:footerReference r:id="rId4" w:type="default"/>
          <w:headerReference r:id="rId3" w:type="even"/>
          <w:footerReference r:id="rId5" w:type="even"/>
          <w:pgSz w:w="11907" w:h="16840"/>
          <w:pgMar w:top="1134" w:right="1134" w:bottom="1134" w:left="1134" w:header="720" w:footer="720" w:gutter="0"/>
          <w:cols w:space="720" w:num="1"/>
          <w:titlePg/>
          <w:docGrid w:linePitch="380" w:charSpace="0"/>
        </w:sectPr>
      </w:pPr>
    </w:p>
    <w:p>
      <w:pPr>
        <w:snapToGrid w:val="0"/>
        <w:spacing w:before="120" w:after="120" w:line="300" w:lineRule="auto"/>
        <w:jc w:val="center"/>
        <w:rPr>
          <w:rFonts w:eastAsia="黑体"/>
          <w:sz w:val="36"/>
          <w:szCs w:val="36"/>
        </w:rPr>
      </w:pPr>
      <w:r>
        <w:rPr>
          <w:rFonts w:hint="eastAsia" w:eastAsia="黑体"/>
          <w:sz w:val="36"/>
          <w:szCs w:val="36"/>
        </w:rPr>
        <w:t>第六部分  报价单及有关承诺、说明</w:t>
      </w:r>
      <w:r>
        <w:rPr>
          <w:rFonts w:hint="eastAsia"/>
          <w:sz w:val="24"/>
        </w:rPr>
        <w:t>（格式）</w:t>
      </w:r>
    </w:p>
    <w:p>
      <w:pPr>
        <w:snapToGrid w:val="0"/>
        <w:spacing w:line="300" w:lineRule="auto"/>
        <w:rPr>
          <w:rFonts w:ascii="黑体" w:eastAsia="黑体"/>
          <w:sz w:val="28"/>
          <w:szCs w:val="28"/>
        </w:rPr>
      </w:pPr>
      <w:r>
        <w:rPr>
          <w:rFonts w:hint="eastAsia" w:ascii="黑体" w:eastAsia="黑体"/>
          <w:sz w:val="28"/>
          <w:szCs w:val="28"/>
        </w:rPr>
        <w:t>盐城工业职业技术学院：</w:t>
      </w:r>
    </w:p>
    <w:p>
      <w:pPr>
        <w:snapToGrid w:val="0"/>
        <w:spacing w:line="300" w:lineRule="auto"/>
        <w:ind w:firstLine="600" w:firstLineChars="250"/>
        <w:rPr>
          <w:sz w:val="24"/>
        </w:rPr>
      </w:pPr>
      <w:r>
        <w:rPr>
          <w:rFonts w:hint="eastAsia"/>
          <w:sz w:val="24"/>
        </w:rPr>
        <w:t>我单位愿意按照本询价文件（201</w:t>
      </w:r>
      <w:r>
        <w:rPr>
          <w:rFonts w:hint="eastAsia"/>
          <w:sz w:val="24"/>
          <w:lang w:val="en-US" w:eastAsia="zh-CN"/>
        </w:rPr>
        <w:t>9</w:t>
      </w:r>
      <w:r>
        <w:rPr>
          <w:rFonts w:hint="eastAsia"/>
          <w:sz w:val="24"/>
        </w:rPr>
        <w:t>F-0</w:t>
      </w:r>
      <w:r>
        <w:rPr>
          <w:rFonts w:hint="eastAsia"/>
          <w:sz w:val="24"/>
          <w:lang w:val="en-US" w:eastAsia="zh-CN"/>
        </w:rPr>
        <w:t>34</w:t>
      </w:r>
      <w:r>
        <w:rPr>
          <w:rFonts w:hint="eastAsia"/>
          <w:sz w:val="24"/>
        </w:rPr>
        <w:t>）的要求和下面的报价提供所需商品和服务，并保证所供商品为原厂原配产品。</w:t>
      </w:r>
    </w:p>
    <w:p>
      <w:pPr>
        <w:snapToGrid w:val="0"/>
        <w:spacing w:line="300" w:lineRule="auto"/>
        <w:rPr>
          <w:rFonts w:ascii="黑体" w:eastAsia="黑体"/>
          <w:color w:val="000000"/>
          <w:szCs w:val="21"/>
        </w:rPr>
      </w:pPr>
      <w:r>
        <w:rPr>
          <w:rFonts w:hint="eastAsia" w:ascii="宋体"/>
          <w:b/>
          <w:color w:val="000000"/>
          <w:sz w:val="24"/>
        </w:rPr>
        <w:t>一、报价单</w:t>
      </w:r>
      <w:r>
        <w:rPr>
          <w:rFonts w:ascii="宋体"/>
          <w:b/>
          <w:color w:val="000000"/>
          <w:sz w:val="28"/>
        </w:rPr>
        <w:t xml:space="preserve">   </w:t>
      </w:r>
      <w:r>
        <w:rPr>
          <w:rFonts w:hint="eastAsia" w:ascii="宋体"/>
          <w:b/>
          <w:color w:val="000000"/>
          <w:sz w:val="28"/>
        </w:rPr>
        <w:t xml:space="preserve">                          </w:t>
      </w:r>
      <w:r>
        <w:rPr>
          <w:rFonts w:hint="eastAsia" w:ascii="宋体"/>
          <w:b/>
          <w:color w:val="000000"/>
          <w:sz w:val="30"/>
        </w:rPr>
        <w:t xml:space="preserve">                                      </w:t>
      </w:r>
      <w:r>
        <w:rPr>
          <w:rFonts w:hint="eastAsia" w:ascii="宋体"/>
          <w:color w:val="000000"/>
          <w:szCs w:val="21"/>
        </w:rPr>
        <w:t xml:space="preserve"> 货币单位：人民币元</w:t>
      </w:r>
    </w:p>
    <w:tbl>
      <w:tblPr>
        <w:tblStyle w:val="13"/>
        <w:tblW w:w="149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219"/>
        <w:gridCol w:w="5881"/>
        <w:gridCol w:w="720"/>
        <w:gridCol w:w="1440"/>
        <w:gridCol w:w="14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80" w:type="dxa"/>
            <w:vAlign w:val="center"/>
          </w:tcPr>
          <w:p>
            <w:pPr>
              <w:snapToGrid w:val="0"/>
              <w:spacing w:before="120" w:beforeLines="50" w:line="300" w:lineRule="auto"/>
              <w:jc w:val="center"/>
              <w:rPr>
                <w:rFonts w:ascii="黑体" w:eastAsia="黑体"/>
                <w:color w:val="000000"/>
                <w:sz w:val="24"/>
              </w:rPr>
            </w:pPr>
            <w:r>
              <w:rPr>
                <w:rFonts w:hint="eastAsia" w:ascii="黑体" w:eastAsia="黑体"/>
                <w:color w:val="000000"/>
                <w:sz w:val="24"/>
              </w:rPr>
              <w:t>序号</w:t>
            </w:r>
          </w:p>
        </w:tc>
        <w:tc>
          <w:tcPr>
            <w:tcW w:w="2219" w:type="dxa"/>
            <w:vAlign w:val="center"/>
          </w:tcPr>
          <w:p>
            <w:pPr>
              <w:snapToGrid w:val="0"/>
              <w:spacing w:before="120" w:beforeLines="50" w:line="300" w:lineRule="auto"/>
              <w:jc w:val="center"/>
              <w:rPr>
                <w:rFonts w:ascii="黑体" w:eastAsia="黑体"/>
                <w:color w:val="000000"/>
                <w:sz w:val="24"/>
              </w:rPr>
            </w:pPr>
            <w:r>
              <w:rPr>
                <w:rFonts w:hint="eastAsia" w:ascii="黑体" w:eastAsia="黑体"/>
                <w:color w:val="000000"/>
                <w:sz w:val="24"/>
              </w:rPr>
              <w:t>项目名称</w:t>
            </w:r>
          </w:p>
        </w:tc>
        <w:tc>
          <w:tcPr>
            <w:tcW w:w="5881" w:type="dxa"/>
            <w:vAlign w:val="center"/>
          </w:tcPr>
          <w:p>
            <w:pPr>
              <w:snapToGrid w:val="0"/>
              <w:spacing w:before="120" w:beforeLines="50" w:line="300" w:lineRule="auto"/>
              <w:jc w:val="center"/>
              <w:rPr>
                <w:rFonts w:ascii="黑体" w:eastAsia="黑体"/>
                <w:color w:val="000000"/>
                <w:sz w:val="24"/>
              </w:rPr>
            </w:pPr>
            <w:r>
              <w:rPr>
                <w:rFonts w:hint="eastAsia" w:ascii="黑体" w:eastAsia="黑体"/>
                <w:color w:val="000000"/>
                <w:sz w:val="24"/>
              </w:rPr>
              <w:t>品牌、型号及配置参数相关说明</w:t>
            </w:r>
            <w:r>
              <w:rPr>
                <w:rFonts w:hint="eastAsia" w:ascii="宋体" w:hAnsi="宋体"/>
                <w:szCs w:val="21"/>
              </w:rPr>
              <w:t>（可附页）</w:t>
            </w:r>
          </w:p>
        </w:tc>
        <w:tc>
          <w:tcPr>
            <w:tcW w:w="720" w:type="dxa"/>
            <w:vAlign w:val="center"/>
          </w:tcPr>
          <w:p>
            <w:pPr>
              <w:snapToGrid w:val="0"/>
              <w:spacing w:before="120" w:beforeLines="50" w:line="300" w:lineRule="auto"/>
              <w:jc w:val="center"/>
              <w:rPr>
                <w:rFonts w:ascii="黑体" w:eastAsia="黑体"/>
                <w:color w:val="000000"/>
                <w:sz w:val="24"/>
              </w:rPr>
            </w:pPr>
            <w:r>
              <w:rPr>
                <w:rFonts w:hint="eastAsia" w:ascii="黑体" w:eastAsia="黑体"/>
                <w:color w:val="000000"/>
                <w:sz w:val="24"/>
              </w:rPr>
              <w:t>数量</w:t>
            </w:r>
          </w:p>
        </w:tc>
        <w:tc>
          <w:tcPr>
            <w:tcW w:w="1440" w:type="dxa"/>
            <w:vAlign w:val="center"/>
          </w:tcPr>
          <w:p>
            <w:pPr>
              <w:snapToGrid w:val="0"/>
              <w:spacing w:before="120" w:beforeLines="50" w:line="300" w:lineRule="auto"/>
              <w:jc w:val="center"/>
              <w:rPr>
                <w:rFonts w:ascii="黑体" w:eastAsia="黑体"/>
                <w:color w:val="000000"/>
                <w:sz w:val="24"/>
              </w:rPr>
            </w:pPr>
            <w:r>
              <w:rPr>
                <w:rFonts w:hint="eastAsia" w:ascii="黑体" w:eastAsia="黑体"/>
                <w:color w:val="000000"/>
                <w:sz w:val="24"/>
              </w:rPr>
              <w:t>报价单价</w:t>
            </w:r>
          </w:p>
        </w:tc>
        <w:tc>
          <w:tcPr>
            <w:tcW w:w="1440" w:type="dxa"/>
            <w:vAlign w:val="center"/>
          </w:tcPr>
          <w:p>
            <w:pPr>
              <w:snapToGrid w:val="0"/>
              <w:spacing w:before="120" w:beforeLines="50" w:line="300" w:lineRule="auto"/>
              <w:jc w:val="center"/>
              <w:rPr>
                <w:rFonts w:ascii="黑体" w:eastAsia="黑体"/>
                <w:color w:val="000000"/>
                <w:sz w:val="24"/>
              </w:rPr>
            </w:pPr>
            <w:r>
              <w:rPr>
                <w:rFonts w:hint="eastAsia" w:ascii="黑体" w:eastAsia="黑体"/>
                <w:color w:val="000000"/>
                <w:sz w:val="24"/>
              </w:rPr>
              <w:t>报价金额</w:t>
            </w:r>
          </w:p>
        </w:tc>
        <w:tc>
          <w:tcPr>
            <w:tcW w:w="2160" w:type="dxa"/>
            <w:vAlign w:val="center"/>
          </w:tcPr>
          <w:p>
            <w:pPr>
              <w:snapToGrid w:val="0"/>
              <w:spacing w:before="120" w:beforeLines="50" w:line="300" w:lineRule="auto"/>
              <w:jc w:val="center"/>
              <w:rPr>
                <w:rFonts w:ascii="黑体" w:eastAsia="黑体"/>
                <w:b/>
                <w:color w:val="000000"/>
                <w:sz w:val="28"/>
              </w:rPr>
            </w:pPr>
            <w:r>
              <w:rPr>
                <w:rFonts w:hint="eastAsia" w:ascii="黑体" w:eastAsia="黑体"/>
                <w:b/>
                <w:color w:val="000000"/>
                <w:szCs w:val="21"/>
              </w:rPr>
              <w:t>不同于项目需求的说明</w:t>
            </w:r>
            <w:r>
              <w:rPr>
                <w:rFonts w:hint="eastAsia" w:ascii="黑体" w:eastAsia="黑体"/>
                <w:color w:val="000000"/>
                <w:sz w:val="18"/>
                <w:szCs w:val="18"/>
              </w:rPr>
              <w:t>（技术参数、商务条款偏离情况）（可附页）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080" w:type="dxa"/>
            <w:vAlign w:val="center"/>
          </w:tcPr>
          <w:p>
            <w:pPr>
              <w:jc w:val="center"/>
              <w:rPr>
                <w:sz w:val="18"/>
                <w:szCs w:val="18"/>
              </w:rPr>
            </w:pPr>
          </w:p>
        </w:tc>
        <w:tc>
          <w:tcPr>
            <w:tcW w:w="2219" w:type="dxa"/>
            <w:vAlign w:val="center"/>
          </w:tcPr>
          <w:p>
            <w:pPr>
              <w:jc w:val="center"/>
              <w:rPr>
                <w:sz w:val="18"/>
                <w:szCs w:val="18"/>
              </w:rPr>
            </w:pPr>
          </w:p>
        </w:tc>
        <w:tc>
          <w:tcPr>
            <w:tcW w:w="5881" w:type="dxa"/>
            <w:vAlign w:val="center"/>
          </w:tcPr>
          <w:p>
            <w:pPr>
              <w:rPr>
                <w:sz w:val="18"/>
                <w:szCs w:val="18"/>
              </w:rPr>
            </w:pPr>
          </w:p>
        </w:tc>
        <w:tc>
          <w:tcPr>
            <w:tcW w:w="720" w:type="dxa"/>
            <w:vAlign w:val="center"/>
          </w:tcPr>
          <w:p>
            <w:pPr>
              <w:jc w:val="center"/>
            </w:pPr>
          </w:p>
        </w:tc>
        <w:tc>
          <w:tcPr>
            <w:tcW w:w="1440" w:type="dxa"/>
            <w:vAlign w:val="center"/>
          </w:tcPr>
          <w:p>
            <w:pPr>
              <w:snapToGrid w:val="0"/>
              <w:spacing w:line="300" w:lineRule="auto"/>
              <w:jc w:val="center"/>
              <w:rPr>
                <w:sz w:val="18"/>
                <w:szCs w:val="18"/>
              </w:rPr>
            </w:pPr>
          </w:p>
        </w:tc>
        <w:tc>
          <w:tcPr>
            <w:tcW w:w="1440" w:type="dxa"/>
            <w:vAlign w:val="center"/>
          </w:tcPr>
          <w:p>
            <w:pPr>
              <w:snapToGrid w:val="0"/>
              <w:spacing w:line="300" w:lineRule="auto"/>
              <w:jc w:val="center"/>
              <w:rPr>
                <w:rFonts w:ascii="宋体"/>
                <w:bCs/>
                <w:color w:val="000000"/>
                <w:sz w:val="24"/>
              </w:rPr>
            </w:pPr>
          </w:p>
        </w:tc>
        <w:tc>
          <w:tcPr>
            <w:tcW w:w="2160" w:type="dxa"/>
            <w:vAlign w:val="center"/>
          </w:tcPr>
          <w:p>
            <w:pPr>
              <w:snapToGrid w:val="0"/>
              <w:spacing w:line="300" w:lineRule="auto"/>
              <w:jc w:val="center"/>
              <w:rPr>
                <w:rFonts w:ascii="宋体"/>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80" w:type="dxa"/>
            <w:vAlign w:val="center"/>
          </w:tcPr>
          <w:p>
            <w:pPr>
              <w:jc w:val="center"/>
              <w:rPr>
                <w:sz w:val="18"/>
                <w:szCs w:val="18"/>
              </w:rPr>
            </w:pPr>
          </w:p>
          <w:p>
            <w:pPr>
              <w:jc w:val="center"/>
              <w:rPr>
                <w:sz w:val="18"/>
                <w:szCs w:val="18"/>
              </w:rPr>
            </w:pPr>
          </w:p>
        </w:tc>
        <w:tc>
          <w:tcPr>
            <w:tcW w:w="2219" w:type="dxa"/>
            <w:vAlign w:val="center"/>
          </w:tcPr>
          <w:p>
            <w:pPr>
              <w:jc w:val="center"/>
              <w:rPr>
                <w:sz w:val="18"/>
                <w:szCs w:val="18"/>
              </w:rPr>
            </w:pPr>
          </w:p>
        </w:tc>
        <w:tc>
          <w:tcPr>
            <w:tcW w:w="5881" w:type="dxa"/>
            <w:vAlign w:val="center"/>
          </w:tcPr>
          <w:p/>
        </w:tc>
        <w:tc>
          <w:tcPr>
            <w:tcW w:w="720" w:type="dxa"/>
            <w:vAlign w:val="center"/>
          </w:tcPr>
          <w:p>
            <w:pPr>
              <w:jc w:val="center"/>
              <w:rPr>
                <w:sz w:val="18"/>
                <w:szCs w:val="18"/>
              </w:rPr>
            </w:pPr>
          </w:p>
        </w:tc>
        <w:tc>
          <w:tcPr>
            <w:tcW w:w="1440" w:type="dxa"/>
            <w:vAlign w:val="center"/>
          </w:tcPr>
          <w:p>
            <w:pPr>
              <w:snapToGrid w:val="0"/>
              <w:spacing w:line="300" w:lineRule="auto"/>
              <w:jc w:val="center"/>
              <w:rPr>
                <w:sz w:val="18"/>
                <w:szCs w:val="18"/>
              </w:rPr>
            </w:pPr>
          </w:p>
        </w:tc>
        <w:tc>
          <w:tcPr>
            <w:tcW w:w="1440" w:type="dxa"/>
            <w:vAlign w:val="center"/>
          </w:tcPr>
          <w:p>
            <w:pPr>
              <w:snapToGrid w:val="0"/>
              <w:spacing w:line="300" w:lineRule="auto"/>
              <w:jc w:val="center"/>
              <w:rPr>
                <w:rFonts w:ascii="宋体"/>
                <w:bCs/>
                <w:color w:val="000000"/>
                <w:sz w:val="24"/>
              </w:rPr>
            </w:pPr>
          </w:p>
        </w:tc>
        <w:tc>
          <w:tcPr>
            <w:tcW w:w="2160" w:type="dxa"/>
            <w:vAlign w:val="center"/>
          </w:tcPr>
          <w:p>
            <w:pPr>
              <w:rPr>
                <w:rFonts w:ascii="宋体"/>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1080" w:type="dxa"/>
            <w:vAlign w:val="center"/>
          </w:tcPr>
          <w:p>
            <w:pPr>
              <w:jc w:val="center"/>
              <w:rPr>
                <w:sz w:val="18"/>
                <w:szCs w:val="18"/>
              </w:rPr>
            </w:pPr>
          </w:p>
        </w:tc>
        <w:tc>
          <w:tcPr>
            <w:tcW w:w="2219" w:type="dxa"/>
            <w:vAlign w:val="center"/>
          </w:tcPr>
          <w:p>
            <w:pPr>
              <w:jc w:val="center"/>
              <w:rPr>
                <w:sz w:val="18"/>
                <w:szCs w:val="18"/>
              </w:rPr>
            </w:pPr>
          </w:p>
        </w:tc>
        <w:tc>
          <w:tcPr>
            <w:tcW w:w="5881" w:type="dxa"/>
            <w:vAlign w:val="center"/>
          </w:tcPr>
          <w:p/>
        </w:tc>
        <w:tc>
          <w:tcPr>
            <w:tcW w:w="720" w:type="dxa"/>
            <w:vAlign w:val="center"/>
          </w:tcPr>
          <w:p>
            <w:pPr>
              <w:jc w:val="center"/>
              <w:rPr>
                <w:sz w:val="18"/>
                <w:szCs w:val="18"/>
              </w:rPr>
            </w:pPr>
          </w:p>
        </w:tc>
        <w:tc>
          <w:tcPr>
            <w:tcW w:w="1440" w:type="dxa"/>
            <w:vAlign w:val="center"/>
          </w:tcPr>
          <w:p>
            <w:pPr>
              <w:snapToGrid w:val="0"/>
              <w:spacing w:line="300" w:lineRule="auto"/>
              <w:jc w:val="center"/>
              <w:rPr>
                <w:sz w:val="18"/>
                <w:szCs w:val="18"/>
              </w:rPr>
            </w:pPr>
          </w:p>
        </w:tc>
        <w:tc>
          <w:tcPr>
            <w:tcW w:w="1440" w:type="dxa"/>
            <w:vAlign w:val="center"/>
          </w:tcPr>
          <w:p>
            <w:pPr>
              <w:snapToGrid w:val="0"/>
              <w:spacing w:line="300" w:lineRule="auto"/>
              <w:jc w:val="center"/>
              <w:rPr>
                <w:rFonts w:ascii="宋体"/>
                <w:bCs/>
                <w:color w:val="000000"/>
                <w:sz w:val="24"/>
              </w:rPr>
            </w:pPr>
          </w:p>
        </w:tc>
        <w:tc>
          <w:tcPr>
            <w:tcW w:w="2160" w:type="dxa"/>
            <w:vAlign w:val="center"/>
          </w:tcPr>
          <w:p>
            <w:pPr>
              <w:rPr>
                <w:rFonts w:ascii="宋体"/>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4940" w:type="dxa"/>
            <w:gridSpan w:val="7"/>
            <w:vAlign w:val="center"/>
          </w:tcPr>
          <w:p>
            <w:pPr>
              <w:snapToGrid w:val="0"/>
              <w:spacing w:before="120" w:beforeLines="50" w:line="300" w:lineRule="auto"/>
              <w:rPr>
                <w:rFonts w:ascii="黑体" w:eastAsia="黑体"/>
                <w:color w:val="000000"/>
                <w:sz w:val="24"/>
              </w:rPr>
            </w:pPr>
            <w:r>
              <w:rPr>
                <w:rFonts w:hint="eastAsia" w:ascii="黑体" w:eastAsia="黑体"/>
                <w:color w:val="000000"/>
                <w:sz w:val="24"/>
              </w:rPr>
              <w:t>合计人民币（大写）：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4940" w:type="dxa"/>
            <w:gridSpan w:val="7"/>
            <w:vAlign w:val="bottom"/>
          </w:tcPr>
          <w:p>
            <w:pPr>
              <w:snapToGrid w:val="0"/>
              <w:spacing w:line="300" w:lineRule="auto"/>
              <w:rPr>
                <w:rFonts w:ascii="黑体" w:eastAsia="黑体"/>
                <w:color w:val="000000"/>
                <w:sz w:val="24"/>
              </w:rPr>
            </w:pPr>
            <w:r>
              <w:rPr>
                <w:rFonts w:hint="eastAsia" w:ascii="黑体" w:eastAsia="黑体"/>
                <w:color w:val="000000"/>
                <w:sz w:val="24"/>
              </w:rPr>
              <w:t>供货期限：合同签定后</w:t>
            </w:r>
            <w:r>
              <w:rPr>
                <w:rFonts w:hint="eastAsia" w:ascii="黑体" w:eastAsia="黑体"/>
                <w:color w:val="000000"/>
                <w:sz w:val="24"/>
                <w:u w:val="single"/>
              </w:rPr>
              <w:t xml:space="preserve">     </w:t>
            </w:r>
            <w:r>
              <w:rPr>
                <w:rFonts w:hint="eastAsia" w:ascii="黑体" w:eastAsia="黑体"/>
                <w:color w:val="000000"/>
                <w:sz w:val="24"/>
              </w:rPr>
              <w:t>日内完工，并达采购人使用（验收）要求</w:t>
            </w:r>
            <w:r>
              <w:rPr>
                <w:rFonts w:hint="eastAsia" w:ascii="宋体" w:hAnsi="宋体"/>
                <w:color w:val="000000"/>
                <w:sz w:val="24"/>
              </w:rPr>
              <w:t>。</w:t>
            </w:r>
          </w:p>
        </w:tc>
      </w:tr>
    </w:tbl>
    <w:p>
      <w:pPr>
        <w:rPr>
          <w:rFonts w:ascii="宋体" w:hAnsi="宋体"/>
          <w:szCs w:val="21"/>
        </w:rPr>
      </w:pPr>
      <w:r>
        <w:rPr>
          <w:rFonts w:hint="eastAsia" w:ascii="黑体" w:hAnsi="Arial" w:eastAsia="黑体"/>
          <w:szCs w:val="21"/>
        </w:rPr>
        <w:t>注：1.</w:t>
      </w:r>
      <w:r>
        <w:rPr>
          <w:rFonts w:hint="eastAsia" w:ascii="宋体" w:hAnsi="宋体"/>
          <w:szCs w:val="21"/>
        </w:rPr>
        <w:t>报价单必须认真填写，包括产品的品牌、型号、配置参数、价格、数量、质保、培训、项目实施时间等详细说明。</w:t>
      </w:r>
    </w:p>
    <w:p>
      <w:pPr>
        <w:ind w:firstLine="420" w:firstLineChars="200"/>
        <w:rPr>
          <w:rFonts w:ascii="宋体" w:hAnsi="宋体"/>
          <w:szCs w:val="21"/>
        </w:rPr>
      </w:pPr>
      <w:r>
        <w:rPr>
          <w:rFonts w:hint="eastAsia" w:ascii="宋体" w:hAnsi="宋体"/>
          <w:szCs w:val="21"/>
        </w:rPr>
        <w:t>2.单价和总价均应包括全部设备价、包装费、运输、安装、调试、培训、技术服务、必不可少的部件、标准备件、专用工具等费用，以及已支付或将支付的营业税和其它税费。</w:t>
      </w:r>
    </w:p>
    <w:p>
      <w:pPr>
        <w:ind w:firstLine="420" w:firstLineChars="200"/>
        <w:rPr>
          <w:rFonts w:ascii="宋体" w:hAnsi="宋体"/>
          <w:szCs w:val="21"/>
        </w:rPr>
      </w:pPr>
      <w:r>
        <w:rPr>
          <w:rFonts w:hint="eastAsia" w:ascii="宋体" w:hAnsi="宋体"/>
          <w:szCs w:val="21"/>
        </w:rPr>
        <w:t xml:space="preserve">3.请提供本询价文件要求设备详细的配置清单及分项报价，包括标准件及选购件。 </w:t>
      </w:r>
    </w:p>
    <w:p>
      <w:pPr>
        <w:rPr>
          <w:rFonts w:ascii="宋体"/>
          <w:b/>
          <w:color w:val="000000"/>
          <w:sz w:val="24"/>
        </w:rPr>
      </w:pPr>
      <w:r>
        <w:rPr>
          <w:rFonts w:hint="eastAsia" w:ascii="宋体"/>
          <w:b/>
          <w:color w:val="000000"/>
          <w:sz w:val="24"/>
        </w:rPr>
        <w:t>二、承诺及说明：</w:t>
      </w:r>
    </w:p>
    <w:p>
      <w:pPr>
        <w:rPr>
          <w:rFonts w:ascii="宋体"/>
          <w:b/>
          <w:bCs/>
          <w:color w:val="000000"/>
          <w:szCs w:val="21"/>
        </w:rPr>
      </w:pPr>
    </w:p>
    <w:p>
      <w:pPr>
        <w:rPr>
          <w:rFonts w:ascii="宋体"/>
          <w:b/>
          <w:bCs/>
          <w:color w:val="000000"/>
          <w:szCs w:val="21"/>
        </w:rPr>
      </w:pPr>
    </w:p>
    <w:p>
      <w:pPr>
        <w:rPr>
          <w:rFonts w:ascii="宋体"/>
          <w:b/>
          <w:bCs/>
          <w:color w:val="000000"/>
          <w:szCs w:val="21"/>
        </w:rPr>
      </w:pPr>
    </w:p>
    <w:p>
      <w:pPr>
        <w:rPr>
          <w:rFonts w:ascii="宋体" w:cs="宋体"/>
          <w:color w:val="333333"/>
          <w:kern w:val="0"/>
          <w:szCs w:val="21"/>
        </w:rPr>
      </w:pPr>
      <w:r>
        <w:rPr>
          <w:rFonts w:hint="eastAsia" w:ascii="宋体"/>
          <w:b/>
          <w:bCs/>
          <w:color w:val="000000"/>
          <w:szCs w:val="21"/>
        </w:rPr>
        <w:t xml:space="preserve"> </w:t>
      </w:r>
      <w:r>
        <w:rPr>
          <w:rFonts w:hint="eastAsia" w:ascii="宋体" w:cs="宋体"/>
          <w:color w:val="333333"/>
          <w:kern w:val="0"/>
          <w:szCs w:val="21"/>
        </w:rPr>
        <w:t xml:space="preserve">                                                                                             </w:t>
      </w:r>
      <w:r>
        <w:rPr>
          <w:rFonts w:hint="eastAsia" w:ascii="宋体" w:hAnsi="宋体"/>
          <w:szCs w:val="21"/>
        </w:rPr>
        <w:t>报价人（单位公章）：</w:t>
      </w:r>
    </w:p>
    <w:p>
      <w:pPr>
        <w:ind w:firstLine="4200" w:firstLineChars="2000"/>
        <w:rPr>
          <w:rFonts w:ascii="宋体" w:cs="宋体"/>
          <w:color w:val="333333"/>
          <w:kern w:val="0"/>
          <w:szCs w:val="21"/>
        </w:rPr>
      </w:pPr>
    </w:p>
    <w:p>
      <w:pPr>
        <w:ind w:firstLine="8190" w:firstLineChars="3900"/>
        <w:rPr>
          <w:rFonts w:ascii="宋体" w:hAnsi="宋体"/>
          <w:szCs w:val="21"/>
        </w:rPr>
      </w:pPr>
      <w:r>
        <w:rPr>
          <w:rFonts w:hint="eastAsia" w:ascii="宋体" w:hAnsi="宋体"/>
          <w:szCs w:val="21"/>
        </w:rPr>
        <w:t>法定代表人或授权代表（签字或盖章）：</w:t>
      </w:r>
    </w:p>
    <w:p>
      <w:pPr>
        <w:ind w:right="504" w:firstLine="7980" w:firstLineChars="3800"/>
        <w:rPr>
          <w:rFonts w:ascii="宋体" w:cs="宋体"/>
          <w:color w:val="333333"/>
          <w:kern w:val="0"/>
          <w:szCs w:val="21"/>
        </w:rPr>
      </w:pPr>
      <w:r>
        <w:rPr>
          <w:rFonts w:hint="eastAsia" w:ascii="宋体" w:cs="宋体"/>
          <w:color w:val="333333"/>
          <w:kern w:val="0"/>
          <w:szCs w:val="21"/>
        </w:rPr>
        <w:t xml:space="preserve"> </w:t>
      </w:r>
      <w:r>
        <w:rPr>
          <w:rFonts w:hint="eastAsia" w:ascii="宋体" w:cs="宋体"/>
          <w:color w:val="333333"/>
          <w:kern w:val="0"/>
          <w:szCs w:val="28"/>
        </w:rPr>
        <w:t xml:space="preserve">                                      </w:t>
      </w:r>
    </w:p>
    <w:p>
      <w:pPr>
        <w:ind w:right="504"/>
        <w:jc w:val="center"/>
        <w:rPr>
          <w:rFonts w:ascii="宋体" w:cs="宋体"/>
          <w:color w:val="333333"/>
          <w:kern w:val="0"/>
          <w:szCs w:val="21"/>
        </w:rPr>
      </w:pPr>
      <w:r>
        <w:rPr>
          <w:rFonts w:hint="eastAsia" w:ascii="宋体" w:cs="宋体"/>
          <w:color w:val="333333"/>
          <w:kern w:val="0"/>
          <w:szCs w:val="28"/>
        </w:rPr>
        <w:t xml:space="preserve">                                                                            </w:t>
      </w:r>
      <w:r>
        <w:rPr>
          <w:rFonts w:hint="eastAsia" w:ascii="宋体" w:cs="宋体"/>
          <w:color w:val="333333"/>
          <w:kern w:val="0"/>
          <w:szCs w:val="28"/>
          <w:u w:val="single"/>
        </w:rPr>
        <w:t xml:space="preserve">  </w:t>
      </w:r>
      <w:r>
        <w:rPr>
          <w:rFonts w:hint="eastAsia" w:ascii="宋体" w:cs="宋体"/>
          <w:color w:val="333333"/>
          <w:kern w:val="0"/>
          <w:szCs w:val="21"/>
          <w:u w:val="single"/>
        </w:rPr>
        <w:t xml:space="preserve">   </w:t>
      </w:r>
      <w:r>
        <w:rPr>
          <w:rFonts w:hint="eastAsia" w:ascii="宋体" w:cs="宋体"/>
          <w:color w:val="333333"/>
          <w:kern w:val="0"/>
          <w:szCs w:val="21"/>
        </w:rPr>
        <w:t>年</w:t>
      </w:r>
      <w:r>
        <w:rPr>
          <w:rFonts w:hint="eastAsia" w:ascii="宋体" w:cs="宋体"/>
          <w:color w:val="333333"/>
          <w:kern w:val="0"/>
          <w:szCs w:val="21"/>
          <w:u w:val="single"/>
        </w:rPr>
        <w:t xml:space="preserve">    </w:t>
      </w:r>
      <w:r>
        <w:rPr>
          <w:rFonts w:hint="eastAsia" w:ascii="宋体" w:cs="宋体"/>
          <w:color w:val="333333"/>
          <w:kern w:val="0"/>
          <w:szCs w:val="21"/>
        </w:rPr>
        <w:t xml:space="preserve">月 </w:t>
      </w:r>
      <w:r>
        <w:rPr>
          <w:rFonts w:hint="eastAsia" w:ascii="宋体" w:cs="宋体"/>
          <w:color w:val="333333"/>
          <w:kern w:val="0"/>
          <w:szCs w:val="21"/>
          <w:u w:val="single"/>
        </w:rPr>
        <w:t xml:space="preserve">    </w:t>
      </w:r>
      <w:r>
        <w:rPr>
          <w:rFonts w:hint="eastAsia" w:ascii="宋体" w:cs="宋体"/>
          <w:color w:val="333333"/>
          <w:kern w:val="0"/>
          <w:szCs w:val="21"/>
        </w:rPr>
        <w:t>日</w:t>
      </w:r>
    </w:p>
    <w:p>
      <w:pPr>
        <w:snapToGrid w:val="0"/>
        <w:spacing w:line="300" w:lineRule="auto"/>
      </w:pPr>
    </w:p>
    <w:p/>
    <w:sectPr>
      <w:footerReference r:id="rId9" w:type="first"/>
      <w:footerReference r:id="rId7" w:type="default"/>
      <w:footerReference r:id="rId8" w:type="even"/>
      <w:pgSz w:w="16840" w:h="11907" w:orient="landscape"/>
      <w:pgMar w:top="1134" w:right="1440" w:bottom="567" w:left="1440" w:header="720" w:footer="720"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华文隶书">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4"/>
      </w:rPr>
    </w:pPr>
    <w:r>
      <w:rPr>
        <w:rFonts w:hint="eastAsia"/>
        <w:sz w:val="24"/>
      </w:rPr>
      <w:t>(本询价文件共16页，第</w:t>
    </w:r>
    <w:r>
      <w:rPr>
        <w:sz w:val="24"/>
      </w:rPr>
      <w:fldChar w:fldCharType="begin"/>
    </w:r>
    <w:r>
      <w:rPr>
        <w:rStyle w:val="17"/>
        <w:sz w:val="24"/>
      </w:rPr>
      <w:instrText xml:space="preserve"> PAGE </w:instrText>
    </w:r>
    <w:r>
      <w:rPr>
        <w:sz w:val="24"/>
      </w:rPr>
      <w:fldChar w:fldCharType="separate"/>
    </w:r>
    <w:r>
      <w:rPr>
        <w:rStyle w:val="17"/>
        <w:sz w:val="24"/>
      </w:rPr>
      <w:t>2</w:t>
    </w:r>
    <w:r>
      <w:rPr>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4"/>
      </w:rPr>
    </w:pPr>
    <w:r>
      <w:rPr>
        <w:rFonts w:hint="eastAsia"/>
        <w:sz w:val="24"/>
      </w:rPr>
      <w:t>本询价函共6页，第</w:t>
    </w:r>
    <w:r>
      <w:rPr>
        <w:sz w:val="24"/>
      </w:rPr>
      <w:fldChar w:fldCharType="begin"/>
    </w:r>
    <w:r>
      <w:rPr>
        <w:rStyle w:val="17"/>
        <w:sz w:val="24"/>
      </w:rPr>
      <w:instrText xml:space="preserve"> PAGE </w:instrText>
    </w:r>
    <w:r>
      <w:rPr>
        <w:sz w:val="24"/>
      </w:rPr>
      <w:fldChar w:fldCharType="separate"/>
    </w:r>
    <w:r>
      <w:rPr>
        <w:rStyle w:val="17"/>
        <w:sz w:val="24"/>
      </w:rPr>
      <w:t>2</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2936"/>
        <w:tab w:val="clear" w:pos="4153"/>
        <w:tab w:val="clear" w:pos="8306"/>
      </w:tabs>
      <w:jc w:val="center"/>
      <w:rPr>
        <w:sz w:val="24"/>
      </w:rPr>
    </w:pPr>
    <w:r>
      <w:rPr>
        <w:rFonts w:hint="eastAsia"/>
        <w:sz w:val="24"/>
      </w:rPr>
      <w:t>(本询价文件共16页，第</w:t>
    </w:r>
    <w:r>
      <w:rPr>
        <w:sz w:val="24"/>
      </w:rPr>
      <w:fldChar w:fldCharType="begin"/>
    </w:r>
    <w:r>
      <w:rPr>
        <w:rStyle w:val="17"/>
        <w:sz w:val="24"/>
      </w:rPr>
      <w:instrText xml:space="preserve"> PAGE </w:instrText>
    </w:r>
    <w:r>
      <w:rPr>
        <w:sz w:val="24"/>
      </w:rPr>
      <w:fldChar w:fldCharType="separate"/>
    </w:r>
    <w:r>
      <w:rPr>
        <w:rStyle w:val="17"/>
        <w:sz w:val="24"/>
      </w:rPr>
      <w:t>1</w:t>
    </w:r>
    <w:r>
      <w:rPr>
        <w:sz w:val="24"/>
      </w:rPr>
      <w:fldChar w:fldCharType="end"/>
    </w:r>
    <w:r>
      <w:rPr>
        <w:rFonts w:hint="eastAsia"/>
        <w:sz w:val="24"/>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4"/>
      </w:rPr>
    </w:pPr>
    <w:r>
      <w:rPr>
        <w:rFonts w:hint="eastAsia"/>
        <w:sz w:val="24"/>
      </w:rPr>
      <w:t>（本询价文件共16页，第</w:t>
    </w:r>
    <w:r>
      <w:rPr>
        <w:sz w:val="24"/>
      </w:rPr>
      <w:fldChar w:fldCharType="begin"/>
    </w:r>
    <w:r>
      <w:rPr>
        <w:rStyle w:val="17"/>
        <w:sz w:val="24"/>
      </w:rPr>
      <w:instrText xml:space="preserve"> PAGE </w:instrText>
    </w:r>
    <w:r>
      <w:rPr>
        <w:sz w:val="24"/>
      </w:rPr>
      <w:fldChar w:fldCharType="separate"/>
    </w:r>
    <w:r>
      <w:rPr>
        <w:rStyle w:val="17"/>
        <w:sz w:val="24"/>
      </w:rPr>
      <w:t>16</w:t>
    </w:r>
    <w:r>
      <w:rPr>
        <w:sz w:val="24"/>
      </w:rPr>
      <w:fldChar w:fldCharType="end"/>
    </w:r>
    <w:r>
      <w:rPr>
        <w:rFonts w:hint="eastAsia"/>
        <w:sz w:val="24"/>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4"/>
      </w:rPr>
    </w:pPr>
    <w:r>
      <w:rPr>
        <w:rFonts w:hint="eastAsia"/>
        <w:sz w:val="24"/>
      </w:rPr>
      <w:t>本询价函共6页，第</w:t>
    </w:r>
    <w:r>
      <w:rPr>
        <w:sz w:val="24"/>
      </w:rPr>
      <w:fldChar w:fldCharType="begin"/>
    </w:r>
    <w:r>
      <w:rPr>
        <w:rStyle w:val="17"/>
        <w:sz w:val="24"/>
      </w:rPr>
      <w:instrText xml:space="preserve"> PAGE </w:instrText>
    </w:r>
    <w:r>
      <w:rPr>
        <w:sz w:val="24"/>
      </w:rPr>
      <w:fldChar w:fldCharType="separate"/>
    </w:r>
    <w:r>
      <w:rPr>
        <w:rStyle w:val="17"/>
        <w:sz w:val="24"/>
      </w:rPr>
      <w:t>6</w:t>
    </w:r>
    <w:r>
      <w:rPr>
        <w:sz w:val="24"/>
      </w:rPr>
      <w:fldChar w:fldCharType="end"/>
    </w:r>
    <w:r>
      <w:rPr>
        <w:rFonts w:hint="eastAsia"/>
        <w:sz w:val="24"/>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2936"/>
        <w:tab w:val="clear" w:pos="4153"/>
        <w:tab w:val="clear" w:pos="8306"/>
      </w:tabs>
      <w:jc w:val="center"/>
      <w:rPr>
        <w:sz w:val="24"/>
      </w:rPr>
    </w:pPr>
    <w:r>
      <w:rPr>
        <w:rFonts w:hint="eastAsia"/>
        <w:sz w:val="24"/>
      </w:rPr>
      <w:t>本询价函共5页，第</w:t>
    </w:r>
    <w:r>
      <w:rPr>
        <w:sz w:val="24"/>
      </w:rPr>
      <w:fldChar w:fldCharType="begin"/>
    </w:r>
    <w:r>
      <w:rPr>
        <w:rStyle w:val="17"/>
        <w:sz w:val="24"/>
      </w:rPr>
      <w:instrText xml:space="preserve"> PAGE </w:instrText>
    </w:r>
    <w:r>
      <w:rPr>
        <w:sz w:val="24"/>
      </w:rPr>
      <w:fldChar w:fldCharType="separate"/>
    </w:r>
    <w:r>
      <w:rPr>
        <w:rStyle w:val="17"/>
        <w:sz w:val="24"/>
      </w:rPr>
      <w:t>1</w:t>
    </w:r>
    <w:r>
      <w:rPr>
        <w:sz w:val="24"/>
      </w:rPr>
      <w:fldChar w:fldCharType="end"/>
    </w:r>
    <w:r>
      <w:rPr>
        <w:rFonts w:hint="eastAsia"/>
        <w:sz w:val="24"/>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eastAsia="华文隶书"/>
        <w:sz w:val="21"/>
      </w:rPr>
      <w:t>盐  城  市  政  府  采  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614C9"/>
    <w:multiLevelType w:val="multilevel"/>
    <w:tmpl w:val="07F614C9"/>
    <w:lvl w:ilvl="0" w:tentative="0">
      <w:start w:val="1"/>
      <w:numFmt w:val="japaneseCounting"/>
      <w:lvlText w:val="%1、"/>
      <w:lvlJc w:val="left"/>
      <w:pPr>
        <w:tabs>
          <w:tab w:val="left" w:pos="720"/>
        </w:tabs>
        <w:ind w:left="720" w:hanging="720"/>
      </w:pPr>
      <w:rPr>
        <w:rFonts w:ascii="Times New Roman" w:hAnsi="Times New Roman" w:eastAsia="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5C0"/>
    <w:rsid w:val="000118D8"/>
    <w:rsid w:val="000247D7"/>
    <w:rsid w:val="00025438"/>
    <w:rsid w:val="00030941"/>
    <w:rsid w:val="00034232"/>
    <w:rsid w:val="00034A9B"/>
    <w:rsid w:val="0004167A"/>
    <w:rsid w:val="000434E8"/>
    <w:rsid w:val="000510B3"/>
    <w:rsid w:val="00054C64"/>
    <w:rsid w:val="000627F4"/>
    <w:rsid w:val="0009450A"/>
    <w:rsid w:val="000B129D"/>
    <w:rsid w:val="000D2103"/>
    <w:rsid w:val="000D3295"/>
    <w:rsid w:val="000D7891"/>
    <w:rsid w:val="000E1EB2"/>
    <w:rsid w:val="000F0861"/>
    <w:rsid w:val="000F20AB"/>
    <w:rsid w:val="00101FFC"/>
    <w:rsid w:val="00104D13"/>
    <w:rsid w:val="00107240"/>
    <w:rsid w:val="00123B91"/>
    <w:rsid w:val="00126C75"/>
    <w:rsid w:val="00131752"/>
    <w:rsid w:val="00131BC6"/>
    <w:rsid w:val="0013300A"/>
    <w:rsid w:val="00133BD1"/>
    <w:rsid w:val="0013516D"/>
    <w:rsid w:val="0014321A"/>
    <w:rsid w:val="00146A2B"/>
    <w:rsid w:val="00150B52"/>
    <w:rsid w:val="00157B0C"/>
    <w:rsid w:val="00162F3D"/>
    <w:rsid w:val="00166D1D"/>
    <w:rsid w:val="001762D8"/>
    <w:rsid w:val="00185337"/>
    <w:rsid w:val="00187232"/>
    <w:rsid w:val="00187E2B"/>
    <w:rsid w:val="0019299A"/>
    <w:rsid w:val="0019370A"/>
    <w:rsid w:val="00195368"/>
    <w:rsid w:val="001A29B5"/>
    <w:rsid w:val="001A395D"/>
    <w:rsid w:val="001A3B5A"/>
    <w:rsid w:val="001A5F08"/>
    <w:rsid w:val="001A6416"/>
    <w:rsid w:val="001C2334"/>
    <w:rsid w:val="001C6218"/>
    <w:rsid w:val="001D3A76"/>
    <w:rsid w:val="001D721D"/>
    <w:rsid w:val="001E3526"/>
    <w:rsid w:val="001E6152"/>
    <w:rsid w:val="001E6759"/>
    <w:rsid w:val="001F1244"/>
    <w:rsid w:val="001F3931"/>
    <w:rsid w:val="002014EB"/>
    <w:rsid w:val="002101E5"/>
    <w:rsid w:val="00211788"/>
    <w:rsid w:val="00211BAD"/>
    <w:rsid w:val="002124E6"/>
    <w:rsid w:val="00215650"/>
    <w:rsid w:val="00215E0A"/>
    <w:rsid w:val="00217E1A"/>
    <w:rsid w:val="00217FC7"/>
    <w:rsid w:val="0022371C"/>
    <w:rsid w:val="002237B7"/>
    <w:rsid w:val="00224E91"/>
    <w:rsid w:val="0024287E"/>
    <w:rsid w:val="00242B43"/>
    <w:rsid w:val="00242DCE"/>
    <w:rsid w:val="00245041"/>
    <w:rsid w:val="00246F43"/>
    <w:rsid w:val="00255A13"/>
    <w:rsid w:val="0026039E"/>
    <w:rsid w:val="002610B2"/>
    <w:rsid w:val="00261F5D"/>
    <w:rsid w:val="002702DE"/>
    <w:rsid w:val="002752D8"/>
    <w:rsid w:val="002B0774"/>
    <w:rsid w:val="002B2693"/>
    <w:rsid w:val="002B2C66"/>
    <w:rsid w:val="002B39EC"/>
    <w:rsid w:val="002D4A47"/>
    <w:rsid w:val="002E2E9B"/>
    <w:rsid w:val="002E41A3"/>
    <w:rsid w:val="002E51E3"/>
    <w:rsid w:val="002F429F"/>
    <w:rsid w:val="0030181E"/>
    <w:rsid w:val="00304776"/>
    <w:rsid w:val="003064B6"/>
    <w:rsid w:val="00312130"/>
    <w:rsid w:val="003160E1"/>
    <w:rsid w:val="00330E80"/>
    <w:rsid w:val="00345901"/>
    <w:rsid w:val="0034627E"/>
    <w:rsid w:val="00347890"/>
    <w:rsid w:val="003518EC"/>
    <w:rsid w:val="00351F50"/>
    <w:rsid w:val="003523D4"/>
    <w:rsid w:val="00353E0A"/>
    <w:rsid w:val="00355CAF"/>
    <w:rsid w:val="003616CB"/>
    <w:rsid w:val="00362B50"/>
    <w:rsid w:val="00364175"/>
    <w:rsid w:val="00377003"/>
    <w:rsid w:val="00380E6D"/>
    <w:rsid w:val="00386414"/>
    <w:rsid w:val="00387E6F"/>
    <w:rsid w:val="003A695F"/>
    <w:rsid w:val="003C6477"/>
    <w:rsid w:val="003C7EE8"/>
    <w:rsid w:val="003D1719"/>
    <w:rsid w:val="003D1D81"/>
    <w:rsid w:val="003D519C"/>
    <w:rsid w:val="003D662A"/>
    <w:rsid w:val="003E0321"/>
    <w:rsid w:val="003E4BFE"/>
    <w:rsid w:val="003F393A"/>
    <w:rsid w:val="003F4572"/>
    <w:rsid w:val="004101CA"/>
    <w:rsid w:val="004205EE"/>
    <w:rsid w:val="00423710"/>
    <w:rsid w:val="00427B48"/>
    <w:rsid w:val="00432F13"/>
    <w:rsid w:val="0043623C"/>
    <w:rsid w:val="00440490"/>
    <w:rsid w:val="004443AB"/>
    <w:rsid w:val="0045061B"/>
    <w:rsid w:val="00451549"/>
    <w:rsid w:val="00460D16"/>
    <w:rsid w:val="0046409E"/>
    <w:rsid w:val="00470C86"/>
    <w:rsid w:val="00472D56"/>
    <w:rsid w:val="00473823"/>
    <w:rsid w:val="00474381"/>
    <w:rsid w:val="00491CB1"/>
    <w:rsid w:val="00492764"/>
    <w:rsid w:val="004932AD"/>
    <w:rsid w:val="00497453"/>
    <w:rsid w:val="004A0A53"/>
    <w:rsid w:val="004A3296"/>
    <w:rsid w:val="004A3B1F"/>
    <w:rsid w:val="004A3C21"/>
    <w:rsid w:val="004B1687"/>
    <w:rsid w:val="004C3EE7"/>
    <w:rsid w:val="004C61B1"/>
    <w:rsid w:val="004D2AC6"/>
    <w:rsid w:val="004D3ECD"/>
    <w:rsid w:val="004D4851"/>
    <w:rsid w:val="004D6F41"/>
    <w:rsid w:val="004E71DF"/>
    <w:rsid w:val="004F5B21"/>
    <w:rsid w:val="005030E0"/>
    <w:rsid w:val="00506C72"/>
    <w:rsid w:val="00513C6B"/>
    <w:rsid w:val="00517140"/>
    <w:rsid w:val="00541123"/>
    <w:rsid w:val="00541E26"/>
    <w:rsid w:val="00542400"/>
    <w:rsid w:val="00550563"/>
    <w:rsid w:val="00557838"/>
    <w:rsid w:val="00564EEB"/>
    <w:rsid w:val="00566618"/>
    <w:rsid w:val="00573F9F"/>
    <w:rsid w:val="00583E94"/>
    <w:rsid w:val="00585093"/>
    <w:rsid w:val="00592AF7"/>
    <w:rsid w:val="005A21E1"/>
    <w:rsid w:val="005B167A"/>
    <w:rsid w:val="005C4BD4"/>
    <w:rsid w:val="005C79BD"/>
    <w:rsid w:val="005D29AF"/>
    <w:rsid w:val="005E015B"/>
    <w:rsid w:val="005F053F"/>
    <w:rsid w:val="00612D30"/>
    <w:rsid w:val="00616C5E"/>
    <w:rsid w:val="00617A2C"/>
    <w:rsid w:val="006220D9"/>
    <w:rsid w:val="00622479"/>
    <w:rsid w:val="0062729C"/>
    <w:rsid w:val="006329D6"/>
    <w:rsid w:val="006425C0"/>
    <w:rsid w:val="00644CB2"/>
    <w:rsid w:val="006464CE"/>
    <w:rsid w:val="00655CFF"/>
    <w:rsid w:val="00661894"/>
    <w:rsid w:val="00684D84"/>
    <w:rsid w:val="0069050F"/>
    <w:rsid w:val="00691EFF"/>
    <w:rsid w:val="00695078"/>
    <w:rsid w:val="006A0C9E"/>
    <w:rsid w:val="006A44DE"/>
    <w:rsid w:val="006A6E84"/>
    <w:rsid w:val="006A7CA1"/>
    <w:rsid w:val="006C1F24"/>
    <w:rsid w:val="006C50E1"/>
    <w:rsid w:val="006C62C7"/>
    <w:rsid w:val="006C6A7B"/>
    <w:rsid w:val="006D2726"/>
    <w:rsid w:val="006E17C5"/>
    <w:rsid w:val="006E2B1F"/>
    <w:rsid w:val="006F0490"/>
    <w:rsid w:val="006F35C9"/>
    <w:rsid w:val="006F6075"/>
    <w:rsid w:val="00703462"/>
    <w:rsid w:val="00703F1E"/>
    <w:rsid w:val="00706161"/>
    <w:rsid w:val="0071654F"/>
    <w:rsid w:val="00716BC7"/>
    <w:rsid w:val="0072664B"/>
    <w:rsid w:val="00750C8B"/>
    <w:rsid w:val="00751109"/>
    <w:rsid w:val="00753344"/>
    <w:rsid w:val="00757440"/>
    <w:rsid w:val="00761DF6"/>
    <w:rsid w:val="00767497"/>
    <w:rsid w:val="007700DE"/>
    <w:rsid w:val="00770F27"/>
    <w:rsid w:val="00775107"/>
    <w:rsid w:val="007833D1"/>
    <w:rsid w:val="007841E5"/>
    <w:rsid w:val="007872A6"/>
    <w:rsid w:val="00787EA5"/>
    <w:rsid w:val="007910DA"/>
    <w:rsid w:val="00792622"/>
    <w:rsid w:val="0079328D"/>
    <w:rsid w:val="00795E0A"/>
    <w:rsid w:val="007A5023"/>
    <w:rsid w:val="007C3A4C"/>
    <w:rsid w:val="007E15B0"/>
    <w:rsid w:val="007E1B69"/>
    <w:rsid w:val="007E1F73"/>
    <w:rsid w:val="007F21C6"/>
    <w:rsid w:val="007F5463"/>
    <w:rsid w:val="007F5651"/>
    <w:rsid w:val="007F6C93"/>
    <w:rsid w:val="00801C64"/>
    <w:rsid w:val="00821F50"/>
    <w:rsid w:val="00824B91"/>
    <w:rsid w:val="008255C8"/>
    <w:rsid w:val="008278B9"/>
    <w:rsid w:val="00834973"/>
    <w:rsid w:val="00834B21"/>
    <w:rsid w:val="00840A1F"/>
    <w:rsid w:val="00841FDD"/>
    <w:rsid w:val="008453E7"/>
    <w:rsid w:val="008526E2"/>
    <w:rsid w:val="0085577C"/>
    <w:rsid w:val="00873B05"/>
    <w:rsid w:val="008751B8"/>
    <w:rsid w:val="00882045"/>
    <w:rsid w:val="0088380D"/>
    <w:rsid w:val="00883B56"/>
    <w:rsid w:val="008A4C14"/>
    <w:rsid w:val="008A4FB8"/>
    <w:rsid w:val="008B2683"/>
    <w:rsid w:val="008B4DEA"/>
    <w:rsid w:val="008C08B3"/>
    <w:rsid w:val="008C09E6"/>
    <w:rsid w:val="008C392A"/>
    <w:rsid w:val="008C4916"/>
    <w:rsid w:val="008D00AE"/>
    <w:rsid w:val="008D7150"/>
    <w:rsid w:val="008E18C7"/>
    <w:rsid w:val="008E3F45"/>
    <w:rsid w:val="008F15EB"/>
    <w:rsid w:val="008F3AD4"/>
    <w:rsid w:val="008F65D0"/>
    <w:rsid w:val="008F79B5"/>
    <w:rsid w:val="00902595"/>
    <w:rsid w:val="00906A51"/>
    <w:rsid w:val="00906B58"/>
    <w:rsid w:val="0092498C"/>
    <w:rsid w:val="00934FCC"/>
    <w:rsid w:val="0094148E"/>
    <w:rsid w:val="00944996"/>
    <w:rsid w:val="009468C9"/>
    <w:rsid w:val="00962F52"/>
    <w:rsid w:val="00965031"/>
    <w:rsid w:val="0097730A"/>
    <w:rsid w:val="0098255E"/>
    <w:rsid w:val="0099016A"/>
    <w:rsid w:val="009938A5"/>
    <w:rsid w:val="00996877"/>
    <w:rsid w:val="009A261C"/>
    <w:rsid w:val="009A5AF5"/>
    <w:rsid w:val="009A7F26"/>
    <w:rsid w:val="009B0768"/>
    <w:rsid w:val="009B08BE"/>
    <w:rsid w:val="009C3E3A"/>
    <w:rsid w:val="009C6DD6"/>
    <w:rsid w:val="009C7F01"/>
    <w:rsid w:val="009D0E1D"/>
    <w:rsid w:val="009D2A0C"/>
    <w:rsid w:val="009D56E7"/>
    <w:rsid w:val="009E7690"/>
    <w:rsid w:val="009F4797"/>
    <w:rsid w:val="009F5402"/>
    <w:rsid w:val="00A1135C"/>
    <w:rsid w:val="00A13EA6"/>
    <w:rsid w:val="00A14070"/>
    <w:rsid w:val="00A1784E"/>
    <w:rsid w:val="00A23BBF"/>
    <w:rsid w:val="00A24312"/>
    <w:rsid w:val="00A2571C"/>
    <w:rsid w:val="00A27F22"/>
    <w:rsid w:val="00A349FF"/>
    <w:rsid w:val="00A4024F"/>
    <w:rsid w:val="00A40DAD"/>
    <w:rsid w:val="00A41746"/>
    <w:rsid w:val="00A44540"/>
    <w:rsid w:val="00A502E6"/>
    <w:rsid w:val="00A5223C"/>
    <w:rsid w:val="00A64681"/>
    <w:rsid w:val="00A829EA"/>
    <w:rsid w:val="00A85CDB"/>
    <w:rsid w:val="00A90CB9"/>
    <w:rsid w:val="00A90E0B"/>
    <w:rsid w:val="00A91240"/>
    <w:rsid w:val="00A93D4E"/>
    <w:rsid w:val="00AA00AA"/>
    <w:rsid w:val="00AA0811"/>
    <w:rsid w:val="00AA7199"/>
    <w:rsid w:val="00AB2DF7"/>
    <w:rsid w:val="00AB5601"/>
    <w:rsid w:val="00AB7D70"/>
    <w:rsid w:val="00AC2E27"/>
    <w:rsid w:val="00AC7552"/>
    <w:rsid w:val="00AD16E2"/>
    <w:rsid w:val="00AD3CEF"/>
    <w:rsid w:val="00AE0970"/>
    <w:rsid w:val="00AE4ACC"/>
    <w:rsid w:val="00AE7256"/>
    <w:rsid w:val="00B0092D"/>
    <w:rsid w:val="00B06322"/>
    <w:rsid w:val="00B0792F"/>
    <w:rsid w:val="00B10ACB"/>
    <w:rsid w:val="00B17100"/>
    <w:rsid w:val="00B217C5"/>
    <w:rsid w:val="00B3312D"/>
    <w:rsid w:val="00B333BF"/>
    <w:rsid w:val="00B34F76"/>
    <w:rsid w:val="00B46075"/>
    <w:rsid w:val="00B4658A"/>
    <w:rsid w:val="00B46814"/>
    <w:rsid w:val="00B602E6"/>
    <w:rsid w:val="00B72237"/>
    <w:rsid w:val="00B75F3E"/>
    <w:rsid w:val="00B8575E"/>
    <w:rsid w:val="00B87267"/>
    <w:rsid w:val="00B97F43"/>
    <w:rsid w:val="00BA23F9"/>
    <w:rsid w:val="00BA6B6C"/>
    <w:rsid w:val="00BA6FB4"/>
    <w:rsid w:val="00BA7E1A"/>
    <w:rsid w:val="00BB3B33"/>
    <w:rsid w:val="00BB481A"/>
    <w:rsid w:val="00BB65D8"/>
    <w:rsid w:val="00BC11CE"/>
    <w:rsid w:val="00BC2D70"/>
    <w:rsid w:val="00BD102F"/>
    <w:rsid w:val="00BD7F7F"/>
    <w:rsid w:val="00BE1B1F"/>
    <w:rsid w:val="00BE249D"/>
    <w:rsid w:val="00BE6E5E"/>
    <w:rsid w:val="00BF657A"/>
    <w:rsid w:val="00BF6D39"/>
    <w:rsid w:val="00C01BE2"/>
    <w:rsid w:val="00C12F92"/>
    <w:rsid w:val="00C15377"/>
    <w:rsid w:val="00C35FD8"/>
    <w:rsid w:val="00C42CDC"/>
    <w:rsid w:val="00C42F34"/>
    <w:rsid w:val="00C43F8A"/>
    <w:rsid w:val="00C4568D"/>
    <w:rsid w:val="00C57E6E"/>
    <w:rsid w:val="00C8301C"/>
    <w:rsid w:val="00C92AA0"/>
    <w:rsid w:val="00C94299"/>
    <w:rsid w:val="00CA02B5"/>
    <w:rsid w:val="00CA5950"/>
    <w:rsid w:val="00CA6C34"/>
    <w:rsid w:val="00CB41D2"/>
    <w:rsid w:val="00CB55B0"/>
    <w:rsid w:val="00CB7287"/>
    <w:rsid w:val="00CC0214"/>
    <w:rsid w:val="00CD0D2D"/>
    <w:rsid w:val="00CD24BA"/>
    <w:rsid w:val="00CD50E2"/>
    <w:rsid w:val="00CD71C5"/>
    <w:rsid w:val="00CF5AF1"/>
    <w:rsid w:val="00CF729B"/>
    <w:rsid w:val="00D006BB"/>
    <w:rsid w:val="00D0215A"/>
    <w:rsid w:val="00D06359"/>
    <w:rsid w:val="00D11E7B"/>
    <w:rsid w:val="00D141E3"/>
    <w:rsid w:val="00D1484B"/>
    <w:rsid w:val="00D150FE"/>
    <w:rsid w:val="00D153D0"/>
    <w:rsid w:val="00D15AE1"/>
    <w:rsid w:val="00D2190D"/>
    <w:rsid w:val="00D57259"/>
    <w:rsid w:val="00D5753A"/>
    <w:rsid w:val="00D631B4"/>
    <w:rsid w:val="00D65E09"/>
    <w:rsid w:val="00D7012E"/>
    <w:rsid w:val="00D707F7"/>
    <w:rsid w:val="00D71A6B"/>
    <w:rsid w:val="00D74D9A"/>
    <w:rsid w:val="00D764A1"/>
    <w:rsid w:val="00D77F76"/>
    <w:rsid w:val="00D90759"/>
    <w:rsid w:val="00D9183A"/>
    <w:rsid w:val="00D940BC"/>
    <w:rsid w:val="00D945B8"/>
    <w:rsid w:val="00D95571"/>
    <w:rsid w:val="00DA34A1"/>
    <w:rsid w:val="00DA4E6E"/>
    <w:rsid w:val="00DB2AE7"/>
    <w:rsid w:val="00DB2D3E"/>
    <w:rsid w:val="00DB796B"/>
    <w:rsid w:val="00DD5846"/>
    <w:rsid w:val="00DE07CD"/>
    <w:rsid w:val="00DE33F7"/>
    <w:rsid w:val="00DE71C1"/>
    <w:rsid w:val="00DE74E3"/>
    <w:rsid w:val="00DF0B44"/>
    <w:rsid w:val="00E0088E"/>
    <w:rsid w:val="00E00AB6"/>
    <w:rsid w:val="00E019C6"/>
    <w:rsid w:val="00E02512"/>
    <w:rsid w:val="00E04E87"/>
    <w:rsid w:val="00E17FC0"/>
    <w:rsid w:val="00E23A97"/>
    <w:rsid w:val="00E33EC8"/>
    <w:rsid w:val="00E370B8"/>
    <w:rsid w:val="00E37BBD"/>
    <w:rsid w:val="00E406DE"/>
    <w:rsid w:val="00E41134"/>
    <w:rsid w:val="00E43A85"/>
    <w:rsid w:val="00E46A26"/>
    <w:rsid w:val="00E56E49"/>
    <w:rsid w:val="00E655ED"/>
    <w:rsid w:val="00E67FDE"/>
    <w:rsid w:val="00E72C24"/>
    <w:rsid w:val="00E77185"/>
    <w:rsid w:val="00E96FEB"/>
    <w:rsid w:val="00EA4935"/>
    <w:rsid w:val="00EB7916"/>
    <w:rsid w:val="00EC0E2D"/>
    <w:rsid w:val="00ED3FC0"/>
    <w:rsid w:val="00ED78A7"/>
    <w:rsid w:val="00EE226C"/>
    <w:rsid w:val="00EE2B08"/>
    <w:rsid w:val="00EE3683"/>
    <w:rsid w:val="00EE7591"/>
    <w:rsid w:val="00EF1BDE"/>
    <w:rsid w:val="00EF2E09"/>
    <w:rsid w:val="00F104BA"/>
    <w:rsid w:val="00F1244A"/>
    <w:rsid w:val="00F140BD"/>
    <w:rsid w:val="00F22474"/>
    <w:rsid w:val="00F225F5"/>
    <w:rsid w:val="00F23F03"/>
    <w:rsid w:val="00F417EA"/>
    <w:rsid w:val="00F5306E"/>
    <w:rsid w:val="00F74C04"/>
    <w:rsid w:val="00F757A0"/>
    <w:rsid w:val="00F76633"/>
    <w:rsid w:val="00F772D2"/>
    <w:rsid w:val="00F8312D"/>
    <w:rsid w:val="00F917DF"/>
    <w:rsid w:val="00F93BCC"/>
    <w:rsid w:val="00F949BE"/>
    <w:rsid w:val="00FA3ED2"/>
    <w:rsid w:val="00FC0E33"/>
    <w:rsid w:val="00FE2F1A"/>
    <w:rsid w:val="00FE5753"/>
    <w:rsid w:val="00FF0B16"/>
    <w:rsid w:val="00FF608E"/>
    <w:rsid w:val="012E6F5D"/>
    <w:rsid w:val="026E0E53"/>
    <w:rsid w:val="02FD0A9C"/>
    <w:rsid w:val="0E8E5EC8"/>
    <w:rsid w:val="10A61836"/>
    <w:rsid w:val="122B75C8"/>
    <w:rsid w:val="12E60B2B"/>
    <w:rsid w:val="133B2E3B"/>
    <w:rsid w:val="14AE1EE1"/>
    <w:rsid w:val="15010460"/>
    <w:rsid w:val="1BF54A1C"/>
    <w:rsid w:val="27712863"/>
    <w:rsid w:val="2EB72515"/>
    <w:rsid w:val="35C01F46"/>
    <w:rsid w:val="40395C7B"/>
    <w:rsid w:val="406B0C02"/>
    <w:rsid w:val="43C21EEE"/>
    <w:rsid w:val="4ACA01E2"/>
    <w:rsid w:val="4CBA1A36"/>
    <w:rsid w:val="54B753D6"/>
    <w:rsid w:val="617B01C5"/>
    <w:rsid w:val="61ED671E"/>
    <w:rsid w:val="712E1A8C"/>
    <w:rsid w:val="718B1CB3"/>
    <w:rsid w:val="71BC03E4"/>
    <w:rsid w:val="74F52E8F"/>
    <w:rsid w:val="76D62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keepNext/>
      <w:keepLines/>
      <w:spacing w:before="340" w:after="330" w:line="578" w:lineRule="auto"/>
      <w:outlineLvl w:val="0"/>
    </w:pPr>
    <w:rPr>
      <w:rFonts w:eastAsia="黑体"/>
      <w:b/>
      <w:bCs/>
      <w:kern w:val="44"/>
      <w:sz w:val="36"/>
      <w:szCs w:val="44"/>
    </w:rPr>
  </w:style>
  <w:style w:type="paragraph" w:styleId="4">
    <w:name w:val="heading 3"/>
    <w:basedOn w:val="1"/>
    <w:next w:val="5"/>
    <w:link w:val="19"/>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0"/>
    <w:qFormat/>
    <w:uiPriority w:val="0"/>
    <w:pPr>
      <w:ind w:firstLine="420"/>
    </w:pPr>
    <w:rPr>
      <w:szCs w:val="21"/>
    </w:rPr>
  </w:style>
  <w:style w:type="paragraph" w:styleId="6">
    <w:name w:val="Body Text"/>
    <w:basedOn w:val="1"/>
    <w:link w:val="27"/>
    <w:qFormat/>
    <w:uiPriority w:val="0"/>
    <w:rPr>
      <w:sz w:val="24"/>
    </w:rPr>
  </w:style>
  <w:style w:type="paragraph" w:styleId="7">
    <w:name w:val="Plain Text"/>
    <w:basedOn w:val="1"/>
    <w:link w:val="22"/>
    <w:qFormat/>
    <w:uiPriority w:val="0"/>
    <w:rPr>
      <w:rFonts w:ascii="宋体" w:hAnsi="Courier New"/>
      <w:szCs w:val="20"/>
    </w:rPr>
  </w:style>
  <w:style w:type="paragraph" w:styleId="8">
    <w:name w:val="Date"/>
    <w:basedOn w:val="1"/>
    <w:next w:val="1"/>
    <w:qFormat/>
    <w:uiPriority w:val="0"/>
    <w:pPr>
      <w:ind w:left="2500" w:leftChars="2500"/>
    </w:pPr>
    <w:rPr>
      <w:rFonts w:ascii="宋体" w:eastAsia="黑体"/>
      <w:spacing w:val="10"/>
      <w:kern w:val="15"/>
      <w:position w:val="2"/>
      <w:sz w:val="30"/>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bCs/>
    </w:rPr>
  </w:style>
  <w:style w:type="character" w:styleId="17">
    <w:name w:val="page number"/>
    <w:basedOn w:val="15"/>
    <w:qFormat/>
    <w:uiPriority w:val="0"/>
  </w:style>
  <w:style w:type="character" w:styleId="18">
    <w:name w:val="Hyperlink"/>
    <w:basedOn w:val="15"/>
    <w:qFormat/>
    <w:uiPriority w:val="0"/>
    <w:rPr>
      <w:color w:val="0000FF"/>
      <w:u w:val="single"/>
    </w:rPr>
  </w:style>
  <w:style w:type="character" w:customStyle="1" w:styleId="19">
    <w:name w:val="标题 3 Char"/>
    <w:basedOn w:val="15"/>
    <w:link w:val="4"/>
    <w:qFormat/>
    <w:uiPriority w:val="0"/>
    <w:rPr>
      <w:b/>
      <w:bCs/>
      <w:kern w:val="2"/>
      <w:sz w:val="32"/>
      <w:szCs w:val="32"/>
    </w:rPr>
  </w:style>
  <w:style w:type="character" w:customStyle="1" w:styleId="20">
    <w:name w:val="正文缩进 Char"/>
    <w:link w:val="5"/>
    <w:qFormat/>
    <w:uiPriority w:val="0"/>
    <w:rPr>
      <w:kern w:val="2"/>
      <w:sz w:val="21"/>
      <w:szCs w:val="21"/>
    </w:rPr>
  </w:style>
  <w:style w:type="character" w:customStyle="1" w:styleId="21">
    <w:name w:val="标题 1 Char"/>
    <w:basedOn w:val="15"/>
    <w:link w:val="3"/>
    <w:qFormat/>
    <w:uiPriority w:val="0"/>
    <w:rPr>
      <w:rFonts w:eastAsia="黑体"/>
      <w:b/>
      <w:bCs/>
      <w:kern w:val="44"/>
      <w:sz w:val="36"/>
      <w:szCs w:val="44"/>
      <w:lang w:val="en-US" w:eastAsia="zh-CN" w:bidi="ar-SA"/>
    </w:rPr>
  </w:style>
  <w:style w:type="character" w:customStyle="1" w:styleId="22">
    <w:name w:val="纯文本 Char"/>
    <w:link w:val="7"/>
    <w:qFormat/>
    <w:uiPriority w:val="0"/>
    <w:rPr>
      <w:rFonts w:ascii="宋体" w:hAnsi="Courier New" w:eastAsia="宋体"/>
      <w:kern w:val="2"/>
      <w:sz w:val="21"/>
      <w:lang w:val="en-US" w:eastAsia="zh-CN" w:bidi="ar-SA"/>
    </w:rPr>
  </w:style>
  <w:style w:type="paragraph" w:customStyle="1" w:styleId="23">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
    <w:name w:val="Char"/>
    <w:basedOn w:val="1"/>
    <w:qFormat/>
    <w:uiPriority w:val="0"/>
    <w:pPr>
      <w:tabs>
        <w:tab w:val="left" w:pos="360"/>
      </w:tabs>
      <w:ind w:firstLine="200" w:firstLineChars="200"/>
    </w:pPr>
    <w:rPr>
      <w:sz w:val="28"/>
      <w:szCs w:val="30"/>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styleId="26">
    <w:name w:val="List Paragraph"/>
    <w:basedOn w:val="1"/>
    <w:qFormat/>
    <w:uiPriority w:val="34"/>
    <w:pPr>
      <w:widowControl/>
      <w:ind w:left="720"/>
      <w:contextualSpacing/>
      <w:jc w:val="left"/>
    </w:pPr>
    <w:rPr>
      <w:rFonts w:ascii="Calibri" w:hAnsi="Calibri"/>
      <w:kern w:val="0"/>
      <w:sz w:val="24"/>
      <w:lang w:eastAsia="en-US" w:bidi="en-US"/>
    </w:rPr>
  </w:style>
  <w:style w:type="character" w:customStyle="1" w:styleId="27">
    <w:name w:val="正文文本 Char"/>
    <w:basedOn w:val="15"/>
    <w:link w:val="6"/>
    <w:qFormat/>
    <w:uiPriority w:val="0"/>
    <w:rPr>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6457</Words>
  <Characters>2904</Characters>
  <Lines>24</Lines>
  <Paragraphs>18</Paragraphs>
  <TotalTime>3</TotalTime>
  <ScaleCrop>false</ScaleCrop>
  <LinksUpToDate>false</LinksUpToDate>
  <CharactersWithSpaces>9343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2019-11-28T03:18:00Z</dcterms:created>
  <dc:creator>dell</dc:creator>
  <cp:lastModifiedBy>user</cp:lastModifiedBy>
  <cp:lastPrinted>2018-06-21T02:38:00Z</cp:lastPrinted>
  <dcterms:modified xsi:type="dcterms:W3CDTF">2019-12-05T00:56:16Z</dcterms:modified>
  <dc:title>询 价 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