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 w:val="left" w:pos="3165"/>
          <w:tab w:val="center" w:pos="4153"/>
        </w:tabs>
        <w:autoSpaceDE w:val="0"/>
        <w:autoSpaceDN w:val="0"/>
        <w:adjustRightInd w:val="0"/>
        <w:spacing w:line="360" w:lineRule="auto"/>
        <w:ind w:firstLine="560" w:firstLineChars="200"/>
        <w:rPr>
          <w:rFonts w:ascii="宋体" w:hAnsi="宋体" w:eastAsia="宋体" w:cs="宋体"/>
        </w:rPr>
      </w:pPr>
      <w:bookmarkStart w:id="0" w:name="_Toc35393789"/>
      <w:bookmarkStart w:id="1" w:name="_Toc28359001"/>
      <w:r>
        <w:rPr>
          <w:rFonts w:hint="eastAsia" w:ascii="宋体" w:hAnsi="宋体" w:eastAsia="宋体" w:cs="宋体"/>
        </w:rPr>
        <w:t>盐城工业职业技术学院</w:t>
      </w:r>
      <w:r>
        <w:rPr>
          <w:rFonts w:hint="eastAsia" w:ascii="宋体" w:hAnsi="宋体" w:eastAsia="宋体" w:cs="宋体"/>
          <w:lang w:val="en-US" w:eastAsia="zh-CN"/>
        </w:rPr>
        <w:t>办公电脑协议供货</w:t>
      </w:r>
      <w:r>
        <w:rPr>
          <w:rFonts w:hint="eastAsia" w:ascii="宋体" w:hAnsi="宋体" w:eastAsia="宋体" w:cs="宋体"/>
        </w:rPr>
        <w:t>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560" w:firstLineChars="200"/>
        <w:rPr>
          <w:rFonts w:ascii="宋体" w:hAnsi="宋体" w:cs="宋体"/>
          <w:sz w:val="28"/>
          <w:szCs w:val="28"/>
        </w:rPr>
      </w:pPr>
      <w:r>
        <w:rPr>
          <w:rFonts w:hint="eastAsia" w:ascii="宋体" w:hAnsi="宋体" w:cs="宋体"/>
          <w:sz w:val="28"/>
          <w:szCs w:val="28"/>
        </w:rPr>
        <w:t>项目概况</w:t>
      </w:r>
    </w:p>
    <w:p>
      <w:pPr>
        <w:pBdr>
          <w:top w:val="single" w:color="auto" w:sz="4" w:space="1"/>
          <w:left w:val="single" w:color="auto" w:sz="4" w:space="4"/>
          <w:bottom w:val="single" w:color="auto" w:sz="4" w:space="1"/>
          <w:right w:val="single" w:color="auto" w:sz="4" w:space="4"/>
        </w:pBdr>
        <w:spacing w:line="360" w:lineRule="auto"/>
        <w:ind w:firstLine="560" w:firstLineChars="200"/>
        <w:rPr>
          <w:rFonts w:ascii="宋体" w:hAnsi="宋体" w:cs="宋体"/>
          <w:sz w:val="28"/>
          <w:szCs w:val="28"/>
        </w:rPr>
      </w:pPr>
      <w:r>
        <w:rPr>
          <w:rFonts w:hint="eastAsia" w:ascii="宋体" w:hAnsi="宋体" w:cs="宋体"/>
          <w:sz w:val="28"/>
          <w:szCs w:val="28"/>
          <w:u w:val="single"/>
        </w:rPr>
        <w:t xml:space="preserve"> 盐城工业职业技术学院</w:t>
      </w:r>
      <w:r>
        <w:rPr>
          <w:rFonts w:hint="eastAsia" w:ascii="宋体" w:hAnsi="宋体" w:cs="宋体"/>
          <w:sz w:val="28"/>
          <w:szCs w:val="28"/>
          <w:u w:val="single"/>
          <w:lang w:val="en-US" w:eastAsia="zh-CN"/>
        </w:rPr>
        <w:t>办公电脑协议供货</w:t>
      </w:r>
      <w:r>
        <w:rPr>
          <w:rFonts w:hint="eastAsia" w:ascii="宋体" w:hAnsi="宋体" w:cs="宋体"/>
          <w:sz w:val="28"/>
          <w:szCs w:val="28"/>
        </w:rPr>
        <w:t xml:space="preserve"> 招标项目的潜在投标人应在</w:t>
      </w:r>
      <w:r>
        <w:rPr>
          <w:rFonts w:hint="eastAsia" w:ascii="宋体" w:hAnsi="宋体" w:cs="宋体"/>
          <w:sz w:val="28"/>
          <w:szCs w:val="28"/>
          <w:u w:val="single"/>
        </w:rPr>
        <w:t>盐城工业职业技术学院招标采购网</w:t>
      </w:r>
      <w:r>
        <w:rPr>
          <w:rFonts w:hint="eastAsia" w:ascii="宋体" w:hAnsi="宋体" w:cs="宋体"/>
          <w:sz w:val="28"/>
          <w:szCs w:val="28"/>
        </w:rPr>
        <w:t>获取招标文件，并于</w:t>
      </w:r>
      <w:r>
        <w:rPr>
          <w:rFonts w:hint="eastAsia" w:ascii="宋体" w:hAnsi="宋体" w:cs="宋体"/>
          <w:sz w:val="28"/>
          <w:szCs w:val="28"/>
          <w:u w:val="single"/>
        </w:rPr>
        <w:t>2021</w:t>
      </w:r>
      <w:r>
        <w:rPr>
          <w:rFonts w:hint="eastAsia" w:ascii="宋体" w:hAnsi="宋体" w:cs="宋体"/>
          <w:bCs/>
          <w:sz w:val="28"/>
          <w:szCs w:val="28"/>
          <w:u w:val="single"/>
        </w:rPr>
        <w:t>年3月</w:t>
      </w:r>
      <w:r>
        <w:rPr>
          <w:rFonts w:hint="eastAsia" w:ascii="宋体" w:hAnsi="宋体" w:cs="宋体"/>
          <w:bCs/>
          <w:sz w:val="28"/>
          <w:szCs w:val="28"/>
          <w:u w:val="single"/>
          <w:lang w:val="en-US" w:eastAsia="zh-CN"/>
        </w:rPr>
        <w:t>23</w:t>
      </w:r>
      <w:r>
        <w:rPr>
          <w:rFonts w:hint="eastAsia" w:ascii="宋体" w:hAnsi="宋体" w:cs="宋体"/>
          <w:bCs/>
          <w:sz w:val="28"/>
          <w:szCs w:val="28"/>
          <w:u w:val="single"/>
        </w:rPr>
        <w:t>日10点（</w:t>
      </w:r>
      <w:r>
        <w:rPr>
          <w:rFonts w:hint="eastAsia" w:ascii="宋体" w:hAnsi="宋体" w:cs="宋体"/>
          <w:bCs/>
          <w:sz w:val="28"/>
          <w:szCs w:val="28"/>
        </w:rPr>
        <w:t>北京时间）前递交投标文件</w:t>
      </w:r>
      <w:r>
        <w:rPr>
          <w:rFonts w:hint="eastAsia" w:ascii="宋体" w:hAnsi="宋体" w:cs="宋体"/>
          <w:sz w:val="28"/>
          <w:szCs w:val="28"/>
        </w:rPr>
        <w:t>。</w:t>
      </w:r>
    </w:p>
    <w:p>
      <w:pPr>
        <w:pStyle w:val="2"/>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bookmarkStart w:id="2" w:name="_Toc35393621"/>
      <w:bookmarkStart w:id="3" w:name="_Toc35393790"/>
      <w:bookmarkStart w:id="4" w:name="_Toc28359002"/>
      <w:bookmarkStart w:id="5" w:name="_Toc28359079"/>
      <w:bookmarkStart w:id="6" w:name="_Hlk24379207"/>
      <w:r>
        <w:rPr>
          <w:rFonts w:hint="eastAsia" w:ascii="宋体" w:hAnsi="宋体" w:eastAsia="宋体" w:cs="宋体"/>
        </w:rPr>
        <w:t>一、项目基本情况</w:t>
      </w:r>
      <w:bookmarkEnd w:id="2"/>
      <w:bookmarkEnd w:id="3"/>
      <w:bookmarkEnd w:id="4"/>
      <w:bookmarkEnd w:id="5"/>
    </w:p>
    <w:p>
      <w:pPr>
        <w:spacing w:line="360" w:lineRule="auto"/>
        <w:ind w:firstLine="560" w:firstLineChars="200"/>
        <w:rPr>
          <w:rFonts w:hint="eastAsia" w:ascii="宋体" w:hAnsi="宋体" w:eastAsia="宋体" w:cs="宋体"/>
          <w:color w:val="FF0000"/>
          <w:sz w:val="28"/>
          <w:szCs w:val="28"/>
          <w:lang w:val="en-US" w:eastAsia="zh-CN"/>
        </w:rPr>
      </w:pPr>
      <w:r>
        <w:rPr>
          <w:rFonts w:hint="eastAsia" w:ascii="宋体" w:hAnsi="宋体" w:cs="宋体"/>
          <w:sz w:val="28"/>
          <w:szCs w:val="28"/>
        </w:rPr>
        <w:t>项目编号：2021F-00</w:t>
      </w:r>
      <w:r>
        <w:rPr>
          <w:rFonts w:hint="eastAsia" w:ascii="宋体" w:hAnsi="宋体" w:cs="宋体"/>
          <w:sz w:val="28"/>
          <w:szCs w:val="28"/>
          <w:lang w:val="en-US" w:eastAsia="zh-CN"/>
        </w:rPr>
        <w:t>2</w:t>
      </w:r>
    </w:p>
    <w:p>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项目名称：盐城工业职业技术学院</w:t>
      </w:r>
      <w:r>
        <w:rPr>
          <w:rFonts w:hint="eastAsia" w:ascii="宋体" w:hAnsi="宋体" w:cs="宋体"/>
          <w:sz w:val="28"/>
          <w:szCs w:val="28"/>
          <w:lang w:val="en-US" w:eastAsia="zh-CN"/>
        </w:rPr>
        <w:t>办公电脑协议供货</w:t>
      </w:r>
    </w:p>
    <w:p>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采购方式：</w:t>
      </w:r>
      <w:r>
        <w:rPr>
          <w:rFonts w:hint="eastAsia" w:ascii="宋体" w:hAnsi="宋体" w:cs="宋体"/>
          <w:sz w:val="28"/>
          <w:szCs w:val="28"/>
          <w:lang w:val="en-US" w:eastAsia="zh-CN"/>
        </w:rPr>
        <w:t>协议供货</w:t>
      </w:r>
    </w:p>
    <w:bookmarkEnd w:id="6"/>
    <w:p>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预算金额：</w:t>
      </w:r>
      <w:r>
        <w:rPr>
          <w:rFonts w:hint="eastAsia" w:ascii="宋体" w:hAnsi="宋体" w:cs="宋体"/>
          <w:sz w:val="28"/>
          <w:szCs w:val="28"/>
          <w:lang w:val="en-US" w:eastAsia="zh-CN"/>
        </w:rPr>
        <w:t>不高于江苏省2021年全省联动协议供货价格</w:t>
      </w:r>
    </w:p>
    <w:p>
      <w:pPr>
        <w:widowControl/>
        <w:spacing w:line="360" w:lineRule="auto"/>
        <w:ind w:firstLine="560" w:firstLineChars="200"/>
        <w:jc w:val="left"/>
        <w:rPr>
          <w:rFonts w:hint="default" w:ascii="宋体" w:hAnsi="宋体" w:eastAsia="宋体" w:cs="宋体"/>
          <w:sz w:val="28"/>
          <w:szCs w:val="28"/>
          <w:lang w:val="en-US" w:eastAsia="zh-CN"/>
        </w:rPr>
      </w:pPr>
      <w:r>
        <w:rPr>
          <w:rFonts w:hint="eastAsia" w:ascii="宋体" w:hAnsi="宋体" w:cs="宋体"/>
          <w:sz w:val="28"/>
          <w:szCs w:val="28"/>
        </w:rPr>
        <w:t>采购需求：</w:t>
      </w:r>
      <w:r>
        <w:rPr>
          <w:rFonts w:hint="eastAsia" w:ascii="宋体" w:hAnsi="宋体" w:cs="宋体"/>
          <w:sz w:val="28"/>
          <w:szCs w:val="28"/>
          <w:lang w:val="en-US" w:eastAsia="zh-CN"/>
        </w:rPr>
        <w:t>办公电脑零星供货</w:t>
      </w:r>
    </w:p>
    <w:p>
      <w:pPr>
        <w:pStyle w:val="14"/>
        <w:spacing w:before="0" w:beforeAutospacing="0" w:after="0" w:afterAutospacing="0"/>
        <w:ind w:firstLine="560" w:firstLineChars="200"/>
        <w:rPr>
          <w:rFonts w:hint="eastAsia" w:ascii="微软雅黑" w:hAnsi="微软雅黑" w:eastAsia="宋体"/>
          <w:color w:val="000000"/>
          <w:sz w:val="27"/>
          <w:szCs w:val="27"/>
          <w:lang w:val="en-US" w:eastAsia="zh-CN"/>
        </w:rPr>
      </w:pPr>
      <w:r>
        <w:rPr>
          <w:rFonts w:hint="eastAsia"/>
          <w:sz w:val="28"/>
          <w:szCs w:val="28"/>
        </w:rPr>
        <w:t>合同履行期限：</w:t>
      </w:r>
      <w:r>
        <w:rPr>
          <w:rFonts w:hint="eastAsia"/>
          <w:sz w:val="28"/>
          <w:szCs w:val="28"/>
          <w:lang w:val="en-US" w:eastAsia="zh-CN"/>
        </w:rPr>
        <w:t>一年</w:t>
      </w:r>
    </w:p>
    <w:p>
      <w:pPr>
        <w:spacing w:line="360" w:lineRule="auto"/>
        <w:ind w:firstLine="560" w:firstLineChars="200"/>
        <w:rPr>
          <w:rFonts w:ascii="宋体" w:hAnsi="宋体" w:cs="宋体"/>
          <w:sz w:val="28"/>
          <w:szCs w:val="28"/>
        </w:rPr>
      </w:pPr>
      <w:r>
        <w:rPr>
          <w:rFonts w:hint="eastAsia" w:ascii="宋体" w:hAnsi="宋体" w:cs="宋体"/>
          <w:sz w:val="28"/>
          <w:szCs w:val="28"/>
        </w:rPr>
        <w:t>本项目不接受联合体投标。</w:t>
      </w:r>
    </w:p>
    <w:p>
      <w:pPr>
        <w:pStyle w:val="2"/>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bookmarkStart w:id="7" w:name="_Toc28359080"/>
      <w:bookmarkStart w:id="8" w:name="_Toc28359003"/>
      <w:bookmarkStart w:id="9" w:name="_Toc35393791"/>
      <w:bookmarkStart w:id="10" w:name="_Toc35393622"/>
      <w:r>
        <w:rPr>
          <w:rFonts w:hint="eastAsia" w:ascii="宋体" w:hAnsi="宋体" w:eastAsia="宋体" w:cs="宋体"/>
        </w:rPr>
        <w:t>二、申请人的资格要求：</w:t>
      </w:r>
      <w:bookmarkEnd w:id="7"/>
      <w:bookmarkEnd w:id="8"/>
      <w:bookmarkEnd w:id="9"/>
      <w:bookmarkEnd w:id="10"/>
    </w:p>
    <w:p>
      <w:pPr>
        <w:spacing w:line="360" w:lineRule="auto"/>
        <w:ind w:firstLine="560" w:firstLineChars="200"/>
        <w:rPr>
          <w:rFonts w:ascii="宋体" w:hAnsi="宋体" w:cs="宋体"/>
          <w:sz w:val="28"/>
          <w:szCs w:val="28"/>
        </w:rPr>
      </w:pPr>
      <w:r>
        <w:rPr>
          <w:rFonts w:hint="eastAsia" w:ascii="宋体" w:hAnsi="宋体" w:cs="宋体"/>
          <w:sz w:val="28"/>
          <w:szCs w:val="28"/>
        </w:rPr>
        <w:t>1.满足《中华人民共和国政府采购法》第二十二条规定，并提供下列材料；</w:t>
      </w:r>
    </w:p>
    <w:p>
      <w:pPr>
        <w:spacing w:line="360" w:lineRule="auto"/>
        <w:ind w:firstLine="560" w:firstLineChars="200"/>
        <w:rPr>
          <w:rFonts w:ascii="宋体" w:hAnsi="宋体" w:cs="宋体"/>
          <w:sz w:val="28"/>
          <w:szCs w:val="28"/>
        </w:rPr>
      </w:pPr>
      <w:bookmarkStart w:id="11" w:name="_Toc28359081"/>
      <w:bookmarkStart w:id="12" w:name="_Toc28359004"/>
      <w:r>
        <w:rPr>
          <w:rFonts w:hint="eastAsia" w:ascii="宋体" w:hAnsi="宋体" w:cs="宋体"/>
          <w:sz w:val="28"/>
          <w:szCs w:val="28"/>
        </w:rPr>
        <w:t>(1)法人或者其他组织的营业执照等证明文件，自然人的身份证明；</w:t>
      </w:r>
    </w:p>
    <w:p>
      <w:pPr>
        <w:spacing w:line="360" w:lineRule="auto"/>
        <w:ind w:firstLine="560" w:firstLineChars="200"/>
        <w:rPr>
          <w:rFonts w:ascii="宋体" w:hAnsi="宋体" w:cs="宋体"/>
          <w:sz w:val="28"/>
          <w:szCs w:val="28"/>
        </w:rPr>
      </w:pPr>
      <w:r>
        <w:rPr>
          <w:rFonts w:hint="eastAsia" w:ascii="宋体" w:hAnsi="宋体" w:cs="宋体"/>
          <w:sz w:val="28"/>
          <w:szCs w:val="28"/>
        </w:rPr>
        <w:t>(2)具备履行合同所必需的设备和专业技术能力的书面声明；</w:t>
      </w:r>
    </w:p>
    <w:p>
      <w:pPr>
        <w:spacing w:line="360" w:lineRule="auto"/>
        <w:ind w:firstLine="560" w:firstLineChars="200"/>
        <w:rPr>
          <w:rFonts w:ascii="宋体" w:hAnsi="宋体" w:cs="宋体"/>
          <w:sz w:val="28"/>
          <w:szCs w:val="28"/>
        </w:rPr>
      </w:pPr>
      <w:r>
        <w:rPr>
          <w:rFonts w:hint="eastAsia" w:ascii="宋体" w:hAnsi="宋体" w:cs="宋体"/>
          <w:sz w:val="28"/>
          <w:szCs w:val="28"/>
        </w:rPr>
        <w:t>(3)参加采购活动前3年内在经营活动中没有重大违法记录的书面声明；</w:t>
      </w:r>
    </w:p>
    <w:p>
      <w:pPr>
        <w:spacing w:line="360" w:lineRule="auto"/>
        <w:ind w:firstLine="560" w:firstLineChars="200"/>
        <w:rPr>
          <w:rFonts w:ascii="宋体" w:hAnsi="宋体" w:cs="宋体"/>
          <w:sz w:val="28"/>
          <w:szCs w:val="28"/>
        </w:rPr>
      </w:pPr>
      <w:r>
        <w:rPr>
          <w:rFonts w:hint="eastAsia" w:ascii="宋体" w:hAnsi="宋体" w:cs="宋体"/>
          <w:sz w:val="28"/>
          <w:szCs w:val="28"/>
        </w:rPr>
        <w:t>2.本项目的特定资格要求：</w:t>
      </w:r>
    </w:p>
    <w:p>
      <w:pPr>
        <w:spacing w:line="360" w:lineRule="auto"/>
        <w:ind w:firstLine="560" w:firstLineChars="200"/>
        <w:rPr>
          <w:rFonts w:ascii="宋体" w:hAnsi="宋体" w:cs="宋体"/>
          <w:sz w:val="28"/>
          <w:szCs w:val="28"/>
        </w:rPr>
      </w:pPr>
      <w:r>
        <w:rPr>
          <w:rFonts w:hint="eastAsia" w:ascii="宋体" w:hAnsi="宋体" w:cs="宋体"/>
          <w:sz w:val="28"/>
          <w:szCs w:val="28"/>
        </w:rPr>
        <w:t>（1）未被“信用中国”网站（www.creditchina.gov.cn）列入失信被执行人、重大税收违法案件当事人名单、政府采购严重失信行为记录名单。</w:t>
      </w:r>
    </w:p>
    <w:p>
      <w:pPr>
        <w:spacing w:line="360" w:lineRule="auto"/>
        <w:ind w:firstLine="560" w:firstLineChars="200"/>
        <w:rPr>
          <w:rFonts w:ascii="宋体" w:hAnsi="宋体" w:cs="宋体"/>
          <w:sz w:val="28"/>
          <w:szCs w:val="28"/>
        </w:rPr>
      </w:pPr>
      <w:r>
        <w:rPr>
          <w:rFonts w:hint="eastAsia" w:ascii="宋体" w:hAnsi="宋体" w:cs="宋体"/>
          <w:color w:val="444444"/>
          <w:sz w:val="28"/>
          <w:szCs w:val="28"/>
        </w:rPr>
        <w:t>（2）</w:t>
      </w:r>
      <w:r>
        <w:rPr>
          <w:rFonts w:hint="eastAsia" w:ascii="宋体" w:hAnsi="宋体" w:cs="宋体"/>
          <w:sz w:val="28"/>
          <w:szCs w:val="28"/>
        </w:rPr>
        <w:t>单位负责人为同一人或者存在直接控股、管理关系的不同供应商，不得参加同一合同项下的政府采购活动。</w:t>
      </w:r>
    </w:p>
    <w:p>
      <w:pPr>
        <w:pStyle w:val="2"/>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bookmarkStart w:id="13" w:name="_Toc35393792"/>
      <w:bookmarkStart w:id="14" w:name="_Toc35393623"/>
      <w:r>
        <w:rPr>
          <w:rFonts w:hint="eastAsia" w:ascii="宋体" w:hAnsi="宋体" w:eastAsia="宋体" w:cs="宋体"/>
        </w:rPr>
        <w:t>三、获取采购文件</w:t>
      </w:r>
      <w:bookmarkEnd w:id="11"/>
      <w:bookmarkEnd w:id="12"/>
      <w:bookmarkEnd w:id="13"/>
      <w:bookmarkEnd w:id="14"/>
    </w:p>
    <w:p>
      <w:pPr>
        <w:spacing w:line="360" w:lineRule="auto"/>
        <w:ind w:firstLine="560" w:firstLineChars="200"/>
        <w:rPr>
          <w:rFonts w:ascii="宋体" w:hAnsi="宋体" w:cs="宋体"/>
          <w:sz w:val="28"/>
          <w:szCs w:val="28"/>
        </w:rPr>
      </w:pPr>
      <w:r>
        <w:rPr>
          <w:rFonts w:hint="eastAsia" w:ascii="宋体" w:hAnsi="宋体" w:cs="宋体"/>
          <w:sz w:val="28"/>
          <w:szCs w:val="28"/>
        </w:rPr>
        <w:t>时间：</w:t>
      </w:r>
      <w:r>
        <w:rPr>
          <w:rFonts w:hint="eastAsia" w:ascii="宋体" w:hAnsi="宋体" w:cs="宋体"/>
          <w:sz w:val="28"/>
          <w:szCs w:val="28"/>
          <w:u w:val="single"/>
        </w:rPr>
        <w:t>自公告之日起至投标截止时间前1日</w:t>
      </w:r>
    </w:p>
    <w:p>
      <w:pPr>
        <w:spacing w:line="360" w:lineRule="auto"/>
        <w:ind w:firstLine="560" w:firstLineChars="200"/>
        <w:rPr>
          <w:rFonts w:ascii="宋体" w:hAnsi="宋体" w:cs="宋体"/>
          <w:sz w:val="28"/>
          <w:szCs w:val="28"/>
        </w:rPr>
      </w:pPr>
      <w:r>
        <w:rPr>
          <w:rFonts w:hint="eastAsia" w:ascii="宋体" w:hAnsi="宋体" w:cs="宋体"/>
          <w:sz w:val="28"/>
          <w:szCs w:val="28"/>
        </w:rPr>
        <w:t>地点：盐城工业职业技术学院招标采购网</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方式：符合资格要求的投标人可自行下载采购文件，采购文件见盐城工业职业技术学院招标采购网公告附件。</w:t>
      </w:r>
    </w:p>
    <w:p>
      <w:pPr>
        <w:spacing w:line="360" w:lineRule="auto"/>
        <w:ind w:firstLine="560" w:firstLineChars="200"/>
        <w:rPr>
          <w:rFonts w:ascii="宋体" w:hAnsi="宋体" w:cs="宋体"/>
          <w:sz w:val="28"/>
          <w:szCs w:val="28"/>
        </w:rPr>
      </w:pPr>
      <w:r>
        <w:rPr>
          <w:rFonts w:hint="eastAsia" w:ascii="宋体" w:hAnsi="宋体" w:cs="宋体"/>
          <w:sz w:val="28"/>
          <w:szCs w:val="28"/>
        </w:rPr>
        <w:t>售价：免费</w:t>
      </w:r>
    </w:p>
    <w:p>
      <w:pPr>
        <w:pStyle w:val="2"/>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bookmarkStart w:id="15" w:name="_Toc28359082"/>
      <w:bookmarkStart w:id="16" w:name="_Toc35393793"/>
      <w:bookmarkStart w:id="17" w:name="_Toc35393624"/>
      <w:bookmarkStart w:id="18" w:name="_Toc28359005"/>
      <w:r>
        <w:rPr>
          <w:rFonts w:hint="eastAsia" w:ascii="宋体" w:hAnsi="宋体" w:eastAsia="宋体" w:cs="宋体"/>
        </w:rPr>
        <w:t>四、</w:t>
      </w:r>
      <w:bookmarkEnd w:id="15"/>
      <w:bookmarkEnd w:id="16"/>
      <w:bookmarkEnd w:id="17"/>
      <w:bookmarkEnd w:id="18"/>
      <w:r>
        <w:rPr>
          <w:rFonts w:hint="eastAsia" w:ascii="宋体" w:hAnsi="宋体" w:eastAsia="宋体" w:cs="宋体"/>
        </w:rPr>
        <w:t>响应文件提交</w:t>
      </w:r>
    </w:p>
    <w:p>
      <w:pPr>
        <w:spacing w:line="360" w:lineRule="auto"/>
        <w:ind w:firstLine="560" w:firstLineChars="200"/>
        <w:rPr>
          <w:rFonts w:ascii="宋体" w:hAnsi="宋体" w:cs="宋体"/>
          <w:bCs/>
          <w:sz w:val="28"/>
          <w:szCs w:val="28"/>
        </w:rPr>
      </w:pPr>
      <w:r>
        <w:rPr>
          <w:rFonts w:hint="eastAsia" w:ascii="宋体" w:hAnsi="宋体" w:cs="宋体"/>
          <w:bCs/>
          <w:sz w:val="28"/>
          <w:szCs w:val="28"/>
        </w:rPr>
        <w:t>提交时间：</w:t>
      </w:r>
      <w:r>
        <w:rPr>
          <w:rFonts w:hint="eastAsia" w:ascii="宋体" w:hAnsi="宋体" w:cs="宋体"/>
          <w:bCs/>
          <w:sz w:val="28"/>
          <w:szCs w:val="28"/>
          <w:u w:val="single"/>
        </w:rPr>
        <w:t>2021年3月</w:t>
      </w:r>
      <w:r>
        <w:rPr>
          <w:rFonts w:hint="eastAsia" w:ascii="宋体" w:hAnsi="宋体" w:cs="宋体"/>
          <w:bCs/>
          <w:sz w:val="28"/>
          <w:szCs w:val="28"/>
          <w:u w:val="single"/>
          <w:lang w:val="en-US" w:eastAsia="zh-CN"/>
        </w:rPr>
        <w:t>23</w:t>
      </w:r>
      <w:r>
        <w:rPr>
          <w:rFonts w:hint="eastAsia" w:ascii="宋体" w:hAnsi="宋体" w:cs="宋体"/>
          <w:bCs/>
          <w:sz w:val="28"/>
          <w:szCs w:val="28"/>
          <w:u w:val="single"/>
        </w:rPr>
        <w:t>日10点前</w:t>
      </w:r>
      <w:r>
        <w:rPr>
          <w:rFonts w:hint="eastAsia" w:ascii="宋体" w:hAnsi="宋体" w:cs="宋体"/>
          <w:bCs/>
          <w:sz w:val="28"/>
          <w:szCs w:val="28"/>
        </w:rPr>
        <w:t>（北京时间）</w:t>
      </w:r>
    </w:p>
    <w:p>
      <w:pPr>
        <w:spacing w:line="360" w:lineRule="auto"/>
        <w:ind w:firstLine="560" w:firstLineChars="200"/>
        <w:rPr>
          <w:rFonts w:ascii="宋体" w:hAnsi="宋体" w:cs="宋体"/>
          <w:sz w:val="28"/>
          <w:szCs w:val="28"/>
        </w:rPr>
      </w:pPr>
      <w:r>
        <w:rPr>
          <w:rFonts w:hint="eastAsia" w:ascii="宋体" w:hAnsi="宋体" w:cs="宋体"/>
          <w:sz w:val="28"/>
          <w:szCs w:val="28"/>
        </w:rPr>
        <w:t>地点：</w:t>
      </w:r>
      <w:r>
        <w:rPr>
          <w:rFonts w:hint="eastAsia" w:ascii="宋体" w:hAnsi="宋体" w:cs="宋体"/>
          <w:bCs/>
          <w:sz w:val="28"/>
          <w:szCs w:val="28"/>
        </w:rPr>
        <w:t>盐城工业职业技术学院（盐城市解放南路285号）后勤服务中心四楼405招标办公室。</w:t>
      </w:r>
    </w:p>
    <w:p>
      <w:pPr>
        <w:pStyle w:val="2"/>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r>
        <w:rPr>
          <w:rFonts w:hint="eastAsia" w:ascii="宋体" w:hAnsi="宋体" w:eastAsia="宋体" w:cs="宋体"/>
        </w:rPr>
        <w:t>五、公开期限</w:t>
      </w:r>
    </w:p>
    <w:p>
      <w:pPr>
        <w:spacing w:line="360" w:lineRule="auto"/>
        <w:ind w:firstLine="560" w:firstLineChars="200"/>
        <w:rPr>
          <w:rFonts w:ascii="宋体" w:hAnsi="宋体" w:cs="宋体"/>
          <w:sz w:val="28"/>
          <w:szCs w:val="28"/>
        </w:rPr>
      </w:pPr>
      <w:r>
        <w:rPr>
          <w:rFonts w:hint="eastAsia" w:ascii="宋体" w:hAnsi="宋体" w:cs="宋体"/>
          <w:sz w:val="28"/>
          <w:szCs w:val="28"/>
        </w:rPr>
        <w:t>自本公告发布之日起3个工作日</w:t>
      </w:r>
    </w:p>
    <w:p>
      <w:pPr>
        <w:pStyle w:val="2"/>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bookmarkStart w:id="19" w:name="_Toc35393795"/>
      <w:bookmarkStart w:id="20" w:name="_Toc35393626"/>
      <w:r>
        <w:rPr>
          <w:rFonts w:hint="eastAsia" w:ascii="宋体" w:hAnsi="宋体" w:eastAsia="宋体" w:cs="宋体"/>
        </w:rPr>
        <w:t>六、其他补充事宜</w:t>
      </w:r>
      <w:bookmarkEnd w:id="19"/>
      <w:bookmarkEnd w:id="20"/>
    </w:p>
    <w:p>
      <w:pPr>
        <w:pStyle w:val="14"/>
        <w:shd w:val="clear" w:color="auto" w:fill="FFFFFF"/>
        <w:spacing w:before="225" w:beforeAutospacing="0" w:after="225" w:afterAutospacing="0" w:line="345" w:lineRule="atLeast"/>
        <w:ind w:firstLine="375"/>
        <w:rPr>
          <w:sz w:val="28"/>
          <w:szCs w:val="28"/>
        </w:rPr>
      </w:pPr>
      <w:bookmarkStart w:id="21" w:name="_Toc28359008"/>
      <w:bookmarkStart w:id="22" w:name="_Toc35393627"/>
      <w:bookmarkStart w:id="23" w:name="_Toc28359085"/>
      <w:bookmarkStart w:id="24" w:name="_Toc35393796"/>
      <w:r>
        <w:rPr>
          <w:rFonts w:hint="eastAsia"/>
          <w:sz w:val="28"/>
          <w:szCs w:val="28"/>
        </w:rPr>
        <w:t>1、有关本次招标的事项若存在变动或修改，敬请及时关注“盐城工业职业技术学院招标采购网”发布的信息更正公告。</w:t>
      </w:r>
    </w:p>
    <w:p>
      <w:pPr>
        <w:pStyle w:val="14"/>
        <w:shd w:val="clear" w:color="auto" w:fill="FFFFFF"/>
        <w:spacing w:before="225" w:beforeAutospacing="0" w:after="225" w:afterAutospacing="0" w:line="345" w:lineRule="atLeast"/>
        <w:ind w:firstLine="375"/>
        <w:rPr>
          <w:sz w:val="28"/>
          <w:szCs w:val="28"/>
        </w:rPr>
      </w:pPr>
      <w:r>
        <w:rPr>
          <w:rFonts w:hint="eastAsia"/>
          <w:sz w:val="28"/>
          <w:szCs w:val="28"/>
        </w:rPr>
        <w:t>2、成交后，供应商须出具与其营业执照名称相一致的销售发票。</w:t>
      </w:r>
    </w:p>
    <w:p>
      <w:pPr>
        <w:spacing w:line="360" w:lineRule="auto"/>
        <w:ind w:firstLine="560" w:firstLineChars="200"/>
        <w:rPr>
          <w:sz w:val="28"/>
          <w:szCs w:val="28"/>
        </w:rPr>
      </w:pPr>
      <w:r>
        <w:rPr>
          <w:rFonts w:hint="eastAsia"/>
          <w:sz w:val="28"/>
          <w:szCs w:val="28"/>
        </w:rPr>
        <w:t>3、报价须包括所有运费、安装费、人工费、调试费、税费等所有费用。</w:t>
      </w:r>
      <w:r>
        <w:rPr>
          <w:rFonts w:hint="eastAsia"/>
          <w:sz w:val="28"/>
          <w:szCs w:val="28"/>
          <w:lang w:val="en-US" w:eastAsia="zh-CN"/>
        </w:rPr>
        <w:t>不高于</w:t>
      </w:r>
      <w:r>
        <w:rPr>
          <w:rFonts w:hint="eastAsia" w:ascii="宋体" w:hAnsi="宋体" w:cs="宋体"/>
          <w:sz w:val="28"/>
          <w:szCs w:val="28"/>
          <w:lang w:val="en-US" w:eastAsia="zh-CN"/>
        </w:rPr>
        <w:t>江苏省2021年全省联动协议供货价格</w:t>
      </w:r>
      <w:r>
        <w:rPr>
          <w:rFonts w:hint="eastAsia"/>
          <w:sz w:val="28"/>
          <w:szCs w:val="28"/>
          <w:lang w:val="en-US" w:eastAsia="zh-CN"/>
        </w:rPr>
        <w:t>方为有效。</w:t>
      </w:r>
    </w:p>
    <w:p>
      <w:pPr>
        <w:adjustRightInd w:val="0"/>
        <w:snapToGrid w:val="0"/>
        <w:spacing w:line="560" w:lineRule="exact"/>
        <w:ind w:left="204" w:leftChars="97" w:firstLine="280" w:firstLineChars="100"/>
        <w:jc w:val="both"/>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4、</w:t>
      </w:r>
      <w:r>
        <w:rPr>
          <w:rFonts w:hint="eastAsia" w:ascii="宋体" w:hAnsi="宋体" w:cs="宋体"/>
          <w:sz w:val="28"/>
          <w:szCs w:val="28"/>
          <w:lang w:val="en-US" w:eastAsia="zh-CN"/>
        </w:rPr>
        <w:t>江苏省2021年全省联动协议</w:t>
      </w:r>
      <w:r>
        <w:rPr>
          <w:rFonts w:hint="eastAsia" w:ascii="宋体" w:hAnsi="宋体" w:eastAsia="宋体" w:cs="宋体"/>
          <w:kern w:val="0"/>
          <w:sz w:val="28"/>
          <w:szCs w:val="28"/>
          <w:lang w:val="en-US" w:eastAsia="zh-CN" w:bidi="ar-SA"/>
        </w:rPr>
        <w:t>供货名单中代理品牌为联想</w:t>
      </w:r>
      <w:r>
        <w:rPr>
          <w:rFonts w:hint="eastAsia" w:ascii="宋体" w:hAnsi="宋体" w:cs="宋体"/>
          <w:kern w:val="0"/>
          <w:sz w:val="28"/>
          <w:szCs w:val="28"/>
          <w:lang w:val="en-US" w:eastAsia="zh-CN" w:bidi="ar-SA"/>
        </w:rPr>
        <w:t>或惠普</w:t>
      </w:r>
      <w:r>
        <w:rPr>
          <w:rFonts w:hint="eastAsia" w:ascii="宋体" w:hAnsi="宋体" w:eastAsia="宋体" w:cs="宋体"/>
          <w:kern w:val="0"/>
          <w:sz w:val="28"/>
          <w:szCs w:val="28"/>
          <w:lang w:val="en-US" w:eastAsia="zh-CN" w:bidi="ar-SA"/>
        </w:rPr>
        <w:t>的协议供货单位可参加本次投标，</w:t>
      </w:r>
      <w:bookmarkStart w:id="25" w:name="_Hlk39736667"/>
      <w:r>
        <w:rPr>
          <w:rFonts w:hint="eastAsia" w:ascii="宋体" w:hAnsi="宋体" w:cs="宋体"/>
          <w:kern w:val="0"/>
          <w:sz w:val="28"/>
          <w:szCs w:val="28"/>
          <w:lang w:val="en-US" w:eastAsia="zh-CN" w:bidi="ar-SA"/>
        </w:rPr>
        <w:t>不接受</w:t>
      </w:r>
      <w:r>
        <w:rPr>
          <w:rFonts w:hint="eastAsia" w:ascii="宋体" w:hAnsi="宋体" w:eastAsia="宋体" w:cs="宋体"/>
          <w:kern w:val="0"/>
          <w:sz w:val="28"/>
          <w:szCs w:val="28"/>
          <w:lang w:val="en-US" w:eastAsia="zh-CN" w:bidi="ar-SA"/>
        </w:rPr>
        <w:t>在协议单位名单外的</w:t>
      </w:r>
      <w:r>
        <w:rPr>
          <w:rFonts w:hint="eastAsia" w:ascii="宋体" w:hAnsi="宋体" w:cs="宋体"/>
          <w:kern w:val="0"/>
          <w:sz w:val="28"/>
          <w:szCs w:val="28"/>
          <w:lang w:val="en-US" w:eastAsia="zh-CN" w:bidi="ar-SA"/>
        </w:rPr>
        <w:t>投标</w:t>
      </w:r>
      <w:r>
        <w:rPr>
          <w:rFonts w:hint="eastAsia" w:ascii="宋体" w:hAnsi="宋体" w:eastAsia="宋体" w:cs="宋体"/>
          <w:kern w:val="0"/>
          <w:sz w:val="28"/>
          <w:szCs w:val="28"/>
          <w:lang w:val="en-US" w:eastAsia="zh-CN" w:bidi="ar-SA"/>
        </w:rPr>
        <w:t>。</w:t>
      </w:r>
      <w:bookmarkEnd w:id="25"/>
    </w:p>
    <w:p>
      <w:pPr>
        <w:widowControl/>
        <w:spacing w:before="100" w:beforeAutospacing="1" w:after="100" w:afterAutospacing="1" w:line="360" w:lineRule="auto"/>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5、</w:t>
      </w:r>
      <w:bookmarkStart w:id="26" w:name="_Hlk18483519"/>
      <w:r>
        <w:rPr>
          <w:rFonts w:hint="eastAsia" w:ascii="宋体" w:hAnsi="宋体" w:eastAsia="宋体" w:cs="宋体"/>
          <w:kern w:val="0"/>
          <w:sz w:val="28"/>
          <w:szCs w:val="28"/>
          <w:lang w:val="en-US" w:eastAsia="zh-CN" w:bidi="ar-SA"/>
        </w:rPr>
        <w:t>电脑要求原厂整机免费质保3年（含键盘、鼠标），7*24小时上门服务。</w:t>
      </w:r>
      <w:bookmarkEnd w:id="26"/>
    </w:p>
    <w:p>
      <w:pPr>
        <w:spacing w:line="360" w:lineRule="auto"/>
        <w:ind w:firstLine="560" w:firstLineChars="200"/>
        <w:rPr>
          <w:rFonts w:ascii="宋体" w:hAnsi="宋体" w:cs="宋体"/>
          <w:sz w:val="28"/>
          <w:szCs w:val="28"/>
        </w:rPr>
      </w:pPr>
      <w:r>
        <w:rPr>
          <w:rFonts w:hint="eastAsia" w:ascii="宋体" w:hAnsi="宋体" w:cs="宋体"/>
          <w:sz w:val="28"/>
          <w:szCs w:val="28"/>
        </w:rPr>
        <w:t>6、疫情防控期间投标人注意事项</w:t>
      </w:r>
    </w:p>
    <w:p>
      <w:pPr>
        <w:spacing w:line="360" w:lineRule="auto"/>
        <w:ind w:firstLine="560" w:firstLineChars="200"/>
        <w:rPr>
          <w:rFonts w:ascii="宋体" w:hAnsi="宋体" w:cs="宋体"/>
          <w:sz w:val="28"/>
          <w:szCs w:val="28"/>
        </w:rPr>
      </w:pPr>
      <w:r>
        <w:rPr>
          <w:rFonts w:hint="eastAsia" w:ascii="宋体" w:hAnsi="宋体" w:cs="宋体"/>
          <w:sz w:val="28"/>
          <w:szCs w:val="28"/>
        </w:rPr>
        <w:t>因疫情防控需要，为确保校园安全，投标人进入盐城工业职业技术学院校区时应服从下列疫情防控措施：</w:t>
      </w:r>
    </w:p>
    <w:p>
      <w:pPr>
        <w:numPr>
          <w:ilvl w:val="0"/>
          <w:numId w:val="1"/>
        </w:numPr>
        <w:spacing w:line="360" w:lineRule="auto"/>
        <w:ind w:firstLine="560" w:firstLineChars="200"/>
        <w:rPr>
          <w:rFonts w:ascii="宋体" w:hAnsi="宋体" w:cs="宋体"/>
          <w:sz w:val="28"/>
          <w:szCs w:val="28"/>
        </w:rPr>
      </w:pPr>
      <w:r>
        <w:rPr>
          <w:rFonts w:hint="eastAsia" w:ascii="宋体" w:hAnsi="宋体" w:cs="宋体"/>
          <w:sz w:val="28"/>
          <w:szCs w:val="28"/>
        </w:rPr>
        <w:t>投标人从解放南路东门进出；投标人车辆一律不得进入校园。</w:t>
      </w:r>
    </w:p>
    <w:p>
      <w:pPr>
        <w:numPr>
          <w:ilvl w:val="0"/>
          <w:numId w:val="1"/>
        </w:numPr>
        <w:spacing w:line="360" w:lineRule="auto"/>
        <w:ind w:firstLine="560" w:firstLineChars="200"/>
        <w:rPr>
          <w:rFonts w:ascii="宋体" w:hAnsi="宋体" w:cs="宋体"/>
          <w:sz w:val="28"/>
          <w:szCs w:val="28"/>
        </w:rPr>
      </w:pPr>
      <w:r>
        <w:rPr>
          <w:rFonts w:hint="eastAsia" w:ascii="宋体" w:hAnsi="宋体" w:cs="宋体"/>
          <w:sz w:val="28"/>
          <w:szCs w:val="28"/>
        </w:rPr>
        <w:t>各投标人项目授权代表限1人进入校园；项目授权代表进入校园时须自行配戴口罩、做好手部消毒及投标文件等消毒防护工作。</w:t>
      </w:r>
    </w:p>
    <w:p>
      <w:pPr>
        <w:spacing w:line="360" w:lineRule="auto"/>
        <w:ind w:firstLine="560" w:firstLineChars="200"/>
        <w:rPr>
          <w:rFonts w:ascii="宋体" w:hAnsi="宋体" w:cs="宋体"/>
          <w:sz w:val="28"/>
          <w:szCs w:val="28"/>
        </w:rPr>
      </w:pPr>
      <w:r>
        <w:rPr>
          <w:rFonts w:hint="eastAsia" w:ascii="宋体" w:hAnsi="宋体" w:cs="宋体"/>
          <w:sz w:val="28"/>
          <w:szCs w:val="28"/>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360" w:lineRule="auto"/>
        <w:ind w:firstLine="560" w:firstLineChars="200"/>
        <w:rPr>
          <w:rFonts w:ascii="宋体" w:hAnsi="宋体" w:cs="宋体"/>
          <w:sz w:val="28"/>
          <w:szCs w:val="28"/>
        </w:rPr>
      </w:pPr>
      <w:r>
        <w:rPr>
          <w:rFonts w:hint="eastAsia" w:ascii="宋体" w:hAnsi="宋体" w:cs="宋体"/>
          <w:sz w:val="28"/>
          <w:szCs w:val="28"/>
        </w:rPr>
        <w:t>（4）投标人进入校园后应在指定地点参与投标活动，不到非相关场所活动；投标工作结束后应立即离开校园，不逗留。</w:t>
      </w:r>
    </w:p>
    <w:p>
      <w:pPr>
        <w:spacing w:line="360" w:lineRule="auto"/>
        <w:ind w:firstLine="560" w:firstLineChars="200"/>
        <w:rPr>
          <w:rFonts w:ascii="宋体" w:hAnsi="宋体" w:cs="宋体"/>
          <w:sz w:val="28"/>
          <w:szCs w:val="28"/>
        </w:rPr>
      </w:pPr>
      <w:r>
        <w:rPr>
          <w:rFonts w:hint="eastAsia" w:ascii="宋体" w:hAnsi="宋体" w:cs="宋体"/>
          <w:sz w:val="28"/>
          <w:szCs w:val="28"/>
        </w:rPr>
        <w:t>请各投标人预留好相应时间，配合做好上述管控措施。</w:t>
      </w:r>
    </w:p>
    <w:p>
      <w:pPr>
        <w:pStyle w:val="2"/>
        <w:numPr>
          <w:ilvl w:val="0"/>
          <w:numId w:val="2"/>
        </w:numPr>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r>
        <w:rPr>
          <w:rFonts w:hint="eastAsia" w:ascii="宋体" w:hAnsi="宋体" w:eastAsia="宋体" w:cs="宋体"/>
        </w:rPr>
        <w:t>对本次招标提出询问，请按以下方式联系。</w:t>
      </w:r>
      <w:bookmarkEnd w:id="21"/>
      <w:bookmarkEnd w:id="22"/>
      <w:bookmarkEnd w:id="23"/>
      <w:bookmarkEnd w:id="24"/>
      <w:bookmarkStart w:id="27" w:name="_Toc28359096"/>
      <w:bookmarkStart w:id="28" w:name="_Toc35393637"/>
      <w:bookmarkStart w:id="29" w:name="_Toc35393806"/>
      <w:bookmarkStart w:id="30" w:name="_Toc28359019"/>
    </w:p>
    <w:p>
      <w:pPr>
        <w:pStyle w:val="2"/>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r>
        <w:rPr>
          <w:rFonts w:hint="eastAsia" w:ascii="宋体" w:hAnsi="宋体" w:eastAsia="宋体" w:cs="宋体"/>
        </w:rPr>
        <w:t>1.采购人信息</w:t>
      </w:r>
      <w:bookmarkEnd w:id="27"/>
      <w:bookmarkEnd w:id="28"/>
      <w:bookmarkEnd w:id="29"/>
      <w:bookmarkEnd w:id="30"/>
    </w:p>
    <w:p>
      <w:pPr>
        <w:spacing w:line="360" w:lineRule="auto"/>
        <w:ind w:firstLine="560" w:firstLineChars="200"/>
        <w:jc w:val="left"/>
        <w:rPr>
          <w:rFonts w:ascii="宋体" w:hAnsi="宋体" w:cs="宋体"/>
          <w:sz w:val="28"/>
          <w:szCs w:val="28"/>
          <w:u w:val="single"/>
        </w:rPr>
      </w:pPr>
      <w:bookmarkStart w:id="31" w:name="_Toc35393639"/>
      <w:bookmarkStart w:id="32" w:name="_Toc28359021"/>
      <w:bookmarkStart w:id="33" w:name="_Toc35393808"/>
      <w:bookmarkStart w:id="34" w:name="_Toc28359098"/>
      <w:r>
        <w:rPr>
          <w:rFonts w:hint="eastAsia" w:ascii="宋体" w:hAnsi="宋体" w:cs="宋体"/>
          <w:sz w:val="28"/>
          <w:szCs w:val="28"/>
        </w:rPr>
        <w:t>名    称：</w:t>
      </w:r>
      <w:r>
        <w:rPr>
          <w:rFonts w:hint="eastAsia" w:ascii="宋体" w:hAnsi="宋体" w:cs="宋体"/>
          <w:sz w:val="28"/>
          <w:szCs w:val="28"/>
          <w:u w:val="single"/>
        </w:rPr>
        <w:t>盐城工业职业技术学院</w:t>
      </w:r>
    </w:p>
    <w:p>
      <w:pPr>
        <w:spacing w:line="360" w:lineRule="auto"/>
        <w:ind w:firstLine="560" w:firstLineChars="200"/>
        <w:jc w:val="left"/>
        <w:rPr>
          <w:rFonts w:ascii="宋体" w:hAnsi="宋体" w:cs="宋体"/>
          <w:sz w:val="28"/>
          <w:szCs w:val="28"/>
          <w:u w:val="single"/>
        </w:rPr>
      </w:pPr>
      <w:r>
        <w:rPr>
          <w:rFonts w:hint="eastAsia" w:ascii="宋体" w:hAnsi="宋体" w:cs="宋体"/>
          <w:sz w:val="28"/>
          <w:szCs w:val="28"/>
        </w:rPr>
        <w:t>地    址：</w:t>
      </w:r>
      <w:r>
        <w:rPr>
          <w:rFonts w:hint="eastAsia" w:ascii="宋体" w:hAnsi="宋体" w:cs="宋体"/>
          <w:sz w:val="28"/>
          <w:szCs w:val="28"/>
          <w:u w:val="single"/>
        </w:rPr>
        <w:t>解放南路285号</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 xml:space="preserve">联系人： </w:t>
      </w:r>
      <w:r>
        <w:rPr>
          <w:rFonts w:hint="eastAsia" w:ascii="宋体" w:hAnsi="宋体" w:cs="宋体"/>
          <w:sz w:val="28"/>
          <w:szCs w:val="28"/>
          <w:u w:val="single"/>
        </w:rPr>
        <w:t xml:space="preserve">  赵老师  </w:t>
      </w:r>
      <w:r>
        <w:rPr>
          <w:rFonts w:hint="eastAsia" w:ascii="宋体" w:hAnsi="宋体" w:cs="宋体"/>
          <w:sz w:val="28"/>
          <w:szCs w:val="28"/>
        </w:rPr>
        <w:t xml:space="preserve">            </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联系电话：</w:t>
      </w:r>
      <w:r>
        <w:rPr>
          <w:rFonts w:hint="eastAsia" w:ascii="宋体" w:hAnsi="宋体" w:cs="宋体"/>
          <w:sz w:val="28"/>
          <w:szCs w:val="28"/>
          <w:u w:val="single"/>
        </w:rPr>
        <w:t xml:space="preserve">　0515-88588707 </w:t>
      </w:r>
    </w:p>
    <w:bookmarkEnd w:id="31"/>
    <w:bookmarkEnd w:id="32"/>
    <w:bookmarkEnd w:id="33"/>
    <w:bookmarkEnd w:id="34"/>
    <w:p>
      <w:pPr>
        <w:pStyle w:val="6"/>
        <w:rPr>
          <w:rFonts w:ascii="宋体" w:hAnsi="宋体" w:eastAsia="宋体" w:cs="宋体"/>
          <w:b w:val="0"/>
          <w:bCs w:val="0"/>
          <w:sz w:val="30"/>
          <w:szCs w:val="30"/>
        </w:rPr>
      </w:pPr>
    </w:p>
    <w:p>
      <w:pPr>
        <w:rPr>
          <w:rFonts w:ascii="宋体" w:hAnsi="宋体" w:eastAsia="宋体" w:cs="宋体"/>
          <w:b w:val="0"/>
          <w:bCs w:val="0"/>
          <w:sz w:val="30"/>
          <w:szCs w:val="30"/>
        </w:rPr>
      </w:pPr>
    </w:p>
    <w:p>
      <w:pPr>
        <w:pStyle w:val="2"/>
        <w:rPr>
          <w:rFonts w:ascii="宋体" w:hAnsi="宋体" w:eastAsia="宋体" w:cs="宋体"/>
          <w:b w:val="0"/>
          <w:bCs w:val="0"/>
          <w:sz w:val="30"/>
          <w:szCs w:val="30"/>
        </w:rPr>
      </w:pPr>
    </w:p>
    <w:p/>
    <w:p>
      <w:pPr>
        <w:pStyle w:val="6"/>
        <w:rPr>
          <w:rFonts w:hint="eastAsia" w:ascii="宋体" w:hAnsi="宋体" w:eastAsia="宋体" w:cs="宋体"/>
          <w:b w:val="0"/>
          <w:bCs w:val="0"/>
          <w:sz w:val="30"/>
          <w:szCs w:val="30"/>
        </w:rPr>
      </w:pPr>
    </w:p>
    <w:p>
      <w:pPr>
        <w:pStyle w:val="6"/>
        <w:rPr>
          <w:rFonts w:hint="eastAsia" w:ascii="宋体" w:hAnsi="宋体" w:eastAsia="宋体" w:cs="宋体"/>
          <w:b w:val="0"/>
          <w:bCs w:val="0"/>
          <w:sz w:val="30"/>
          <w:szCs w:val="30"/>
        </w:rPr>
      </w:pPr>
    </w:p>
    <w:p>
      <w:pPr>
        <w:rPr>
          <w:rFonts w:hint="eastAsia" w:ascii="宋体" w:hAnsi="宋体" w:eastAsia="宋体" w:cs="宋体"/>
          <w:b w:val="0"/>
          <w:bCs w:val="0"/>
          <w:sz w:val="30"/>
          <w:szCs w:val="30"/>
        </w:rPr>
      </w:pPr>
    </w:p>
    <w:p>
      <w:pPr>
        <w:pStyle w:val="2"/>
        <w:rPr>
          <w:rFonts w:hint="eastAsia"/>
        </w:rPr>
      </w:pPr>
    </w:p>
    <w:p>
      <w:pPr>
        <w:pStyle w:val="6"/>
        <w:rPr>
          <w:rFonts w:hint="eastAsia" w:ascii="宋体" w:hAnsi="宋体" w:eastAsia="宋体" w:cs="宋体"/>
          <w:b w:val="0"/>
          <w:bCs w:val="0"/>
          <w:sz w:val="30"/>
          <w:szCs w:val="30"/>
        </w:rPr>
      </w:pPr>
    </w:p>
    <w:p>
      <w:pPr>
        <w:pStyle w:val="6"/>
        <w:rPr>
          <w:rFonts w:ascii="宋体" w:hAnsi="宋体" w:eastAsia="宋体" w:cs="宋体"/>
          <w:b w:val="0"/>
          <w:bCs w:val="0"/>
          <w:sz w:val="30"/>
          <w:szCs w:val="30"/>
        </w:rPr>
      </w:pPr>
      <w:r>
        <w:rPr>
          <w:rFonts w:hint="eastAsia" w:ascii="宋体" w:hAnsi="宋体" w:eastAsia="宋体" w:cs="宋体"/>
          <w:b w:val="0"/>
          <w:bCs w:val="0"/>
          <w:sz w:val="30"/>
          <w:szCs w:val="30"/>
        </w:rPr>
        <w:t>附件：</w:t>
      </w:r>
    </w:p>
    <w:p>
      <w:pPr>
        <w:pStyle w:val="5"/>
        <w:spacing w:line="360" w:lineRule="auto"/>
        <w:jc w:val="center"/>
        <w:rPr>
          <w:rFonts w:ascii="宋体" w:hAnsi="宋体" w:cs="宋体"/>
          <w:sz w:val="24"/>
          <w:szCs w:val="24"/>
        </w:rPr>
      </w:pPr>
      <w:r>
        <w:rPr>
          <w:rFonts w:hint="eastAsia" w:ascii="宋体" w:hAnsi="宋体" w:cs="宋体"/>
          <w:sz w:val="24"/>
          <w:szCs w:val="24"/>
        </w:rPr>
        <w:t>资信证明文件要求</w:t>
      </w:r>
    </w:p>
    <w:p>
      <w:pPr>
        <w:pStyle w:val="5"/>
        <w:spacing w:line="360" w:lineRule="auto"/>
        <w:rPr>
          <w:rFonts w:ascii="宋体" w:hAnsi="宋体" w:cs="宋体"/>
          <w:b w:val="0"/>
          <w:bCs w:val="0"/>
          <w:sz w:val="24"/>
          <w:szCs w:val="24"/>
        </w:rPr>
      </w:pPr>
    </w:p>
    <w:p>
      <w:pPr>
        <w:snapToGrid w:val="0"/>
        <w:spacing w:line="500" w:lineRule="exact"/>
        <w:rPr>
          <w:rFonts w:ascii="宋体" w:hAnsi="宋体" w:cs="宋体"/>
          <w:color w:val="000000"/>
          <w:sz w:val="24"/>
          <w:szCs w:val="24"/>
        </w:rPr>
      </w:pPr>
      <w:r>
        <w:rPr>
          <w:rFonts w:hint="eastAsia" w:ascii="宋体" w:hAnsi="宋体" w:cs="宋体"/>
          <w:color w:val="000000"/>
          <w:sz w:val="24"/>
          <w:szCs w:val="24"/>
        </w:rPr>
        <w:t>文件1 法人或者其他组织的营业执照等证明文件，自然人的身份证明（复印件）</w:t>
      </w:r>
    </w:p>
    <w:p>
      <w:pPr>
        <w:snapToGrid w:val="0"/>
        <w:spacing w:line="500" w:lineRule="exact"/>
        <w:jc w:val="left"/>
        <w:rPr>
          <w:rFonts w:ascii="宋体" w:hAnsi="宋体" w:cs="宋体"/>
          <w:color w:val="000000"/>
          <w:sz w:val="24"/>
          <w:szCs w:val="24"/>
        </w:rPr>
      </w:pPr>
      <w:r>
        <w:rPr>
          <w:rFonts w:hint="eastAsia" w:ascii="宋体" w:hAnsi="宋体" w:cs="宋体"/>
          <w:color w:val="000000"/>
          <w:sz w:val="24"/>
          <w:szCs w:val="24"/>
        </w:rPr>
        <w:t>文件2 具备履行合同所必需的设备和专业技术能力的书面声明</w:t>
      </w:r>
    </w:p>
    <w:p>
      <w:pPr>
        <w:snapToGrid w:val="0"/>
        <w:spacing w:line="500" w:lineRule="exact"/>
        <w:rPr>
          <w:rFonts w:ascii="宋体" w:hAnsi="宋体" w:cs="宋体"/>
          <w:color w:val="000000"/>
          <w:sz w:val="24"/>
          <w:szCs w:val="24"/>
        </w:rPr>
      </w:pPr>
      <w:r>
        <w:rPr>
          <w:rFonts w:hint="eastAsia" w:ascii="宋体" w:hAnsi="宋体" w:cs="宋体"/>
          <w:color w:val="000000"/>
          <w:sz w:val="24"/>
          <w:szCs w:val="24"/>
        </w:rPr>
        <w:t>文件3 参加采购活动前3年内在经营活动中没有重大违法记录的书面声明</w:t>
      </w:r>
    </w:p>
    <w:p>
      <w:pPr>
        <w:snapToGrid w:val="0"/>
        <w:spacing w:line="500" w:lineRule="exact"/>
        <w:jc w:val="left"/>
        <w:rPr>
          <w:rFonts w:ascii="宋体" w:hAnsi="宋体" w:cs="宋体"/>
          <w:color w:val="000000"/>
          <w:sz w:val="24"/>
          <w:szCs w:val="24"/>
        </w:rPr>
      </w:pPr>
      <w:r>
        <w:rPr>
          <w:rFonts w:hint="eastAsia" w:ascii="宋体" w:hAnsi="宋体" w:cs="宋体"/>
          <w:color w:val="000000"/>
          <w:sz w:val="24"/>
          <w:szCs w:val="24"/>
        </w:rPr>
        <w:t>文件4 法人授权书</w:t>
      </w:r>
    </w:p>
    <w:p>
      <w:pPr>
        <w:snapToGrid w:val="0"/>
        <w:spacing w:line="500" w:lineRule="exact"/>
        <w:jc w:val="left"/>
        <w:rPr>
          <w:rFonts w:ascii="宋体" w:hAnsi="宋体" w:cs="宋体"/>
          <w:sz w:val="24"/>
          <w:szCs w:val="24"/>
        </w:rPr>
      </w:pPr>
      <w:r>
        <w:rPr>
          <w:rFonts w:hint="eastAsia" w:ascii="宋体" w:hAnsi="宋体" w:cs="宋体"/>
          <w:color w:val="000000"/>
          <w:sz w:val="24"/>
          <w:szCs w:val="24"/>
        </w:rPr>
        <w:t>文件5报价表</w:t>
      </w:r>
    </w:p>
    <w:p>
      <w:pPr>
        <w:snapToGrid w:val="0"/>
        <w:spacing w:line="500" w:lineRule="exact"/>
        <w:jc w:val="left"/>
        <w:rPr>
          <w:rFonts w:ascii="宋体" w:hAnsi="宋体" w:cs="宋体"/>
          <w:color w:val="FF0000"/>
          <w:sz w:val="24"/>
          <w:szCs w:val="24"/>
        </w:rPr>
      </w:pPr>
      <w:r>
        <w:rPr>
          <w:rFonts w:hint="eastAsia" w:ascii="宋体" w:hAnsi="宋体" w:cs="宋体"/>
          <w:sz w:val="24"/>
          <w:szCs w:val="24"/>
        </w:rPr>
        <w:t>文件6文件中规定要求提供的证明材料和投标人认为需要提供的其他材料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pStyle w:val="5"/>
        <w:spacing w:line="360" w:lineRule="auto"/>
        <w:jc w:val="center"/>
        <w:rPr>
          <w:rFonts w:ascii="宋体" w:hAnsi="宋体" w:cs="宋体"/>
          <w:b w:val="0"/>
          <w:bCs w:val="0"/>
          <w:color w:val="FF0000"/>
          <w:sz w:val="24"/>
          <w:szCs w:val="24"/>
        </w:rPr>
      </w:pPr>
    </w:p>
    <w:p>
      <w:pPr>
        <w:pStyle w:val="5"/>
        <w:spacing w:line="360" w:lineRule="auto"/>
        <w:jc w:val="center"/>
        <w:rPr>
          <w:rFonts w:ascii="宋体" w:hAnsi="宋体" w:cs="宋体"/>
          <w:b w:val="0"/>
          <w:bCs w:val="0"/>
          <w:color w:val="FF0000"/>
          <w:sz w:val="24"/>
          <w:szCs w:val="24"/>
        </w:rPr>
      </w:pPr>
    </w:p>
    <w:p>
      <w:pPr>
        <w:pStyle w:val="5"/>
        <w:spacing w:line="360" w:lineRule="auto"/>
        <w:jc w:val="center"/>
        <w:rPr>
          <w:rFonts w:ascii="宋体" w:hAnsi="宋体" w:cs="宋体"/>
          <w:b w:val="0"/>
          <w:bCs w:val="0"/>
          <w:color w:val="FF0000"/>
          <w:sz w:val="24"/>
          <w:szCs w:val="24"/>
        </w:rPr>
      </w:pPr>
    </w:p>
    <w:p>
      <w:pPr>
        <w:rPr>
          <w:rFonts w:ascii="宋体" w:hAnsi="宋体" w:cs="宋体"/>
          <w:color w:val="FF0000"/>
          <w:sz w:val="24"/>
          <w:szCs w:val="24"/>
        </w:rPr>
      </w:pPr>
    </w:p>
    <w:p>
      <w:pPr>
        <w:pStyle w:val="6"/>
        <w:rPr>
          <w:rFonts w:ascii="宋体" w:hAnsi="宋体" w:cs="宋体"/>
          <w:b w:val="0"/>
          <w:bCs w:val="0"/>
          <w:color w:val="FF0000"/>
          <w:sz w:val="24"/>
          <w:szCs w:val="24"/>
        </w:rPr>
      </w:pPr>
    </w:p>
    <w:p>
      <w:pPr>
        <w:rPr>
          <w:rFonts w:ascii="宋体" w:hAnsi="宋体" w:cs="宋体"/>
          <w:color w:val="FF0000"/>
          <w:sz w:val="24"/>
          <w:szCs w:val="24"/>
        </w:rPr>
      </w:pPr>
    </w:p>
    <w:p>
      <w:pPr>
        <w:pStyle w:val="6"/>
        <w:rPr>
          <w:rFonts w:ascii="宋体" w:hAnsi="宋体" w:cs="宋体"/>
          <w:b w:val="0"/>
          <w:bCs w:val="0"/>
          <w:color w:val="FF0000"/>
          <w:sz w:val="24"/>
          <w:szCs w:val="24"/>
        </w:rPr>
      </w:pPr>
    </w:p>
    <w:p/>
    <w:p>
      <w:pPr>
        <w:pStyle w:val="5"/>
        <w:jc w:val="center"/>
        <w:rPr>
          <w:rFonts w:ascii="宋体" w:hAnsi="宋体"/>
          <w:sz w:val="24"/>
          <w:szCs w:val="24"/>
        </w:rPr>
      </w:pPr>
    </w:p>
    <w:p>
      <w:pPr>
        <w:pStyle w:val="5"/>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5"/>
        <w:spacing w:line="360" w:lineRule="auto"/>
        <w:jc w:val="center"/>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5"/>
        <w:spacing w:line="360" w:lineRule="auto"/>
        <w:jc w:val="center"/>
        <w:rPr>
          <w:rFonts w:ascii="宋体" w:hAnsi="宋体" w:cs="宋体"/>
          <w:sz w:val="24"/>
          <w:szCs w:val="24"/>
        </w:rPr>
      </w:pPr>
    </w:p>
    <w:p>
      <w:pPr>
        <w:pStyle w:val="5"/>
        <w:spacing w:line="360" w:lineRule="auto"/>
        <w:jc w:val="center"/>
        <w:rPr>
          <w:rFonts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ascii="宋体" w:hAnsi="宋体" w:cs="宋体"/>
          <w:b/>
          <w:bCs/>
          <w:sz w:val="24"/>
          <w:szCs w:val="24"/>
        </w:rPr>
      </w:pPr>
    </w:p>
    <w:p>
      <w:pPr>
        <w:spacing w:line="360" w:lineRule="auto"/>
        <w:jc w:val="center"/>
        <w:rPr>
          <w:rFonts w:ascii="宋体" w:hAnsi="宋体" w:cs="宋体"/>
          <w:sz w:val="24"/>
          <w:szCs w:val="24"/>
        </w:rPr>
      </w:pPr>
      <w:r>
        <w:rPr>
          <w:rFonts w:hint="eastAsia" w:ascii="宋体" w:hAnsi="宋体" w:cs="宋体"/>
          <w:sz w:val="24"/>
          <w:szCs w:val="24"/>
        </w:rPr>
        <w:t>声  明</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投标单位名称（公章）：</w:t>
      </w:r>
    </w:p>
    <w:p>
      <w:pPr>
        <w:spacing w:line="360" w:lineRule="auto"/>
        <w:rPr>
          <w:rFonts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ascii="宋体" w:hAnsi="宋体" w:cs="宋体"/>
          <w:sz w:val="24"/>
          <w:szCs w:val="24"/>
        </w:rPr>
      </w:pPr>
      <w:r>
        <w:rPr>
          <w:rFonts w:hint="eastAsia" w:ascii="宋体" w:hAnsi="宋体" w:cs="宋体"/>
          <w:sz w:val="24"/>
          <w:szCs w:val="24"/>
        </w:rPr>
        <w:t xml:space="preserve"> 授权代表签字：</w:t>
      </w:r>
    </w:p>
    <w:p>
      <w:pPr>
        <w:spacing w:line="360" w:lineRule="auto"/>
        <w:rPr>
          <w:rFonts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ascii="宋体" w:hAnsi="宋体" w:cs="宋体"/>
          <w:sz w:val="24"/>
          <w:szCs w:val="24"/>
        </w:rPr>
      </w:pPr>
      <w:r>
        <w:rPr>
          <w:rFonts w:hint="eastAsia" w:ascii="宋体" w:hAnsi="宋体" w:cs="宋体"/>
          <w:sz w:val="24"/>
          <w:szCs w:val="24"/>
        </w:rPr>
        <w:t>日期：年月日</w:t>
      </w: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left="0" w:leftChars="0" w:firstLine="0" w:firstLineChars="0"/>
      </w:pPr>
    </w:p>
    <w:p>
      <w:pPr>
        <w:pStyle w:val="5"/>
        <w:spacing w:line="360" w:lineRule="auto"/>
        <w:jc w:val="center"/>
        <w:rPr>
          <w:rFonts w:ascii="宋体" w:hAnsi="宋体" w:cs="宋体"/>
          <w:sz w:val="24"/>
          <w:szCs w:val="24"/>
        </w:rPr>
      </w:pPr>
    </w:p>
    <w:p>
      <w:pPr>
        <w:pStyle w:val="5"/>
        <w:spacing w:line="360" w:lineRule="auto"/>
        <w:jc w:val="center"/>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5"/>
        <w:spacing w:line="360" w:lineRule="auto"/>
        <w:jc w:val="center"/>
        <w:rPr>
          <w:rFonts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ascii="宋体" w:hAnsi="宋体" w:cs="宋体"/>
          <w:sz w:val="24"/>
          <w:szCs w:val="24"/>
        </w:rPr>
      </w:pPr>
    </w:p>
    <w:p>
      <w:pPr>
        <w:snapToGrid w:val="0"/>
        <w:spacing w:line="360" w:lineRule="auto"/>
        <w:ind w:firstLine="615"/>
        <w:rPr>
          <w:rFonts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法定代表人签字：                             </w:t>
      </w:r>
    </w:p>
    <w:p>
      <w:pPr>
        <w:spacing w:line="360" w:lineRule="auto"/>
        <w:rPr>
          <w:rFonts w:ascii="宋体" w:hAnsi="宋体" w:cs="宋体"/>
          <w:sz w:val="24"/>
          <w:szCs w:val="24"/>
          <w:u w:val="single"/>
        </w:rPr>
      </w:pPr>
      <w:r>
        <w:rPr>
          <w:rFonts w:hint="eastAsia" w:ascii="宋体" w:hAnsi="宋体" w:cs="宋体"/>
          <w:sz w:val="24"/>
          <w:szCs w:val="24"/>
        </w:rPr>
        <w:t xml:space="preserve">            职    务：</w:t>
      </w:r>
    </w:p>
    <w:p>
      <w:pPr>
        <w:spacing w:line="360" w:lineRule="auto"/>
        <w:rPr>
          <w:rFonts w:ascii="宋体" w:hAnsi="宋体" w:cs="宋体"/>
          <w:sz w:val="24"/>
          <w:szCs w:val="24"/>
          <w:u w:val="single"/>
        </w:rPr>
      </w:pPr>
      <w:r>
        <w:rPr>
          <w:rFonts w:hint="eastAsia" w:ascii="宋体" w:hAnsi="宋体" w:cs="宋体"/>
          <w:sz w:val="24"/>
          <w:szCs w:val="24"/>
        </w:rPr>
        <w:t xml:space="preserve">            单位名称：</w:t>
      </w:r>
    </w:p>
    <w:p>
      <w:pPr>
        <w:spacing w:line="360" w:lineRule="auto"/>
        <w:rPr>
          <w:rFonts w:ascii="宋体" w:hAnsi="宋体" w:cs="宋体"/>
          <w:sz w:val="24"/>
          <w:szCs w:val="24"/>
        </w:rPr>
      </w:pPr>
      <w:r>
        <w:rPr>
          <w:rFonts w:hint="eastAsia" w:ascii="宋体" w:hAnsi="宋体" w:cs="宋体"/>
          <w:sz w:val="24"/>
          <w:szCs w:val="24"/>
        </w:rPr>
        <w:t xml:space="preserve">            地    址：</w:t>
      </w:r>
    </w:p>
    <w:p>
      <w:pPr>
        <w:spacing w:line="360" w:lineRule="auto"/>
        <w:rPr>
          <w:rFonts w:ascii="宋体" w:hAnsi="宋体" w:cs="宋体"/>
          <w:sz w:val="24"/>
          <w:szCs w:val="24"/>
          <w:u w:val="single"/>
        </w:rPr>
      </w:pPr>
      <w:r>
        <w:rPr>
          <w:rFonts w:hint="eastAsia" w:ascii="宋体" w:hAnsi="宋体" w:cs="宋体"/>
          <w:sz w:val="24"/>
          <w:szCs w:val="24"/>
        </w:rPr>
        <w:t>投标代表（被授权人）签字：</w:t>
      </w:r>
    </w:p>
    <w:p>
      <w:pPr>
        <w:spacing w:line="360" w:lineRule="auto"/>
        <w:rPr>
          <w:rFonts w:ascii="宋体" w:hAnsi="宋体" w:cs="宋体"/>
          <w:sz w:val="24"/>
          <w:szCs w:val="24"/>
          <w:u w:val="single"/>
        </w:rPr>
      </w:pPr>
      <w:r>
        <w:rPr>
          <w:rFonts w:hint="eastAsia" w:ascii="宋体" w:hAnsi="宋体" w:cs="宋体"/>
          <w:sz w:val="24"/>
          <w:szCs w:val="24"/>
        </w:rPr>
        <w:t xml:space="preserve">           职    务： </w:t>
      </w:r>
    </w:p>
    <w:p>
      <w:pPr>
        <w:spacing w:line="360" w:lineRule="auto"/>
        <w:rPr>
          <w:rFonts w:ascii="宋体" w:hAnsi="宋体" w:cs="宋体"/>
          <w:sz w:val="24"/>
          <w:szCs w:val="24"/>
          <w:u w:val="single"/>
        </w:rPr>
      </w:pPr>
      <w:r>
        <w:rPr>
          <w:rFonts w:hint="eastAsia" w:ascii="宋体" w:hAnsi="宋体" w:cs="宋体"/>
          <w:sz w:val="24"/>
          <w:szCs w:val="24"/>
        </w:rPr>
        <w:t xml:space="preserve">           单位名称： </w:t>
      </w:r>
    </w:p>
    <w:p>
      <w:pPr>
        <w:spacing w:line="360" w:lineRule="auto"/>
        <w:rPr>
          <w:rFonts w:ascii="宋体" w:hAnsi="宋体" w:cs="宋体"/>
          <w:sz w:val="24"/>
          <w:szCs w:val="24"/>
        </w:rPr>
      </w:pPr>
      <w:r>
        <w:rPr>
          <w:rFonts w:hint="eastAsia" w:ascii="宋体" w:hAnsi="宋体" w:cs="宋体"/>
          <w:sz w:val="24"/>
          <w:szCs w:val="24"/>
        </w:rPr>
        <w:t xml:space="preserve">           地    址： </w:t>
      </w:r>
    </w:p>
    <w:p>
      <w:pPr>
        <w:spacing w:line="360" w:lineRule="auto"/>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ascii="宋体" w:hAnsi="宋体" w:cs="宋体"/>
          <w:sz w:val="24"/>
          <w:szCs w:val="24"/>
        </w:rPr>
      </w:pPr>
      <w:r>
        <w:rPr>
          <w:rFonts w:hint="eastAsia" w:ascii="宋体" w:hAnsi="宋体" w:cs="宋体"/>
          <w:sz w:val="24"/>
          <w:szCs w:val="24"/>
        </w:rPr>
        <w:t xml:space="preserve">           日    期： </w:t>
      </w:r>
    </w:p>
    <w:p>
      <w:pPr>
        <w:pStyle w:val="6"/>
        <w:jc w:val="center"/>
      </w:pPr>
    </w:p>
    <w:p>
      <w:pPr>
        <w:pStyle w:val="6"/>
      </w:pPr>
    </w:p>
    <w:p>
      <w:pPr>
        <w:pStyle w:val="14"/>
        <w:spacing w:before="0" w:beforeAutospacing="0" w:after="0" w:afterAutospacing="0"/>
        <w:rPr>
          <w:sz w:val="28"/>
          <w:szCs w:val="28"/>
        </w:rPr>
      </w:pPr>
    </w:p>
    <w:p>
      <w:pPr>
        <w:pStyle w:val="14"/>
        <w:spacing w:before="0" w:beforeAutospacing="0" w:after="0" w:afterAutospacing="0"/>
        <w:rPr>
          <w:sz w:val="28"/>
          <w:szCs w:val="28"/>
        </w:rPr>
      </w:pPr>
    </w:p>
    <w:p>
      <w:pPr>
        <w:pStyle w:val="14"/>
        <w:spacing w:before="0" w:beforeAutospacing="0" w:after="0" w:afterAutospacing="0"/>
        <w:rPr>
          <w:sz w:val="28"/>
          <w:szCs w:val="28"/>
        </w:rPr>
      </w:pPr>
    </w:p>
    <w:p>
      <w:pPr>
        <w:pStyle w:val="14"/>
        <w:spacing w:before="0" w:beforeAutospacing="0" w:after="0" w:afterAutospacing="0"/>
        <w:jc w:val="center"/>
      </w:pPr>
    </w:p>
    <w:p>
      <w:pPr>
        <w:pStyle w:val="6"/>
        <w:rPr>
          <w:rFonts w:ascii="宋体" w:hAnsi="宋体" w:cs="宋体"/>
        </w:rPr>
      </w:pPr>
      <w:r>
        <w:rPr>
          <w:rFonts w:hint="eastAsia" w:ascii="宋体" w:hAnsi="宋体" w:cs="宋体"/>
        </w:rPr>
        <w:t>附件：报价表</w:t>
      </w:r>
    </w:p>
    <w:p>
      <w:pPr>
        <w:pStyle w:val="6"/>
        <w:jc w:val="center"/>
        <w:rPr>
          <w:rFonts w:ascii="宋体" w:hAnsi="宋体" w:eastAsia="宋体" w:cs="宋体"/>
        </w:rPr>
      </w:pPr>
      <w:r>
        <w:rPr>
          <w:rFonts w:hint="eastAsia" w:ascii="宋体" w:hAnsi="宋体" w:eastAsia="宋体" w:cs="宋体"/>
        </w:rPr>
        <w:t>盐城工业职业技术学院</w:t>
      </w:r>
      <w:r>
        <w:rPr>
          <w:rFonts w:hint="eastAsia" w:ascii="宋体" w:hAnsi="宋体" w:eastAsia="宋体" w:cs="宋体"/>
          <w:lang w:val="en-US" w:eastAsia="zh-CN"/>
        </w:rPr>
        <w:t>办公电脑协议供货</w:t>
      </w:r>
      <w:r>
        <w:rPr>
          <w:rFonts w:hint="eastAsia" w:ascii="宋体" w:hAnsi="宋体" w:eastAsia="宋体" w:cs="宋体"/>
        </w:rPr>
        <w:t>询价报价表</w:t>
      </w:r>
    </w:p>
    <w:p>
      <w:pPr>
        <w:jc w:val="center"/>
        <w:rPr>
          <w:b/>
          <w:bCs/>
          <w:sz w:val="24"/>
          <w:szCs w:val="24"/>
        </w:rPr>
      </w:pPr>
      <w:r>
        <w:rPr>
          <w:rFonts w:hint="eastAsia" w:ascii="宋体" w:hAnsi="宋体" w:cs="宋体"/>
          <w:b/>
          <w:bCs/>
          <w:sz w:val="24"/>
          <w:szCs w:val="24"/>
        </w:rPr>
        <w:t>（2021F-00</w:t>
      </w:r>
      <w:r>
        <w:rPr>
          <w:rFonts w:hint="eastAsia" w:ascii="宋体" w:hAnsi="宋体" w:cs="宋体"/>
          <w:b/>
          <w:bCs/>
          <w:sz w:val="24"/>
          <w:szCs w:val="24"/>
          <w:lang w:val="en-US" w:eastAsia="zh-CN"/>
        </w:rPr>
        <w:t>2</w:t>
      </w:r>
      <w:r>
        <w:rPr>
          <w:rFonts w:hint="eastAsia" w:ascii="宋体" w:hAnsi="宋体" w:cs="宋体"/>
          <w:b/>
          <w:bCs/>
          <w:sz w:val="24"/>
          <w:szCs w:val="24"/>
        </w:rPr>
        <w:t>）</w:t>
      </w:r>
    </w:p>
    <w:p>
      <w:pPr>
        <w:rPr>
          <w:b/>
          <w:bCs/>
        </w:rPr>
      </w:pPr>
    </w:p>
    <w:tbl>
      <w:tblPr>
        <w:tblStyle w:val="17"/>
        <w:tblW w:w="9508" w:type="dxa"/>
        <w:tblInd w:w="-3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1404"/>
        <w:gridCol w:w="4901"/>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名称</w:t>
            </w:r>
          </w:p>
        </w:tc>
        <w:tc>
          <w:tcPr>
            <w:tcW w:w="1404"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品牌型号</w:t>
            </w:r>
          </w:p>
        </w:tc>
        <w:tc>
          <w:tcPr>
            <w:tcW w:w="4901"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技术参数</w:t>
            </w:r>
          </w:p>
        </w:tc>
        <w:tc>
          <w:tcPr>
            <w:tcW w:w="1515"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color w:val="000000"/>
                <w:sz w:val="21"/>
                <w:szCs w:val="21"/>
                <w:lang w:val="en-US" w:eastAsia="zh-CN"/>
              </w:rPr>
              <w:t>电脑（分体机）</w:t>
            </w:r>
          </w:p>
        </w:tc>
        <w:tc>
          <w:tcPr>
            <w:tcW w:w="1404"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rPr>
            </w:pPr>
            <w:r>
              <w:rPr>
                <w:rFonts w:hint="eastAsia" w:ascii="宋体" w:hAnsi="宋体" w:eastAsia="宋体" w:cs="宋体"/>
                <w:color w:val="000000"/>
                <w:sz w:val="21"/>
                <w:szCs w:val="21"/>
                <w:lang w:val="en-US" w:eastAsia="zh-CN"/>
              </w:rPr>
              <w:t>联想</w:t>
            </w:r>
            <w:r>
              <w:rPr>
                <w:rFonts w:hint="eastAsia" w:ascii="宋体" w:hAnsi="宋体" w:eastAsia="宋体" w:cs="宋体"/>
                <w:color w:val="000000"/>
                <w:sz w:val="21"/>
                <w:szCs w:val="21"/>
              </w:rPr>
              <w:t>启天M43R-A018（分体机）</w:t>
            </w:r>
          </w:p>
        </w:tc>
        <w:tc>
          <w:tcPr>
            <w:tcW w:w="4901"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rPr>
            </w:pPr>
            <w:r>
              <w:rPr>
                <w:rFonts w:hint="eastAsia" w:ascii="宋体" w:hAnsi="宋体" w:eastAsia="宋体" w:cs="宋体"/>
                <w:color w:val="000000"/>
                <w:sz w:val="21"/>
                <w:szCs w:val="21"/>
              </w:rPr>
              <w:t>I5-10500（6核/3.1GHz，12MB缓存 ）/ Intel B460主板/8GDDR4 2666MHz/1T HHD+128 SSD/2G独显 /正版Windows10操作系统/260W 85%节能电源/13L机箱/三年原厂质保/21.5寸高清显示器（1920* 1080）/原厂USB键鼠</w:t>
            </w:r>
          </w:p>
        </w:tc>
        <w:tc>
          <w:tcPr>
            <w:tcW w:w="1515" w:type="dxa"/>
            <w:vAlign w:val="center"/>
          </w:tcPr>
          <w:p>
            <w:pPr>
              <w:pStyle w:val="14"/>
              <w:spacing w:before="225" w:beforeAutospacing="0" w:after="225" w:afterAutospacing="0" w:line="345" w:lineRule="atLeast"/>
              <w:jc w:val="center"/>
              <w:rPr>
                <w:rFonts w:hint="default" w:ascii="宋体" w:hAnsi="宋体" w:eastAsia="宋体" w:cs="宋体"/>
                <w:b/>
                <w:bCs/>
                <w:sz w:val="21"/>
                <w:szCs w:val="21"/>
                <w:vertAlign w:val="baseline"/>
                <w:lang w:val="en-US" w:eastAsia="zh-CN"/>
              </w:rPr>
            </w:pPr>
            <w:r>
              <w:rPr>
                <w:rFonts w:hint="eastAsia" w:cs="宋体"/>
                <w:b/>
                <w:bCs/>
                <w:sz w:val="21"/>
                <w:szCs w:val="21"/>
                <w:vertAlign w:val="baseline"/>
                <w:lang w:val="en-US" w:eastAsia="zh-CN"/>
              </w:rPr>
              <w:t>4990</w:t>
            </w:r>
            <w:bookmarkStart w:id="35" w:name="_GoBack"/>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电脑（一体机）</w:t>
            </w:r>
          </w:p>
        </w:tc>
        <w:tc>
          <w:tcPr>
            <w:tcW w:w="1404"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rPr>
            </w:pPr>
            <w:r>
              <w:rPr>
                <w:rFonts w:hint="eastAsia" w:ascii="宋体" w:hAnsi="宋体" w:eastAsia="宋体" w:cs="宋体"/>
                <w:color w:val="000000"/>
                <w:sz w:val="21"/>
                <w:szCs w:val="21"/>
                <w:lang w:val="en-US" w:eastAsia="zh-CN"/>
              </w:rPr>
              <w:t>联想</w:t>
            </w:r>
            <w:r>
              <w:rPr>
                <w:rFonts w:hint="eastAsia" w:ascii="宋体" w:hAnsi="宋体" w:eastAsia="宋体" w:cs="宋体"/>
                <w:color w:val="000000"/>
                <w:sz w:val="21"/>
                <w:szCs w:val="21"/>
              </w:rPr>
              <w:t>启天A835-A276（一体机）</w:t>
            </w:r>
          </w:p>
        </w:tc>
        <w:tc>
          <w:tcPr>
            <w:tcW w:w="4901"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rPr>
            </w:pPr>
            <w:r>
              <w:rPr>
                <w:rFonts w:hint="eastAsia" w:ascii="宋体" w:hAnsi="宋体" w:eastAsia="宋体" w:cs="宋体"/>
                <w:color w:val="000000"/>
                <w:sz w:val="21"/>
                <w:szCs w:val="21"/>
              </w:rPr>
              <w:t>Ryzen5-3600（6核/3.6GHz/3+32MB缓存） / AMD B300主板/8GDDR4/1T HHD +128GSSD/ 2G独显/正版Windows10操作系统/21.5寸显示器/三年原厂质保/无线网卡/内置音箱/多功能底座（可俯仰、旋转）/原厂USB键鼠</w:t>
            </w:r>
          </w:p>
        </w:tc>
        <w:tc>
          <w:tcPr>
            <w:tcW w:w="1515" w:type="dxa"/>
            <w:vAlign w:val="center"/>
          </w:tcPr>
          <w:p>
            <w:pPr>
              <w:pStyle w:val="14"/>
              <w:spacing w:before="225" w:beforeAutospacing="0" w:after="225" w:afterAutospacing="0" w:line="345" w:lineRule="atLeast"/>
              <w:jc w:val="center"/>
              <w:rPr>
                <w:rFonts w:hint="default" w:ascii="宋体" w:hAnsi="宋体" w:eastAsia="宋体" w:cs="宋体"/>
                <w:b/>
                <w:bCs/>
                <w:sz w:val="21"/>
                <w:szCs w:val="21"/>
                <w:vertAlign w:val="baseline"/>
                <w:lang w:val="en-US" w:eastAsia="zh-CN"/>
              </w:rPr>
            </w:pPr>
            <w:r>
              <w:rPr>
                <w:rFonts w:hint="eastAsia" w:cs="宋体"/>
                <w:b/>
                <w:bCs/>
                <w:sz w:val="21"/>
                <w:szCs w:val="21"/>
                <w:vertAlign w:val="baseline"/>
                <w:lang w:val="en-US" w:eastAsia="zh-CN"/>
              </w:rPr>
              <w:t>4990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rPr>
            </w:pPr>
            <w:r>
              <w:rPr>
                <w:rFonts w:hint="eastAsia" w:ascii="宋体" w:hAnsi="宋体" w:eastAsia="宋体" w:cs="宋体"/>
                <w:b/>
                <w:bCs/>
                <w:color w:val="000000"/>
                <w:sz w:val="21"/>
                <w:szCs w:val="21"/>
                <w:lang w:val="en-US" w:eastAsia="zh-CN"/>
              </w:rPr>
              <w:t>电脑（分体机）</w:t>
            </w:r>
          </w:p>
        </w:tc>
        <w:tc>
          <w:tcPr>
            <w:tcW w:w="1404" w:type="dxa"/>
            <w:vAlign w:val="center"/>
          </w:tcPr>
          <w:p>
            <w:pPr>
              <w:pStyle w:val="14"/>
              <w:spacing w:before="225" w:beforeAutospacing="0" w:after="225" w:afterAutospacing="0" w:line="345" w:lineRule="atLeast"/>
              <w:jc w:val="center"/>
              <w:rPr>
                <w:rFonts w:hint="eastAsia" w:cs="宋体"/>
                <w:sz w:val="21"/>
                <w:szCs w:val="21"/>
                <w:lang w:val="en-US" w:eastAsia="zh-CN"/>
              </w:rPr>
            </w:pPr>
            <w:r>
              <w:rPr>
                <w:rFonts w:hint="eastAsia" w:cs="宋体"/>
                <w:sz w:val="21"/>
                <w:szCs w:val="21"/>
                <w:lang w:val="en-US" w:eastAsia="zh-CN"/>
              </w:rPr>
              <w:t>惠普</w:t>
            </w:r>
          </w:p>
          <w:p>
            <w:pPr>
              <w:pStyle w:val="14"/>
              <w:spacing w:before="225" w:beforeAutospacing="0" w:after="225" w:afterAutospacing="0" w:line="345" w:lineRule="atLeast"/>
              <w:jc w:val="center"/>
              <w:rPr>
                <w:rFonts w:hint="eastAsia" w:ascii="宋体" w:hAnsi="宋体" w:eastAsia="宋体" w:cs="宋体"/>
                <w:b/>
                <w:bCs/>
                <w:sz w:val="21"/>
                <w:szCs w:val="21"/>
                <w:vertAlign w:val="baseline"/>
              </w:rPr>
            </w:pPr>
            <w:r>
              <w:rPr>
                <w:rFonts w:hint="eastAsia" w:ascii="宋体" w:hAnsi="宋体" w:eastAsia="宋体" w:cs="宋体"/>
                <w:sz w:val="21"/>
                <w:szCs w:val="21"/>
              </w:rPr>
              <w:t>HP 288 Pro G6</w:t>
            </w:r>
          </w:p>
        </w:tc>
        <w:tc>
          <w:tcPr>
            <w:tcW w:w="4901"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rPr>
            </w:pPr>
            <w:r>
              <w:rPr>
                <w:rFonts w:hint="eastAsia" w:ascii="宋体" w:hAnsi="宋体" w:eastAsia="宋体" w:cs="宋体"/>
                <w:sz w:val="21"/>
                <w:szCs w:val="21"/>
              </w:rPr>
              <w:t>主板：Intel H470/ CPU：i5-10500/内存：8G DDR4/硬盘：256G SSD+1TB/光驱：DVDRW/同传/系统：Win10-home/质保：3年原厂保修/21.5寸液晶显示器（1920*1080）/USB键盘鼠标、1000M网卡、内置音箱、310W电源</w:t>
            </w:r>
          </w:p>
        </w:tc>
        <w:tc>
          <w:tcPr>
            <w:tcW w:w="1515" w:type="dxa"/>
            <w:vAlign w:val="center"/>
          </w:tcPr>
          <w:p>
            <w:pPr>
              <w:pStyle w:val="14"/>
              <w:spacing w:before="225" w:beforeAutospacing="0" w:after="225" w:afterAutospacing="0" w:line="345" w:lineRule="atLeast"/>
              <w:jc w:val="center"/>
              <w:rPr>
                <w:rFonts w:hint="default" w:ascii="宋体" w:hAnsi="宋体" w:eastAsia="宋体" w:cs="宋体"/>
                <w:b/>
                <w:bCs/>
                <w:sz w:val="21"/>
                <w:szCs w:val="21"/>
                <w:vertAlign w:val="baseline"/>
                <w:lang w:val="en-US" w:eastAsia="zh-CN"/>
              </w:rPr>
            </w:pPr>
            <w:r>
              <w:rPr>
                <w:rFonts w:hint="eastAsia" w:cs="宋体"/>
                <w:b/>
                <w:bCs/>
                <w:sz w:val="21"/>
                <w:szCs w:val="21"/>
                <w:vertAlign w:val="baseline"/>
                <w:lang w:val="en-US" w:eastAsia="zh-CN"/>
              </w:rPr>
              <w:t>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rPr>
            </w:pPr>
            <w:r>
              <w:rPr>
                <w:rFonts w:hint="eastAsia" w:ascii="宋体" w:hAnsi="宋体" w:eastAsia="宋体" w:cs="宋体"/>
                <w:b/>
                <w:bCs/>
                <w:sz w:val="21"/>
                <w:szCs w:val="21"/>
                <w:vertAlign w:val="baseline"/>
                <w:lang w:val="en-US" w:eastAsia="zh-CN"/>
              </w:rPr>
              <w:t>电脑（一体机）</w:t>
            </w:r>
          </w:p>
        </w:tc>
        <w:tc>
          <w:tcPr>
            <w:tcW w:w="1404" w:type="dxa"/>
            <w:vAlign w:val="center"/>
          </w:tcPr>
          <w:p>
            <w:pPr>
              <w:pStyle w:val="14"/>
              <w:spacing w:before="225" w:beforeAutospacing="0" w:after="225" w:afterAutospacing="0" w:line="345"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惠普</w:t>
            </w:r>
          </w:p>
          <w:p>
            <w:pPr>
              <w:pStyle w:val="14"/>
              <w:spacing w:before="225" w:beforeAutospacing="0" w:after="225" w:afterAutospacing="0" w:line="345" w:lineRule="atLeast"/>
              <w:jc w:val="center"/>
              <w:rPr>
                <w:rFonts w:hint="eastAsia" w:ascii="宋体" w:hAnsi="宋体" w:eastAsia="宋体" w:cs="宋体"/>
                <w:sz w:val="21"/>
                <w:szCs w:val="21"/>
              </w:rPr>
            </w:pPr>
            <w:r>
              <w:rPr>
                <w:rFonts w:hint="eastAsia" w:ascii="宋体" w:hAnsi="宋体" w:eastAsia="宋体" w:cs="宋体"/>
                <w:sz w:val="21"/>
                <w:szCs w:val="21"/>
              </w:rPr>
              <w:t>HP ProOne 400 G6 AIO</w:t>
            </w:r>
          </w:p>
        </w:tc>
        <w:tc>
          <w:tcPr>
            <w:tcW w:w="4901" w:type="dxa"/>
            <w:vAlign w:val="center"/>
          </w:tcPr>
          <w:p>
            <w:pPr>
              <w:pStyle w:val="14"/>
              <w:spacing w:before="225" w:beforeAutospacing="0" w:after="225" w:afterAutospacing="0" w:line="345" w:lineRule="atLeast"/>
              <w:jc w:val="center"/>
              <w:rPr>
                <w:rFonts w:hint="eastAsia" w:ascii="宋体" w:hAnsi="宋体" w:eastAsia="宋体" w:cs="宋体"/>
                <w:sz w:val="21"/>
                <w:szCs w:val="21"/>
              </w:rPr>
            </w:pPr>
            <w:r>
              <w:rPr>
                <w:rFonts w:hint="eastAsia" w:ascii="宋体" w:hAnsi="宋体" w:eastAsia="宋体" w:cs="宋体"/>
                <w:sz w:val="21"/>
                <w:szCs w:val="21"/>
              </w:rPr>
              <w:t>主板：Intel Q470/ CPU：i5-10500/内存：8G DDR4/硬盘：128G SSD+1TB/光驱：DVDRW/同传/无线网卡+蓝牙/系统：Win10-home/质保：3年原厂保修/19.5寸液晶显示器（1920*1080）/USB键盘鼠标、1000M网卡、内置音箱、120W外置电源</w:t>
            </w:r>
          </w:p>
        </w:tc>
        <w:tc>
          <w:tcPr>
            <w:tcW w:w="1515" w:type="dxa"/>
            <w:vAlign w:val="center"/>
          </w:tcPr>
          <w:p>
            <w:pPr>
              <w:pStyle w:val="14"/>
              <w:spacing w:before="225" w:beforeAutospacing="0" w:after="225" w:afterAutospacing="0" w:line="345" w:lineRule="atLeast"/>
              <w:jc w:val="center"/>
              <w:rPr>
                <w:rFonts w:hint="default" w:ascii="宋体" w:hAnsi="宋体" w:eastAsia="宋体" w:cs="宋体"/>
                <w:b/>
                <w:bCs/>
                <w:sz w:val="21"/>
                <w:szCs w:val="21"/>
                <w:vertAlign w:val="baseline"/>
                <w:lang w:val="en-US" w:eastAsia="zh-CN"/>
              </w:rPr>
            </w:pPr>
            <w:r>
              <w:rPr>
                <w:rFonts w:hint="eastAsia" w:cs="宋体"/>
                <w:b/>
                <w:bCs/>
                <w:sz w:val="21"/>
                <w:szCs w:val="21"/>
                <w:vertAlign w:val="baseline"/>
                <w:lang w:val="en-US" w:eastAsia="zh-CN"/>
              </w:rPr>
              <w:t>4980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3092" w:type="dxa"/>
            <w:gridSpan w:val="2"/>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质保及服务承诺</w:t>
            </w:r>
          </w:p>
        </w:tc>
        <w:tc>
          <w:tcPr>
            <w:tcW w:w="6416" w:type="dxa"/>
            <w:gridSpan w:val="2"/>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color w:val="000000"/>
                <w:sz w:val="21"/>
                <w:szCs w:val="21"/>
              </w:rPr>
              <w:t>电脑要求原厂整机免费质保</w:t>
            </w:r>
            <w:r>
              <w:rPr>
                <w:rFonts w:hint="eastAsia" w:ascii="宋体" w:hAnsi="宋体" w:eastAsia="宋体" w:cs="宋体"/>
                <w:sz w:val="21"/>
                <w:szCs w:val="21"/>
              </w:rPr>
              <w:t>三年（含键盘、鼠标），签订合同时需提供原厂质保承诺书。7*24小时上门服务</w:t>
            </w:r>
            <w:r>
              <w:rPr>
                <w:rFonts w:hint="eastAsia" w:ascii="宋体" w:hAnsi="宋体" w:eastAsia="宋体" w:cs="宋体"/>
                <w:kern w:val="0"/>
                <w:sz w:val="21"/>
                <w:szCs w:val="21"/>
              </w:rPr>
              <w:t>。</w:t>
            </w:r>
          </w:p>
        </w:tc>
      </w:tr>
    </w:tbl>
    <w:p>
      <w:pPr>
        <w:pStyle w:val="14"/>
        <w:shd w:val="clear" w:color="auto" w:fill="FFFFFF"/>
        <w:spacing w:before="225" w:beforeAutospacing="0" w:after="225" w:afterAutospacing="0" w:line="345" w:lineRule="atLeast"/>
        <w:rPr>
          <w:rFonts w:hint="eastAsia"/>
          <w:b/>
          <w:bCs/>
          <w:sz w:val="21"/>
          <w:szCs w:val="21"/>
        </w:rPr>
      </w:pPr>
    </w:p>
    <w:p>
      <w:pPr>
        <w:pStyle w:val="14"/>
        <w:shd w:val="clear" w:color="auto" w:fill="FFFFFF"/>
        <w:spacing w:before="225" w:beforeAutospacing="0" w:after="225" w:afterAutospacing="0" w:line="345" w:lineRule="atLeas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报价须包括所有运费、安装费、人工费、调试费、税费等所有费用。</w:t>
      </w:r>
      <w:r>
        <w:rPr>
          <w:rFonts w:hint="eastAsia" w:ascii="宋体" w:hAnsi="宋体" w:eastAsia="宋体" w:cs="宋体"/>
          <w:sz w:val="21"/>
          <w:szCs w:val="21"/>
          <w:lang w:val="en-US" w:eastAsia="zh-CN"/>
        </w:rPr>
        <w:t>不高于江苏省</w:t>
      </w:r>
      <w:r>
        <w:rPr>
          <w:rFonts w:hint="eastAsia" w:cs="宋体"/>
          <w:sz w:val="21"/>
          <w:szCs w:val="21"/>
          <w:lang w:val="en-US" w:eastAsia="zh-CN"/>
        </w:rPr>
        <w:t>2021年</w:t>
      </w:r>
      <w:r>
        <w:rPr>
          <w:rFonts w:hint="eastAsia" w:ascii="宋体" w:hAnsi="宋体" w:eastAsia="宋体" w:cs="宋体"/>
          <w:sz w:val="21"/>
          <w:szCs w:val="21"/>
          <w:lang w:val="en-US" w:eastAsia="zh-CN"/>
        </w:rPr>
        <w:t>全省联动协议供货价格</w:t>
      </w:r>
      <w:r>
        <w:rPr>
          <w:rFonts w:hint="eastAsia" w:cs="宋体"/>
          <w:sz w:val="21"/>
          <w:szCs w:val="21"/>
          <w:lang w:val="en-US" w:eastAsia="zh-CN"/>
        </w:rPr>
        <w:t>方为有效</w:t>
      </w:r>
      <w:r>
        <w:rPr>
          <w:rFonts w:hint="eastAsia" w:ascii="宋体" w:hAnsi="宋体" w:eastAsia="宋体" w:cs="宋体"/>
          <w:sz w:val="21"/>
          <w:szCs w:val="21"/>
          <w:lang w:val="en-US" w:eastAsia="zh-CN"/>
        </w:rPr>
        <w:t>。</w:t>
      </w:r>
    </w:p>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.在定点采购期间，由于厂家针对该品牌型号配置升级，按升级后的配置供货，但价格不变。</w:t>
      </w:r>
    </w:p>
    <w:p>
      <w:pPr>
        <w:adjustRightInd w:val="0"/>
        <w:snapToGrid w:val="0"/>
        <w:spacing w:line="360" w:lineRule="auto"/>
        <w:rPr>
          <w:rFonts w:hint="eastAsia" w:ascii="宋体" w:hAnsi="宋体" w:eastAsia="宋体" w:cs="宋体"/>
          <w:bCs/>
          <w:sz w:val="21"/>
          <w:szCs w:val="21"/>
        </w:rPr>
      </w:pPr>
      <w:r>
        <w:rPr>
          <w:rFonts w:hint="eastAsia" w:ascii="宋体" w:hAnsi="宋体" w:eastAsia="宋体" w:cs="宋体"/>
          <w:bCs/>
          <w:sz w:val="21"/>
          <w:szCs w:val="21"/>
          <w:lang w:val="en-US" w:eastAsia="zh-CN"/>
        </w:rPr>
        <w:t>3</w:t>
      </w:r>
      <w:r>
        <w:rPr>
          <w:rFonts w:hint="eastAsia" w:ascii="宋体" w:hAnsi="宋体" w:eastAsia="宋体" w:cs="宋体"/>
          <w:bCs/>
          <w:sz w:val="21"/>
          <w:szCs w:val="21"/>
        </w:rPr>
        <w:t>.本次采购采用</w:t>
      </w:r>
      <w:r>
        <w:rPr>
          <w:rFonts w:hint="eastAsia" w:ascii="宋体" w:hAnsi="宋体" w:cs="宋体"/>
          <w:bCs/>
          <w:sz w:val="21"/>
          <w:szCs w:val="21"/>
          <w:lang w:val="en-US" w:eastAsia="zh-CN"/>
        </w:rPr>
        <w:t>协议</w:t>
      </w:r>
      <w:r>
        <w:rPr>
          <w:rFonts w:hint="eastAsia" w:ascii="宋体" w:hAnsi="宋体" w:eastAsia="宋体" w:cs="宋体"/>
          <w:bCs/>
          <w:sz w:val="21"/>
          <w:szCs w:val="21"/>
        </w:rPr>
        <w:t>零星供货。</w:t>
      </w:r>
    </w:p>
    <w:p>
      <w:pPr>
        <w:adjustRightInd w:val="0"/>
        <w:snapToGrid w:val="0"/>
        <w:spacing w:line="360" w:lineRule="auto"/>
        <w:rPr>
          <w:rFonts w:ascii="宋体" w:hAnsi="宋体" w:cs="宋体"/>
          <w:b/>
          <w:sz w:val="24"/>
          <w:szCs w:val="24"/>
        </w:rPr>
      </w:pPr>
    </w:p>
    <w:p>
      <w:pPr>
        <w:adjustRightInd w:val="0"/>
        <w:snapToGrid w:val="0"/>
        <w:spacing w:line="360" w:lineRule="auto"/>
        <w:rPr>
          <w:rFonts w:ascii="宋体" w:hAnsi="宋体" w:cs="宋体"/>
          <w:bCs/>
          <w:sz w:val="24"/>
          <w:szCs w:val="24"/>
        </w:rPr>
      </w:pPr>
      <w:r>
        <w:rPr>
          <w:rFonts w:hint="eastAsia" w:ascii="宋体" w:hAnsi="宋体" w:cs="宋体"/>
          <w:bCs/>
          <w:sz w:val="24"/>
          <w:szCs w:val="24"/>
        </w:rPr>
        <w:t>报价单位：（公章）</w:t>
      </w:r>
    </w:p>
    <w:p>
      <w:pPr>
        <w:rPr>
          <w:rFonts w:ascii="宋体" w:hAnsi="宋体" w:cs="宋体"/>
          <w:bCs/>
          <w:sz w:val="24"/>
          <w:szCs w:val="24"/>
        </w:rPr>
      </w:pPr>
    </w:p>
    <w:p>
      <w:pPr>
        <w:adjustRightInd w:val="0"/>
        <w:snapToGrid w:val="0"/>
        <w:spacing w:line="360" w:lineRule="auto"/>
        <w:rPr>
          <w:rFonts w:ascii="宋体" w:hAnsi="宋体" w:cs="宋体"/>
          <w:bCs/>
          <w:sz w:val="24"/>
          <w:szCs w:val="24"/>
        </w:rPr>
      </w:pPr>
      <w:r>
        <w:rPr>
          <w:rFonts w:hint="eastAsia" w:ascii="宋体" w:hAnsi="宋体" w:cs="宋体"/>
          <w:bCs/>
          <w:sz w:val="24"/>
          <w:szCs w:val="24"/>
        </w:rPr>
        <w:t xml:space="preserve">联系人：                     </w:t>
      </w:r>
    </w:p>
    <w:p>
      <w:pPr>
        <w:adjustRightInd w:val="0"/>
        <w:snapToGrid w:val="0"/>
        <w:spacing w:line="360" w:lineRule="auto"/>
        <w:rPr>
          <w:rFonts w:ascii="宋体" w:hAnsi="宋体" w:cs="宋体"/>
          <w:bCs/>
          <w:sz w:val="24"/>
          <w:szCs w:val="24"/>
        </w:rPr>
      </w:pPr>
    </w:p>
    <w:p>
      <w:pPr>
        <w:adjustRightInd w:val="0"/>
        <w:snapToGrid w:val="0"/>
        <w:spacing w:line="360" w:lineRule="auto"/>
        <w:rPr>
          <w:rFonts w:ascii="宋体" w:hAnsi="宋体" w:cs="宋体"/>
          <w:bCs/>
          <w:sz w:val="24"/>
          <w:szCs w:val="24"/>
        </w:rPr>
      </w:pPr>
      <w:r>
        <w:rPr>
          <w:rFonts w:hint="eastAsia" w:ascii="宋体" w:hAnsi="宋体" w:cs="宋体"/>
          <w:bCs/>
          <w:sz w:val="24"/>
          <w:szCs w:val="24"/>
        </w:rPr>
        <w:t>联系电话：</w:t>
      </w:r>
    </w:p>
    <w:p>
      <w:pPr>
        <w:wordWrap w:val="0"/>
        <w:spacing w:line="300" w:lineRule="exact"/>
        <w:jc w:val="right"/>
        <w:rPr>
          <w:rFonts w:ascii="宋体" w:hAnsi="宋体" w:cs="宋体"/>
          <w:bCs/>
          <w:sz w:val="24"/>
          <w:szCs w:val="24"/>
        </w:rPr>
      </w:pPr>
    </w:p>
    <w:p>
      <w:pPr>
        <w:spacing w:line="300" w:lineRule="exact"/>
        <w:ind w:right="480"/>
        <w:jc w:val="center"/>
        <w:rPr>
          <w:rFonts w:ascii="宋体" w:hAnsi="宋体" w:cs="宋体"/>
          <w:bCs/>
          <w:sz w:val="24"/>
          <w:szCs w:val="24"/>
        </w:rPr>
      </w:pPr>
      <w:r>
        <w:rPr>
          <w:rFonts w:hint="eastAsia" w:ascii="宋体" w:hAnsi="宋体" w:cs="宋体"/>
          <w:bCs/>
          <w:sz w:val="24"/>
          <w:szCs w:val="24"/>
        </w:rPr>
        <w:t xml:space="preserve">                                   2021年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69BE6"/>
    <w:multiLevelType w:val="singleLevel"/>
    <w:tmpl w:val="9ED69BE6"/>
    <w:lvl w:ilvl="0" w:tentative="0">
      <w:start w:val="1"/>
      <w:numFmt w:val="decimal"/>
      <w:suff w:val="nothing"/>
      <w:lvlText w:val="（%1）"/>
      <w:lvlJc w:val="left"/>
    </w:lvl>
  </w:abstractNum>
  <w:abstractNum w:abstractNumId="1">
    <w:nsid w:val="E2BEF3A4"/>
    <w:multiLevelType w:val="singleLevel"/>
    <w:tmpl w:val="E2BEF3A4"/>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102"/>
    <w:rsid w:val="000051AD"/>
    <w:rsid w:val="0002513D"/>
    <w:rsid w:val="00051692"/>
    <w:rsid w:val="00063320"/>
    <w:rsid w:val="00097595"/>
    <w:rsid w:val="001421FB"/>
    <w:rsid w:val="002866E3"/>
    <w:rsid w:val="002F17E5"/>
    <w:rsid w:val="003C5574"/>
    <w:rsid w:val="004C36E9"/>
    <w:rsid w:val="00532731"/>
    <w:rsid w:val="0056277E"/>
    <w:rsid w:val="005A6EC3"/>
    <w:rsid w:val="005E561D"/>
    <w:rsid w:val="005F0889"/>
    <w:rsid w:val="006C3E2F"/>
    <w:rsid w:val="006F2852"/>
    <w:rsid w:val="006F3A0F"/>
    <w:rsid w:val="0076644A"/>
    <w:rsid w:val="00812D58"/>
    <w:rsid w:val="008436E7"/>
    <w:rsid w:val="00881B92"/>
    <w:rsid w:val="008E6C3B"/>
    <w:rsid w:val="0094587F"/>
    <w:rsid w:val="009A2759"/>
    <w:rsid w:val="00A233A9"/>
    <w:rsid w:val="00A54102"/>
    <w:rsid w:val="00A83444"/>
    <w:rsid w:val="00A96EF4"/>
    <w:rsid w:val="00AD7835"/>
    <w:rsid w:val="00AE6C8C"/>
    <w:rsid w:val="00C36424"/>
    <w:rsid w:val="00CD5EC9"/>
    <w:rsid w:val="00D022D0"/>
    <w:rsid w:val="00D400BC"/>
    <w:rsid w:val="00D47AE5"/>
    <w:rsid w:val="00D913C8"/>
    <w:rsid w:val="00E42C9C"/>
    <w:rsid w:val="00E4458E"/>
    <w:rsid w:val="00E90CEA"/>
    <w:rsid w:val="00EB1F6B"/>
    <w:rsid w:val="00ED1156"/>
    <w:rsid w:val="00EF2344"/>
    <w:rsid w:val="00FA7375"/>
    <w:rsid w:val="00FB02B3"/>
    <w:rsid w:val="00FF2E68"/>
    <w:rsid w:val="01CD54B0"/>
    <w:rsid w:val="04EA29D0"/>
    <w:rsid w:val="057C7EC5"/>
    <w:rsid w:val="08C24835"/>
    <w:rsid w:val="08D875C9"/>
    <w:rsid w:val="0B9A25A5"/>
    <w:rsid w:val="0CD66AEC"/>
    <w:rsid w:val="0E1B3FD6"/>
    <w:rsid w:val="0F7435B4"/>
    <w:rsid w:val="100F4274"/>
    <w:rsid w:val="113D5AC3"/>
    <w:rsid w:val="11867FE5"/>
    <w:rsid w:val="1226019A"/>
    <w:rsid w:val="13540CED"/>
    <w:rsid w:val="13A1780E"/>
    <w:rsid w:val="15016145"/>
    <w:rsid w:val="16E7325F"/>
    <w:rsid w:val="16F679CF"/>
    <w:rsid w:val="16FA053F"/>
    <w:rsid w:val="185D3E45"/>
    <w:rsid w:val="187F4AF9"/>
    <w:rsid w:val="18932C14"/>
    <w:rsid w:val="1A0723AE"/>
    <w:rsid w:val="1A7174A3"/>
    <w:rsid w:val="1AF41CB7"/>
    <w:rsid w:val="1B9950F5"/>
    <w:rsid w:val="1BBB71B9"/>
    <w:rsid w:val="1CE9136F"/>
    <w:rsid w:val="20E43062"/>
    <w:rsid w:val="21451EF0"/>
    <w:rsid w:val="22FD1A84"/>
    <w:rsid w:val="238932D9"/>
    <w:rsid w:val="239E7447"/>
    <w:rsid w:val="25EC1C9A"/>
    <w:rsid w:val="28A707D7"/>
    <w:rsid w:val="29EF141E"/>
    <w:rsid w:val="2A650DD4"/>
    <w:rsid w:val="2B7370F2"/>
    <w:rsid w:val="2BDF7D17"/>
    <w:rsid w:val="2DF355D7"/>
    <w:rsid w:val="2E596750"/>
    <w:rsid w:val="2E9D780C"/>
    <w:rsid w:val="30E97AD7"/>
    <w:rsid w:val="358A5145"/>
    <w:rsid w:val="36CA5F7E"/>
    <w:rsid w:val="386747D8"/>
    <w:rsid w:val="3924759F"/>
    <w:rsid w:val="393B2062"/>
    <w:rsid w:val="39640AC6"/>
    <w:rsid w:val="39FA0BBF"/>
    <w:rsid w:val="3B232469"/>
    <w:rsid w:val="3D155275"/>
    <w:rsid w:val="3D8826F1"/>
    <w:rsid w:val="3E292BCF"/>
    <w:rsid w:val="3EAA07DB"/>
    <w:rsid w:val="48E77F57"/>
    <w:rsid w:val="4A477988"/>
    <w:rsid w:val="4B2E0ED4"/>
    <w:rsid w:val="4BE43B3F"/>
    <w:rsid w:val="4CC469F6"/>
    <w:rsid w:val="505418FE"/>
    <w:rsid w:val="50FB2B46"/>
    <w:rsid w:val="51F12B6F"/>
    <w:rsid w:val="529D51C3"/>
    <w:rsid w:val="558A1A36"/>
    <w:rsid w:val="55C0248C"/>
    <w:rsid w:val="56AB629F"/>
    <w:rsid w:val="5733394C"/>
    <w:rsid w:val="57634BCE"/>
    <w:rsid w:val="57AC770D"/>
    <w:rsid w:val="57C234CF"/>
    <w:rsid w:val="5AAB1652"/>
    <w:rsid w:val="5ADB1680"/>
    <w:rsid w:val="5CB31C15"/>
    <w:rsid w:val="5D9C62BA"/>
    <w:rsid w:val="5DA7379F"/>
    <w:rsid w:val="5DDB0940"/>
    <w:rsid w:val="5E5C46FC"/>
    <w:rsid w:val="5EAD10E2"/>
    <w:rsid w:val="5FD60077"/>
    <w:rsid w:val="60BE57AC"/>
    <w:rsid w:val="61910DED"/>
    <w:rsid w:val="63A60CDB"/>
    <w:rsid w:val="65103621"/>
    <w:rsid w:val="651B3DC2"/>
    <w:rsid w:val="6C2338C6"/>
    <w:rsid w:val="6D8A1123"/>
    <w:rsid w:val="6D9C5910"/>
    <w:rsid w:val="6E6171F2"/>
    <w:rsid w:val="706D60E9"/>
    <w:rsid w:val="714D4707"/>
    <w:rsid w:val="71AE4C47"/>
    <w:rsid w:val="73B63956"/>
    <w:rsid w:val="73E104BD"/>
    <w:rsid w:val="75810612"/>
    <w:rsid w:val="77731262"/>
    <w:rsid w:val="77DF1F79"/>
    <w:rsid w:val="78167698"/>
    <w:rsid w:val="78E5736A"/>
    <w:rsid w:val="79DE32CB"/>
    <w:rsid w:val="7C841684"/>
    <w:rsid w:val="7DC7524E"/>
    <w:rsid w:val="7EE24D3D"/>
    <w:rsid w:val="7FD5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2"/>
    <w:basedOn w:val="1"/>
    <w:next w:val="4"/>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4"/>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7">
    <w:name w:val="Body Text"/>
    <w:basedOn w:val="1"/>
    <w:qFormat/>
    <w:uiPriority w:val="0"/>
    <w:pPr>
      <w:jc w:val="center"/>
    </w:pPr>
  </w:style>
  <w:style w:type="paragraph" w:styleId="8">
    <w:name w:val="Body Text Indent"/>
    <w:basedOn w:val="1"/>
    <w:next w:val="9"/>
    <w:qFormat/>
    <w:uiPriority w:val="0"/>
    <w:pPr>
      <w:spacing w:line="400" w:lineRule="exact"/>
      <w:ind w:firstLine="515"/>
    </w:pPr>
    <w:rPr>
      <w:rFonts w:ascii="楷体_GB2312" w:eastAsia="楷体_GB2312"/>
      <w:b/>
      <w:bCs/>
      <w:kern w:val="0"/>
      <w:sz w:val="24"/>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Courier New" w:cs="Courier New"/>
    </w:rPr>
  </w:style>
  <w:style w:type="paragraph" w:styleId="11">
    <w:name w:val="Balloon Text"/>
    <w:basedOn w:val="1"/>
    <w:link w:val="23"/>
    <w:qFormat/>
    <w:uiPriority w:val="0"/>
    <w:rPr>
      <w:sz w:val="18"/>
      <w:szCs w:val="18"/>
    </w:rPr>
  </w:style>
  <w:style w:type="paragraph" w:styleId="12">
    <w:name w:val="footer"/>
    <w:basedOn w:val="1"/>
    <w:link w:val="21"/>
    <w:qFormat/>
    <w:uiPriority w:val="0"/>
    <w:pPr>
      <w:tabs>
        <w:tab w:val="center" w:pos="4153"/>
        <w:tab w:val="right" w:pos="8306"/>
      </w:tabs>
      <w:snapToGrid w:val="0"/>
      <w:jc w:val="left"/>
    </w:pPr>
    <w:rPr>
      <w:sz w:val="18"/>
      <w:szCs w:val="18"/>
    </w:rPr>
  </w:style>
  <w:style w:type="paragraph" w:styleId="13">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8"/>
    <w:qFormat/>
    <w:uiPriority w:val="0"/>
    <w:pPr>
      <w:spacing w:after="120" w:line="240" w:lineRule="auto"/>
      <w:ind w:left="420" w:leftChars="200" w:firstLine="420" w:firstLineChars="200"/>
    </w:pPr>
    <w:rPr>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paragraph" w:customStyle="1" w:styleId="20">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21">
    <w:name w:val="页脚 Char"/>
    <w:link w:val="12"/>
    <w:qFormat/>
    <w:uiPriority w:val="0"/>
    <w:rPr>
      <w:kern w:val="2"/>
      <w:sz w:val="18"/>
      <w:szCs w:val="18"/>
    </w:rPr>
  </w:style>
  <w:style w:type="character" w:customStyle="1" w:styleId="22">
    <w:name w:val="页眉 Char"/>
    <w:link w:val="13"/>
    <w:qFormat/>
    <w:uiPriority w:val="0"/>
    <w:rPr>
      <w:kern w:val="2"/>
      <w:sz w:val="18"/>
      <w:szCs w:val="18"/>
    </w:rPr>
  </w:style>
  <w:style w:type="character" w:customStyle="1" w:styleId="23">
    <w:name w:val="批注框文本 Char"/>
    <w:basedOn w:val="18"/>
    <w:link w:val="11"/>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733</Words>
  <Characters>4182</Characters>
  <Lines>34</Lines>
  <Paragraphs>9</Paragraphs>
  <TotalTime>3</TotalTime>
  <ScaleCrop>false</ScaleCrop>
  <LinksUpToDate>false</LinksUpToDate>
  <CharactersWithSpaces>4906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2021-03-11T06:07:00Z</dcterms:created>
  <dc:creator>user</dc:creator>
  <cp:lastModifiedBy>赵萌</cp:lastModifiedBy>
  <dcterms:modified xsi:type="dcterms:W3CDTF">2021-03-22T06:27:56Z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42ED7C694E1D44A0987BDFEDE0949377</vt:lpwstr>
  </property>
</Properties>
</file>