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1CBE2">
      <w:pPr>
        <w:pStyle w:val="10"/>
        <w:keepNext w:val="0"/>
        <w:keepLines w:val="0"/>
        <w:widowControl/>
        <w:suppressLineNumbers w:val="0"/>
        <w:shd w:val="clear" w:fill="FFFFFF"/>
        <w:spacing w:before="225" w:beforeAutospacing="0" w:after="225" w:afterAutospacing="0" w:line="360" w:lineRule="auto"/>
        <w:ind w:left="0" w:right="0" w:firstLine="0"/>
        <w:jc w:val="center"/>
        <w:rPr>
          <w:rFonts w:hint="eastAsia" w:ascii="宋体" w:hAnsi="宋体" w:eastAsia="宋体" w:cs="宋体"/>
          <w:i w:val="0"/>
          <w:iCs w:val="0"/>
          <w:caps w:val="0"/>
          <w:color w:val="000000"/>
          <w:spacing w:val="0"/>
          <w:sz w:val="27"/>
          <w:szCs w:val="27"/>
          <w:highlight w:val="none"/>
        </w:rPr>
      </w:pPr>
      <w:r>
        <w:rPr>
          <w:rFonts w:hint="eastAsia" w:ascii="宋体" w:hAnsi="宋体" w:eastAsia="宋体" w:cs="宋体"/>
          <w:i w:val="0"/>
          <w:iCs w:val="0"/>
          <w:caps w:val="0"/>
          <w:color w:val="000000"/>
          <w:spacing w:val="0"/>
          <w:sz w:val="27"/>
          <w:szCs w:val="27"/>
          <w:highlight w:val="none"/>
          <w:shd w:val="clear" w:fill="FFFFFF"/>
        </w:rPr>
        <w:t>盐城工业职业技术学院</w:t>
      </w:r>
      <w:r>
        <w:rPr>
          <w:rFonts w:hint="eastAsia" w:ascii="宋体" w:hAnsi="宋体" w:eastAsia="宋体" w:cs="宋体"/>
          <w:i w:val="0"/>
          <w:iCs w:val="0"/>
          <w:caps w:val="0"/>
          <w:color w:val="000000"/>
          <w:spacing w:val="0"/>
          <w:sz w:val="27"/>
          <w:szCs w:val="27"/>
          <w:highlight w:val="none"/>
          <w:shd w:val="clear" w:fill="FFFFFF"/>
          <w:lang w:val="en-US" w:eastAsia="zh-CN"/>
        </w:rPr>
        <w:t>仪器分析仿真软件</w:t>
      </w:r>
      <w:r>
        <w:rPr>
          <w:rFonts w:hint="eastAsia" w:ascii="宋体" w:hAnsi="宋体" w:eastAsia="宋体" w:cs="宋体"/>
          <w:i w:val="0"/>
          <w:iCs w:val="0"/>
          <w:caps w:val="0"/>
          <w:color w:val="000000"/>
          <w:spacing w:val="0"/>
          <w:sz w:val="27"/>
          <w:szCs w:val="27"/>
          <w:highlight w:val="none"/>
          <w:shd w:val="clear" w:fill="FFFFFF"/>
        </w:rPr>
        <w:t>询价公告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73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2AA23F">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项目概况</w:t>
            </w:r>
          </w:p>
          <w:p w14:paraId="2CC8F4A7">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vertAlign w:val="baseli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盐城工业职业技术学院</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仪器分析仿真软件</w:t>
            </w:r>
            <w:r>
              <w:rPr>
                <w:rFonts w:hint="eastAsia" w:ascii="宋体" w:hAnsi="宋体" w:eastAsia="宋体" w:cs="Times New Roman"/>
                <w:color w:val="000000" w:themeColor="text1"/>
                <w:kern w:val="0"/>
                <w:sz w:val="24"/>
                <w:szCs w:val="24"/>
                <w:highlight w:val="none"/>
                <w:u w:val="none"/>
                <w:lang w:eastAsia="zh-CN"/>
                <w14:textFill>
                  <w14:solidFill>
                    <w14:schemeClr w14:val="tx1"/>
                  </w14:solidFill>
                </w14:textFill>
              </w:rPr>
              <w:t>招标项目</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的潜在投标人应在</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盐城工业职业技术学院招标采购网</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获取招标文件，并于</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2025年</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15</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日</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10</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点00分（北京时间）</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前递交投标文件。</w:t>
            </w:r>
          </w:p>
        </w:tc>
      </w:tr>
    </w:tbl>
    <w:p w14:paraId="0A5A882F">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一、项目基本情况</w:t>
      </w:r>
    </w:p>
    <w:p w14:paraId="2CEC4262">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2025ZX-040</w:t>
      </w:r>
    </w:p>
    <w:p w14:paraId="0D7ADDDA">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盐城工业职业技术学院仪器分析仿真软件</w:t>
      </w:r>
    </w:p>
    <w:p w14:paraId="168BCE1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采购方式：询价(满足招标要求的情况下，低价中标）</w:t>
      </w:r>
    </w:p>
    <w:p w14:paraId="314362E7">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预算金额：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万元</w:t>
      </w:r>
    </w:p>
    <w:p w14:paraId="292FECD7">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采购需求：</w:t>
      </w:r>
      <w:r>
        <w:rPr>
          <w:rFonts w:hint="eastAsia" w:ascii="宋体" w:hAnsi="宋体" w:eastAsia="宋体" w:cs="宋体"/>
          <w:kern w:val="0"/>
          <w:sz w:val="24"/>
          <w:szCs w:val="24"/>
          <w:vertAlign w:val="baseline"/>
          <w:lang w:val="en-US" w:eastAsia="zh-CN"/>
        </w:rPr>
        <w:t>因机房电脑配置升级，原大型分析仪器东方仿真软件ISTS2.0不能正常使用，现需在原有东方软件上进行升级，具体要求见项目需求。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采购人保留对上述采购范围及内容进行适当调整的权利。</w:t>
      </w:r>
    </w:p>
    <w:p w14:paraId="48D952E4">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合同履行期限：合同签订后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个日历日内</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完成</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。（如甲方需要延时交付，可另行约定时间）</w:t>
      </w:r>
    </w:p>
    <w:p w14:paraId="5768A44F">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付款方式：完成项目后，经验收合格，支付</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全部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货款。</w:t>
      </w:r>
    </w:p>
    <w:p w14:paraId="2223026A">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本项目不接受联合体投标，不接受近期（一年内）无正当理由放弃我校采购项目中标资格的单位投标。</w:t>
      </w:r>
    </w:p>
    <w:p w14:paraId="7398223D">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二、申请人的资格要求：</w:t>
      </w:r>
    </w:p>
    <w:p w14:paraId="1701198E">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1.满足《中华人民共和国政府采购法》第二十二条规定，并提供下列材料；</w:t>
      </w:r>
    </w:p>
    <w:p w14:paraId="683AFB44">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（1）法人或者其他组织的营业执照等证明文件，自然人的身份证明；</w:t>
      </w:r>
    </w:p>
    <w:p w14:paraId="0EFC3AD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（2）上一年度（2024年）的财务报表（成立不满一年不需提供）；</w:t>
      </w:r>
    </w:p>
    <w:p w14:paraId="253D5599">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（3）依法缴纳税收和社会保障资金的相关材料，依法免税或不需要缴纳社会保障资金的，应提供相应文件证明材料；</w:t>
      </w:r>
    </w:p>
    <w:p w14:paraId="76ACAC80">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（4）具备履行合同所必需的设备和专业技术能力的书面声明；</w:t>
      </w:r>
    </w:p>
    <w:p w14:paraId="4B3B355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（5）参加政府采购活动前3年内在经营活动中没有重大违法记录的书面声明；</w:t>
      </w:r>
    </w:p>
    <w:p w14:paraId="5552538F">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2.本项目的特定资格要求：</w:t>
      </w:r>
    </w:p>
    <w:p w14:paraId="451EA20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（1）未被“信用中国”网站（www.creditchina.gov.cn）列入失信被执行人、重大税收违法案件当事人名单、政府采购严重失信行为记录名单。</w:t>
      </w:r>
    </w:p>
    <w:p w14:paraId="407EFE62">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（2）单位负责人为同一人或者存在直接控股、管理关系的不同供应商，不得参加同一合同项下的政府采购活动。</w:t>
      </w:r>
    </w:p>
    <w:p w14:paraId="52EC5CC1">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三、获取采购文件</w:t>
      </w:r>
    </w:p>
    <w:p w14:paraId="546E718C">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时间：自公告之日起至投标截止时间前1日</w:t>
      </w:r>
    </w:p>
    <w:p w14:paraId="23FB5B3D">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地点：盐城工业职业技术学院招标采购网</w:t>
      </w:r>
    </w:p>
    <w:p w14:paraId="218297A3">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方式：符合资格要求的投标人可自行下载采购文件，采购文件见盐城工业职业技术学院招标采购网站公告附件。</w:t>
      </w:r>
    </w:p>
    <w:p w14:paraId="292F6208">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售价：免费</w:t>
      </w:r>
    </w:p>
    <w:p w14:paraId="3BE4AA6A">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四、响应文件提交</w:t>
      </w:r>
    </w:p>
    <w:p w14:paraId="3B37E88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提交时间：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2025</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w:t>
      </w:r>
      <w:bookmarkStart w:id="0" w:name="_GoBack"/>
      <w:bookmarkEnd w:id="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点前（北京时间）</w:t>
      </w:r>
    </w:p>
    <w:p w14:paraId="0C47E2E6">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地点：盐城工业职业技术学院解放南路285号</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药品与健康学院</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30</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办公室</w:t>
      </w:r>
    </w:p>
    <w:p w14:paraId="3D36961C">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文件接收人：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刘老师 18762396783(请先致电联系)</w:t>
      </w:r>
    </w:p>
    <w:p w14:paraId="3ABA6D7A">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五、公开期限</w:t>
      </w:r>
    </w:p>
    <w:p w14:paraId="3249A57E">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自本公告发布之日起3个工作日</w:t>
      </w:r>
    </w:p>
    <w:p w14:paraId="42627A8B">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六、其他补充事宜</w:t>
      </w:r>
    </w:p>
    <w:p w14:paraId="1A3BCEA8">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787D2EAD">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2、报价须包括所有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升级调试</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费、人工费、税费和管理费等所有费用。中标后需缴纳合同总价5%的金额作为履约保证金，待合同期结束后无息退回。供应商须出具与其营业执照名称相一致的增值税发票。</w:t>
      </w:r>
    </w:p>
    <w:p w14:paraId="7AB4FE0A">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、中标后，中标单位无正当理由弃标，一年内不接受其参与学校的任何采购活动。</w:t>
      </w:r>
    </w:p>
    <w:p w14:paraId="305ADFD5">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、经评委认定，报价明显低于成本价的评委有权要求其作出合理解释，若理由不充分可作为无效标处理。</w:t>
      </w:r>
    </w:p>
    <w:p w14:paraId="743F19FA">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七、对本次招标提出询问，请按以下方式联系</w:t>
      </w:r>
    </w:p>
    <w:p w14:paraId="6DC58BA2">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1.采购人信息</w:t>
      </w:r>
    </w:p>
    <w:p w14:paraId="22E3EBF8">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名    称：盐城工业职业技术学院</w:t>
      </w:r>
    </w:p>
    <w:p w14:paraId="4C5B0CC1">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地    址：解放南路285号</w:t>
      </w:r>
    </w:p>
    <w:p w14:paraId="3FDA27FB">
      <w:pPr>
        <w:autoSpaceDE/>
        <w:autoSpaceDN/>
        <w:spacing w:line="360" w:lineRule="auto"/>
        <w:ind w:firstLine="480" w:firstLineChars="20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联  系  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刘老师</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w:t>
      </w:r>
    </w:p>
    <w:p w14:paraId="0E4C84C6">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联系电话：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18762396783</w:t>
      </w:r>
    </w:p>
    <w:p w14:paraId="4FB80DC0">
      <w:pPr>
        <w:autoSpaceDE/>
        <w:autoSpaceDN/>
        <w:spacing w:line="360" w:lineRule="auto"/>
        <w:ind w:firstLine="560" w:firstLineChars="200"/>
        <w:jc w:val="left"/>
        <w:rPr>
          <w:rFonts w:hint="eastAsia"/>
          <w:highlight w:val="none"/>
          <w:lang w:val="en-US" w:eastAsia="zh-CN"/>
        </w:rPr>
      </w:pPr>
      <w:r>
        <w:rPr>
          <w:rFonts w:hint="eastAsia"/>
          <w:highlight w:val="none"/>
          <w:lang w:val="en-US" w:eastAsia="zh-CN"/>
        </w:rPr>
        <w:t xml:space="preserve"> </w:t>
      </w:r>
    </w:p>
    <w:p w14:paraId="79A813DF">
      <w:pPr>
        <w:pStyle w:val="5"/>
        <w:rPr>
          <w:rFonts w:hint="eastAsia"/>
          <w:highlight w:val="none"/>
          <w:lang w:val="en-US" w:eastAsia="zh-CN"/>
        </w:rPr>
      </w:pPr>
    </w:p>
    <w:p w14:paraId="32E885E3">
      <w:pPr>
        <w:rPr>
          <w:rFonts w:hint="eastAsia"/>
          <w:highlight w:val="none"/>
          <w:lang w:val="en-US" w:eastAsia="zh-CN"/>
        </w:rPr>
      </w:pPr>
    </w:p>
    <w:p w14:paraId="365793EE">
      <w:pPr>
        <w:pStyle w:val="5"/>
        <w:rPr>
          <w:rFonts w:hint="eastAsia"/>
          <w:highlight w:val="none"/>
          <w:lang w:val="en-US" w:eastAsia="zh-CN"/>
        </w:rPr>
      </w:pPr>
    </w:p>
    <w:p w14:paraId="54B8DAA1">
      <w:pPr>
        <w:rPr>
          <w:rFonts w:hint="eastAsia"/>
          <w:highlight w:val="none"/>
          <w:lang w:val="en-US" w:eastAsia="zh-CN"/>
        </w:rPr>
      </w:pPr>
    </w:p>
    <w:p w14:paraId="602C0611">
      <w:pPr>
        <w:pStyle w:val="5"/>
        <w:rPr>
          <w:rFonts w:hint="eastAsia"/>
          <w:highlight w:val="none"/>
          <w:lang w:val="en-US" w:eastAsia="zh-CN"/>
        </w:rPr>
      </w:pPr>
    </w:p>
    <w:p w14:paraId="621928AE">
      <w:pPr>
        <w:rPr>
          <w:rFonts w:hint="eastAsia"/>
          <w:highlight w:val="none"/>
          <w:lang w:val="en-US" w:eastAsia="zh-CN"/>
        </w:rPr>
      </w:pPr>
    </w:p>
    <w:p w14:paraId="3FD592D2">
      <w:pPr>
        <w:pStyle w:val="5"/>
        <w:rPr>
          <w:rFonts w:hint="eastAsia"/>
          <w:highlight w:val="none"/>
          <w:lang w:val="en-US" w:eastAsia="zh-CN"/>
        </w:rPr>
      </w:pPr>
    </w:p>
    <w:p w14:paraId="46138C5C">
      <w:pPr>
        <w:rPr>
          <w:rFonts w:hint="eastAsia"/>
          <w:highlight w:val="none"/>
          <w:lang w:val="en-US" w:eastAsia="zh-CN"/>
        </w:rPr>
      </w:pPr>
    </w:p>
    <w:p w14:paraId="20289EE9">
      <w:pPr>
        <w:pStyle w:val="5"/>
        <w:rPr>
          <w:rFonts w:hint="eastAsia"/>
          <w:highlight w:val="none"/>
          <w:lang w:val="en-US" w:eastAsia="zh-CN"/>
        </w:rPr>
      </w:pPr>
    </w:p>
    <w:p w14:paraId="66D3F370">
      <w:pPr>
        <w:rPr>
          <w:rFonts w:hint="eastAsia"/>
          <w:highlight w:val="none"/>
          <w:lang w:val="en-US" w:eastAsia="zh-CN"/>
        </w:rPr>
      </w:pPr>
    </w:p>
    <w:p w14:paraId="78B7BFCA">
      <w:pPr>
        <w:pStyle w:val="5"/>
        <w:rPr>
          <w:rFonts w:hint="eastAsia" w:ascii="宋体" w:hAnsi="宋体" w:eastAsia="宋体" w:cs="宋体"/>
          <w:color w:val="000000" w:themeColor="text1"/>
          <w:sz w:val="24"/>
          <w:szCs w:val="24"/>
          <w:highlight w:val="none"/>
          <w14:textFill>
            <w14:solidFill>
              <w14:schemeClr w14:val="tx1"/>
            </w14:solidFill>
          </w14:textFill>
        </w:rPr>
      </w:pPr>
    </w:p>
    <w:p w14:paraId="6955C4C8">
      <w:pPr>
        <w:pStyle w:val="5"/>
        <w:rPr>
          <w:rFonts w:hint="eastAsia" w:ascii="宋体" w:hAnsi="宋体" w:eastAsia="宋体" w:cs="宋体"/>
          <w:color w:val="000000" w:themeColor="text1"/>
          <w:sz w:val="24"/>
          <w:szCs w:val="24"/>
          <w:highlight w:val="none"/>
          <w14:textFill>
            <w14:solidFill>
              <w14:schemeClr w14:val="tx1"/>
            </w14:solidFill>
          </w14:textFill>
        </w:rPr>
      </w:pPr>
    </w:p>
    <w:p w14:paraId="6FAB7BC1">
      <w:pPr>
        <w:rPr>
          <w:rFonts w:hint="eastAsia"/>
        </w:rPr>
      </w:pPr>
    </w:p>
    <w:p w14:paraId="6338277A">
      <w:pPr>
        <w:pStyle w:val="5"/>
        <w:jc w:val="center"/>
        <w:rPr>
          <w:rFonts w:hint="eastAsia"/>
        </w:rPr>
      </w:pPr>
      <w:r>
        <w:t>项目需求及售后要求</w:t>
      </w:r>
    </w:p>
    <w:p w14:paraId="1FC43056">
      <w:pPr>
        <w:numPr>
          <w:ilvl w:val="0"/>
          <w:numId w:val="1"/>
        </w:numPr>
        <w:spacing w:line="360" w:lineRule="auto"/>
        <w:rPr>
          <w:rFonts w:hint="eastAsia" w:ascii="宋体" w:hAnsi="宋体" w:eastAsia="宋体" w:cs="宋体"/>
          <w:kern w:val="0"/>
          <w:sz w:val="24"/>
          <w:szCs w:val="24"/>
          <w:lang w:val="en-US" w:eastAsia="zh-CN"/>
        </w:rPr>
      </w:pPr>
      <w:r>
        <w:rPr>
          <w:rFonts w:hint="eastAsia" w:ascii="宋体" w:hAnsi="宋体"/>
          <w:color w:val="000000"/>
          <w:kern w:val="0"/>
          <w:sz w:val="24"/>
        </w:rPr>
        <w:t>项目需求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749"/>
        <w:gridCol w:w="5783"/>
      </w:tblGrid>
      <w:tr w14:paraId="64C6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3E240994">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1749" w:type="dxa"/>
            <w:noWrap w:val="0"/>
            <w:vAlign w:val="top"/>
          </w:tcPr>
          <w:p w14:paraId="0BBA16B5">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项目名称</w:t>
            </w:r>
          </w:p>
        </w:tc>
        <w:tc>
          <w:tcPr>
            <w:tcW w:w="5783" w:type="dxa"/>
            <w:noWrap w:val="0"/>
            <w:vAlign w:val="top"/>
          </w:tcPr>
          <w:p w14:paraId="16210D98">
            <w:pPr>
              <w:numPr>
                <w:ilvl w:val="0"/>
                <w:numId w:val="0"/>
              </w:numPr>
              <w:spacing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需求概况</w:t>
            </w:r>
          </w:p>
        </w:tc>
      </w:tr>
      <w:tr w14:paraId="005E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3A30919F">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1749" w:type="dxa"/>
            <w:noWrap w:val="0"/>
            <w:vAlign w:val="center"/>
          </w:tcPr>
          <w:p w14:paraId="39735DBD">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color w:val="auto"/>
                <w:kern w:val="2"/>
                <w:sz w:val="24"/>
                <w:szCs w:val="24"/>
                <w:lang w:val="en-US" w:eastAsia="zh-CN" w:bidi="ar-SA"/>
              </w:rPr>
              <w:t>盐城工业职业技术学院仪器分析仿真软件升级</w:t>
            </w:r>
          </w:p>
        </w:tc>
        <w:tc>
          <w:tcPr>
            <w:tcW w:w="5783" w:type="dxa"/>
            <w:noWrap w:val="0"/>
            <w:vAlign w:val="center"/>
          </w:tcPr>
          <w:p w14:paraId="4709309E">
            <w:pPr>
              <w:numPr>
                <w:ilvl w:val="0"/>
                <w:numId w:val="0"/>
              </w:numPr>
              <w:spacing w:line="360" w:lineRule="auto"/>
              <w:jc w:val="left"/>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因机房电脑配置升级，原大型分析仪器东方仿真软件ISTS2.0不能正常使用，现需在原有东方软件上进行升级，升级成东方大型分析仪器虚拟仿真教学服务系统V1.0，虚拟单位需包含高效液相仪、气质联用仪、气相色谱仪、液质联用、红外分光光度计、紫外分光光度计、液相色谱仪、原子吸收分光光度计、pH计等，能还原真实仪器结构与实验室场景，支持手势操作（漫游、缩放、旋转等），模拟真实实验流程，提供沉浸式学习体验。</w:t>
            </w:r>
          </w:p>
        </w:tc>
      </w:tr>
    </w:tbl>
    <w:p w14:paraId="6EA3CABE">
      <w:pPr>
        <w:numPr>
          <w:ilvl w:val="0"/>
          <w:numId w:val="0"/>
        </w:numPr>
        <w:spacing w:line="360" w:lineRule="auto"/>
        <w:ind w:firstLine="480" w:firstLineChars="200"/>
        <w:rPr>
          <w:rFonts w:hint="eastAsia" w:ascii="宋体" w:hAnsi="宋体" w:eastAsia="宋体" w:cs="宋体"/>
          <w:kern w:val="0"/>
          <w:sz w:val="24"/>
          <w:szCs w:val="24"/>
          <w:lang w:val="en-US" w:eastAsia="zh-CN"/>
        </w:rPr>
      </w:pPr>
    </w:p>
    <w:p w14:paraId="1D7FCEDF">
      <w:pPr>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二、售后要求</w:t>
      </w:r>
    </w:p>
    <w:p w14:paraId="35DABFE2">
      <w:pPr>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中标方需指定专职项目经理，为我校提供项目全程跟进与服务，确保项目按时保质完成；交付后，中标方确保我校师生可无障碍访问全部仿真资源，无使用次数限制；中标方需保证在服务期内不收取任何额外费用；在使用过程中如遇技术问题，中标方需提供7×8小时电话支持，7×24小时网络支持，响应时间不超过1小时；若远程无法解决，中标方须承诺48小时内派技术人员到校提供免费现场服务。</w:t>
      </w:r>
    </w:p>
    <w:p w14:paraId="47B5CCF0">
      <w:pPr>
        <w:numPr>
          <w:ilvl w:val="0"/>
          <w:numId w:val="0"/>
        </w:numPr>
        <w:spacing w:line="360" w:lineRule="auto"/>
        <w:rPr>
          <w:rFonts w:ascii="宋体" w:hAnsi="宋体" w:eastAsia="宋体" w:cs="宋体"/>
          <w:sz w:val="24"/>
          <w:szCs w:val="24"/>
        </w:rPr>
      </w:pPr>
      <w:r>
        <w:rPr>
          <w:rFonts w:hint="eastAsia" w:ascii="宋体" w:hAnsi="宋体" w:eastAsia="宋体" w:cs="宋体"/>
          <w:kern w:val="0"/>
          <w:sz w:val="24"/>
          <w:szCs w:val="24"/>
          <w:lang w:val="en-US" w:eastAsia="zh-CN"/>
        </w:rPr>
        <w:t>2.</w:t>
      </w:r>
      <w:r>
        <w:rPr>
          <w:rFonts w:ascii="宋体" w:hAnsi="宋体" w:eastAsia="宋体" w:cs="宋体"/>
          <w:sz w:val="24"/>
          <w:szCs w:val="24"/>
        </w:rPr>
        <w:t>质保期为1年，自产品交付之日起算</w:t>
      </w:r>
      <w:r>
        <w:rPr>
          <w:rFonts w:hint="eastAsia" w:ascii="宋体" w:hAnsi="宋体" w:eastAsia="宋体" w:cs="宋体"/>
          <w:kern w:val="0"/>
          <w:sz w:val="24"/>
          <w:szCs w:val="24"/>
          <w:lang w:val="en-US" w:eastAsia="zh-CN"/>
        </w:rPr>
        <w:t>，无维护费。</w:t>
      </w:r>
      <w:r>
        <w:rPr>
          <w:rFonts w:hint="eastAsia" w:ascii="宋体" w:hAnsi="宋体" w:eastAsia="宋体" w:cs="宋体"/>
          <w:kern w:val="0"/>
          <w:sz w:val="24"/>
          <w:szCs w:val="24"/>
          <w:lang w:val="en-US" w:eastAsia="zh-CN"/>
        </w:rPr>
        <w:br w:type="textWrapping"/>
      </w:r>
      <w:r>
        <w:rPr>
          <w:rFonts w:hint="eastAsia" w:ascii="宋体" w:hAnsi="宋体" w:cs="宋体"/>
          <w:sz w:val="24"/>
          <w:szCs w:val="24"/>
          <w:lang w:val="en-US" w:eastAsia="zh-CN"/>
        </w:rPr>
        <w:t>3</w:t>
      </w:r>
      <w:r>
        <w:rPr>
          <w:rFonts w:ascii="宋体" w:hAnsi="宋体" w:eastAsia="宋体" w:cs="宋体"/>
          <w:sz w:val="24"/>
          <w:szCs w:val="24"/>
        </w:rPr>
        <w:t>乙方向甲方提供的安装文件损坏，将负责免费提供软件安装程序。</w:t>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乙方组织的其它培训机会，将及时通知甲方。</w:t>
      </w:r>
      <w:r>
        <w:rPr>
          <w:rFonts w:ascii="宋体" w:hAnsi="宋体" w:eastAsia="宋体" w:cs="宋体"/>
          <w:sz w:val="24"/>
          <w:szCs w:val="24"/>
        </w:rPr>
        <w:br w:type="textWrapping"/>
      </w:r>
      <w:r>
        <w:rPr>
          <w:rFonts w:hint="eastAsia" w:ascii="宋体" w:hAnsi="宋体" w:cs="宋体"/>
          <w:sz w:val="24"/>
          <w:szCs w:val="24"/>
          <w:lang w:val="en-US" w:eastAsia="zh-CN"/>
        </w:rPr>
        <w:t>5.</w:t>
      </w:r>
      <w:r>
        <w:rPr>
          <w:rFonts w:ascii="宋体" w:hAnsi="宋体" w:eastAsia="宋体" w:cs="宋体"/>
          <w:sz w:val="24"/>
          <w:szCs w:val="24"/>
        </w:rPr>
        <w:t>乙方不定期地向甲方提供新产品的相关资料。</w:t>
      </w:r>
      <w:r>
        <w:rPr>
          <w:rFonts w:ascii="宋体" w:hAnsi="宋体" w:eastAsia="宋体" w:cs="宋体"/>
          <w:sz w:val="24"/>
          <w:szCs w:val="24"/>
        </w:rPr>
        <w:br w:type="textWrapping"/>
      </w:r>
      <w:r>
        <w:rPr>
          <w:rFonts w:hint="eastAsia" w:ascii="宋体" w:hAnsi="宋体" w:cs="宋体"/>
          <w:sz w:val="24"/>
          <w:szCs w:val="24"/>
          <w:lang w:val="en-US" w:eastAsia="zh-CN"/>
        </w:rPr>
        <w:t>6.</w:t>
      </w:r>
      <w:r>
        <w:rPr>
          <w:rFonts w:ascii="宋体" w:hAnsi="宋体" w:eastAsia="宋体" w:cs="宋体"/>
          <w:sz w:val="24"/>
          <w:szCs w:val="24"/>
        </w:rPr>
        <w:t>对于软件使用中存在的问题，乙方提供电话和远程技术支持。</w:t>
      </w:r>
      <w:r>
        <w:rPr>
          <w:rFonts w:ascii="宋体" w:hAnsi="宋体" w:eastAsia="宋体" w:cs="宋体"/>
          <w:sz w:val="24"/>
          <w:szCs w:val="24"/>
        </w:rPr>
        <w:br w:type="textWrapping"/>
      </w:r>
      <w:r>
        <w:rPr>
          <w:rFonts w:hint="eastAsia" w:ascii="宋体" w:hAnsi="宋体" w:cs="宋体"/>
          <w:sz w:val="24"/>
          <w:szCs w:val="24"/>
          <w:lang w:val="en-US" w:eastAsia="zh-CN"/>
        </w:rPr>
        <w:t>7.</w:t>
      </w:r>
      <w:r>
        <w:rPr>
          <w:rFonts w:ascii="宋体" w:hAnsi="宋体" w:eastAsia="宋体" w:cs="宋体"/>
          <w:sz w:val="24"/>
          <w:szCs w:val="24"/>
        </w:rPr>
        <w:t>若甲方持有的网络激活加密锁丢失或损坏，可以向乙方申请，乙方进行原加密锁的注销，停止其加密和使用功能，然后再补寄新的加密锁给甲方。</w:t>
      </w:r>
    </w:p>
    <w:p w14:paraId="7E9B4D67">
      <w:pPr>
        <w:numPr>
          <w:ilvl w:val="0"/>
          <w:numId w:val="0"/>
        </w:numPr>
        <w:spacing w:line="360" w:lineRule="auto"/>
        <w:rPr>
          <w:rFonts w:ascii="宋体" w:hAnsi="宋体" w:eastAsia="宋体" w:cs="宋体"/>
          <w:sz w:val="24"/>
          <w:szCs w:val="24"/>
        </w:rPr>
      </w:pPr>
    </w:p>
    <w:p w14:paraId="2CC3FFF1">
      <w:pPr>
        <w:numPr>
          <w:ilvl w:val="0"/>
          <w:numId w:val="0"/>
        </w:numPr>
        <w:spacing w:line="360" w:lineRule="auto"/>
        <w:rPr>
          <w:rFonts w:hint="eastAsia" w:ascii="宋体" w:hAnsi="宋体" w:eastAsia="宋体" w:cs="宋体"/>
          <w:sz w:val="24"/>
          <w:szCs w:val="24"/>
        </w:rPr>
      </w:pPr>
    </w:p>
    <w:p w14:paraId="1E3C2222">
      <w:pPr>
        <w:pStyle w:val="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14:paraId="37753440">
      <w:pPr>
        <w:rPr>
          <w:color w:val="000000" w:themeColor="text1"/>
          <w:highlight w:val="none"/>
          <w14:textFill>
            <w14:solidFill>
              <w14:schemeClr w14:val="tx1"/>
            </w14:solidFill>
          </w14:textFill>
        </w:rPr>
      </w:pPr>
    </w:p>
    <w:p w14:paraId="7C1BD51F">
      <w:pPr>
        <w:pStyle w:val="3"/>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资信证明文件要求</w:t>
      </w:r>
    </w:p>
    <w:p w14:paraId="52A3B3F3">
      <w:pPr>
        <w:pStyle w:val="3"/>
        <w:spacing w:line="360" w:lineRule="auto"/>
        <w:rPr>
          <w:rFonts w:ascii="宋体" w:hAnsi="宋体" w:cs="宋体"/>
          <w:b w:val="0"/>
          <w:bCs w:val="0"/>
          <w:color w:val="000000" w:themeColor="text1"/>
          <w:sz w:val="24"/>
          <w:szCs w:val="24"/>
          <w:highlight w:val="none"/>
          <w14:textFill>
            <w14:solidFill>
              <w14:schemeClr w14:val="tx1"/>
            </w14:solidFill>
          </w14:textFill>
        </w:rPr>
      </w:pPr>
    </w:p>
    <w:p w14:paraId="6AF9F1E4">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法人或者其他组织的营业执照等证明文件，自然人的身份证明（复印件）</w:t>
      </w:r>
    </w:p>
    <w:p w14:paraId="1469B60D">
      <w:pPr>
        <w:snapToGrid w:val="0"/>
        <w:spacing w:before="50" w:after="149" w:afterLines="5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文件2：</w:t>
      </w:r>
      <w:r>
        <w:rPr>
          <w:rFonts w:hint="eastAsia" w:ascii="宋体" w:hAnsi="宋体" w:eastAsia="宋体" w:cs="宋体"/>
          <w:color w:val="auto"/>
          <w:sz w:val="24"/>
          <w:szCs w:val="24"/>
          <w:highlight w:val="none"/>
        </w:rPr>
        <w:t>上一年度（202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年）的财务报表（成立不满一年不需提供）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w:t>
      </w:r>
    </w:p>
    <w:p w14:paraId="362DF459">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文件3：</w:t>
      </w:r>
      <w:r>
        <w:rPr>
          <w:rFonts w:hint="eastAsia" w:ascii="宋体" w:hAnsi="宋体" w:eastAsia="宋体" w:cs="宋体"/>
          <w:color w:val="auto"/>
          <w:sz w:val="24"/>
          <w:szCs w:val="24"/>
          <w:highlight w:val="none"/>
        </w:rPr>
        <w:t>依法缴纳税收和社会保障资金的相关材料，依法免税或不需要缴纳社会保障资金的，应提供相应文件证明材料；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w:t>
      </w:r>
    </w:p>
    <w:p w14:paraId="1107C02D">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具备履行合同所必需的设备和专业技术能力的书面声明（原件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格式见附表）</w:t>
      </w:r>
    </w:p>
    <w:p w14:paraId="33A7332E">
      <w:pPr>
        <w:snapToGrid w:val="0"/>
        <w:spacing w:before="50" w:after="149"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参加采购活动前3年内在经营活动中没有重大违法记录的书面声明（原件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格式见附表）</w:t>
      </w:r>
    </w:p>
    <w:p w14:paraId="28FFFB92">
      <w:pPr>
        <w:snapToGrid w:val="0"/>
        <w:spacing w:before="50" w:after="156"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法人授权书（原件）。</w:t>
      </w:r>
    </w:p>
    <w:p w14:paraId="03FEBBC1">
      <w:pPr>
        <w:snapToGrid w:val="0"/>
        <w:spacing w:before="50" w:after="156" w:afterLines="5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：报价表</w:t>
      </w:r>
    </w:p>
    <w:p w14:paraId="2A616BC8">
      <w:pPr>
        <w:snapToGrid w:val="0"/>
        <w:spacing w:before="50" w:after="156"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：询价文件中规定要求提供的证明材料和投标人认为需要提供的其他材料</w:t>
      </w:r>
    </w:p>
    <w:p w14:paraId="02EFA633">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以上文件均需加盖单位公章，正本一份副本两份</w:t>
      </w:r>
    </w:p>
    <w:p w14:paraId="29CAFE9A">
      <w:pPr>
        <w:pStyle w:val="5"/>
        <w:rPr>
          <w:color w:val="000000" w:themeColor="text1"/>
          <w:highlight w:val="none"/>
          <w14:textFill>
            <w14:solidFill>
              <w14:schemeClr w14:val="tx1"/>
            </w14:solidFill>
          </w14:textFill>
        </w:rPr>
      </w:pPr>
    </w:p>
    <w:p w14:paraId="7D0EA551">
      <w:pPr>
        <w:rPr>
          <w:color w:val="000000" w:themeColor="text1"/>
          <w:highlight w:val="none"/>
          <w14:textFill>
            <w14:solidFill>
              <w14:schemeClr w14:val="tx1"/>
            </w14:solidFill>
          </w14:textFill>
        </w:rPr>
      </w:pPr>
    </w:p>
    <w:p w14:paraId="1B8BF46E">
      <w:pPr>
        <w:pStyle w:val="2"/>
        <w:rPr>
          <w:color w:val="000000" w:themeColor="text1"/>
          <w:highlight w:val="none"/>
          <w14:textFill>
            <w14:solidFill>
              <w14:schemeClr w14:val="tx1"/>
            </w14:solidFill>
          </w14:textFill>
        </w:rPr>
      </w:pPr>
    </w:p>
    <w:p w14:paraId="129905EC">
      <w:pPr>
        <w:rPr>
          <w:color w:val="000000" w:themeColor="text1"/>
          <w:highlight w:val="none"/>
          <w14:textFill>
            <w14:solidFill>
              <w14:schemeClr w14:val="tx1"/>
            </w14:solidFill>
          </w14:textFill>
        </w:rPr>
      </w:pPr>
    </w:p>
    <w:p w14:paraId="6E196D2D">
      <w:pPr>
        <w:rPr>
          <w:highlight w:val="none"/>
        </w:rPr>
      </w:pPr>
    </w:p>
    <w:p w14:paraId="792F40C2">
      <w:pPr>
        <w:rPr>
          <w:highlight w:val="none"/>
        </w:rPr>
      </w:pPr>
    </w:p>
    <w:p w14:paraId="7BDC9392">
      <w:pPr>
        <w:spacing w:line="520" w:lineRule="exact"/>
        <w:jc w:val="right"/>
        <w:rPr>
          <w:rFonts w:hint="eastAsia" w:ascii="宋体" w:hAnsi="宋体" w:eastAsia="宋体" w:cs="宋体"/>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8"/>
          <w:szCs w:val="28"/>
          <w:highlight w:val="none"/>
          <w14:textFill>
            <w14:solidFill>
              <w14:schemeClr w14:val="tx1"/>
            </w14:solidFill>
          </w14:textFill>
        </w:rPr>
        <w:t>本</w:t>
      </w:r>
    </w:p>
    <w:p w14:paraId="624D7D1C">
      <w:pPr>
        <w:rPr>
          <w:rFonts w:hint="eastAsia" w:ascii="宋体" w:hAnsi="宋体" w:eastAsia="宋体" w:cs="宋体"/>
          <w:highlight w:val="none"/>
        </w:rPr>
      </w:pPr>
    </w:p>
    <w:p w14:paraId="1F946175">
      <w:pPr>
        <w:rPr>
          <w:rFonts w:hint="eastAsia" w:ascii="宋体" w:hAnsi="宋体" w:eastAsia="宋体" w:cs="宋体"/>
          <w:highlight w:val="none"/>
        </w:rPr>
      </w:pPr>
    </w:p>
    <w:p w14:paraId="48B84811">
      <w:pPr>
        <w:rPr>
          <w:rFonts w:hint="eastAsia" w:ascii="宋体" w:hAnsi="宋体" w:eastAsia="宋体" w:cs="宋体"/>
          <w:highlight w:val="none"/>
        </w:rPr>
      </w:pPr>
    </w:p>
    <w:p w14:paraId="35E51C37">
      <w:pPr>
        <w:rPr>
          <w:rFonts w:hint="eastAsia" w:ascii="宋体" w:hAnsi="宋体" w:eastAsia="宋体" w:cs="宋体"/>
          <w:highlight w:val="none"/>
        </w:rPr>
      </w:pPr>
    </w:p>
    <w:p w14:paraId="45CABD15">
      <w:pPr>
        <w:autoSpaceDE/>
        <w:autoSpaceDN/>
        <w:spacing w:line="360" w:lineRule="auto"/>
        <w:jc w:val="center"/>
        <w:rPr>
          <w:rFonts w:hint="eastAsia" w:ascii="宋体" w:hAnsi="宋体" w:eastAsia="宋体" w:cs="宋体"/>
          <w:b/>
          <w:bCs/>
          <w:color w:val="000000" w:themeColor="text1"/>
          <w:kern w:val="0"/>
          <w:sz w:val="36"/>
          <w:szCs w:val="44"/>
          <w:highlight w:val="none"/>
          <w:lang w:eastAsia="zh-CN"/>
          <w14:textFill>
            <w14:solidFill>
              <w14:schemeClr w14:val="tx1"/>
            </w14:solidFill>
          </w14:textFill>
        </w:rPr>
      </w:pPr>
      <w:r>
        <w:rPr>
          <w:rFonts w:hint="eastAsia" w:ascii="宋体" w:hAnsi="宋体" w:eastAsia="宋体" w:cs="宋体"/>
          <w:b/>
          <w:bCs/>
          <w:color w:val="000000" w:themeColor="text1"/>
          <w:kern w:val="0"/>
          <w:sz w:val="36"/>
          <w:szCs w:val="44"/>
          <w:highlight w:val="none"/>
          <w:lang w:eastAsia="zh-CN"/>
          <w14:textFill>
            <w14:solidFill>
              <w14:schemeClr w14:val="tx1"/>
            </w14:solidFill>
          </w14:textFill>
        </w:rPr>
        <w:t>盐城工业职业技术学院</w:t>
      </w:r>
      <w:r>
        <w:rPr>
          <w:rFonts w:hint="eastAsia" w:ascii="宋体" w:hAnsi="宋体" w:eastAsia="宋体" w:cs="宋体"/>
          <w:b/>
          <w:bCs/>
          <w:color w:val="000000" w:themeColor="text1"/>
          <w:kern w:val="0"/>
          <w:sz w:val="36"/>
          <w:szCs w:val="44"/>
          <w:highlight w:val="none"/>
          <w:lang w:val="en-US" w:eastAsia="zh-CN"/>
          <w14:textFill>
            <w14:solidFill>
              <w14:schemeClr w14:val="tx1"/>
            </w14:solidFill>
          </w14:textFill>
        </w:rPr>
        <w:t>仪器分析仿真软件升级服务</w:t>
      </w:r>
    </w:p>
    <w:p w14:paraId="1F86997F">
      <w:pPr>
        <w:autoSpaceDE/>
        <w:autoSpaceDN/>
        <w:spacing w:line="360" w:lineRule="auto"/>
        <w:jc w:val="center"/>
        <w:rPr>
          <w:rFonts w:hint="eastAsia" w:ascii="宋体" w:hAnsi="宋体" w:eastAsia="宋体" w:cs="宋体"/>
          <w:b/>
          <w:bCs/>
          <w:color w:val="000000" w:themeColor="text1"/>
          <w:spacing w:val="-20"/>
          <w:kern w:val="2"/>
          <w:sz w:val="72"/>
          <w:szCs w:val="72"/>
          <w:highlight w:val="none"/>
          <w:lang w:eastAsia="zh-CN"/>
          <w14:textFill>
            <w14:solidFill>
              <w14:schemeClr w14:val="tx1"/>
            </w14:solidFill>
          </w14:textFill>
        </w:rPr>
      </w:pPr>
      <w:r>
        <w:rPr>
          <w:rFonts w:hint="eastAsia" w:ascii="宋体" w:hAnsi="宋体" w:eastAsia="宋体" w:cs="宋体"/>
          <w:b/>
          <w:bCs/>
          <w:color w:val="000000" w:themeColor="text1"/>
          <w:spacing w:val="-20"/>
          <w:kern w:val="2"/>
          <w:sz w:val="72"/>
          <w:szCs w:val="7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0"/>
          <w:kern w:val="2"/>
          <w:sz w:val="72"/>
          <w:szCs w:val="72"/>
          <w:highlight w:val="none"/>
          <w:lang w:eastAsia="zh-CN"/>
          <w14:textFill>
            <w14:solidFill>
              <w14:schemeClr w14:val="tx1"/>
            </w14:solidFill>
          </w14:textFill>
        </w:rPr>
        <w:t>投 标 文 件</w:t>
      </w:r>
    </w:p>
    <w:p w14:paraId="43EEE3A4">
      <w:pPr>
        <w:rPr>
          <w:rFonts w:hint="eastAsia" w:ascii="宋体" w:hAnsi="宋体" w:eastAsia="宋体" w:cs="宋体"/>
          <w:highlight w:val="none"/>
        </w:rPr>
      </w:pPr>
    </w:p>
    <w:p w14:paraId="0E3B016A">
      <w:pPr>
        <w:rPr>
          <w:rFonts w:hint="eastAsia" w:ascii="宋体" w:hAnsi="宋体" w:eastAsia="宋体" w:cs="宋体"/>
          <w:highlight w:val="none"/>
        </w:rPr>
      </w:pPr>
    </w:p>
    <w:p w14:paraId="5F58DFDF">
      <w:pPr>
        <w:rPr>
          <w:rFonts w:hint="eastAsia" w:ascii="宋体" w:hAnsi="宋体" w:eastAsia="宋体" w:cs="宋体"/>
          <w:highlight w:val="none"/>
        </w:rPr>
      </w:pPr>
    </w:p>
    <w:p w14:paraId="71A3E5C2">
      <w:pPr>
        <w:rPr>
          <w:rFonts w:hint="eastAsia" w:ascii="宋体" w:hAnsi="宋体" w:eastAsia="宋体" w:cs="宋体"/>
          <w:highlight w:val="none"/>
        </w:rPr>
      </w:pPr>
    </w:p>
    <w:p w14:paraId="0AE38B2D">
      <w:pPr>
        <w:rPr>
          <w:rFonts w:hint="eastAsia" w:ascii="宋体" w:hAnsi="宋体" w:eastAsia="宋体" w:cs="宋体"/>
          <w:highlight w:val="none"/>
        </w:rPr>
      </w:pPr>
    </w:p>
    <w:p w14:paraId="7C561988">
      <w:pPr>
        <w:rPr>
          <w:rFonts w:hint="eastAsia" w:ascii="宋体" w:hAnsi="宋体" w:eastAsia="宋体" w:cs="宋体"/>
          <w:highlight w:val="none"/>
        </w:rPr>
      </w:pPr>
    </w:p>
    <w:p w14:paraId="011EA9CC">
      <w:pPr>
        <w:tabs>
          <w:tab w:val="left" w:pos="7140"/>
        </w:tabs>
        <w:spacing w:line="560" w:lineRule="exact"/>
        <w:ind w:firstLine="1104" w:firstLineChars="345"/>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投标人名称: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(盖法人章) </w:t>
      </w:r>
    </w:p>
    <w:p w14:paraId="21646FBC">
      <w:pPr>
        <w:spacing w:line="560" w:lineRule="exact"/>
        <w:ind w:firstLine="629"/>
        <w:rPr>
          <w:rFonts w:hint="eastAsia" w:ascii="宋体" w:hAnsi="宋体" w:eastAsia="宋体" w:cs="宋体"/>
          <w:color w:val="000000" w:themeColor="text1"/>
          <w:sz w:val="32"/>
          <w:szCs w:val="32"/>
          <w:highlight w:val="none"/>
          <w14:textFill>
            <w14:solidFill>
              <w14:schemeClr w14:val="tx1"/>
            </w14:solidFill>
          </w14:textFill>
        </w:rPr>
      </w:pPr>
    </w:p>
    <w:p w14:paraId="2D72EBFD">
      <w:pPr>
        <w:spacing w:line="560" w:lineRule="exact"/>
        <w:ind w:firstLine="1104" w:firstLineChars="345"/>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法定代表人或委托代理人:</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(签字或盖章) </w:t>
      </w:r>
    </w:p>
    <w:p w14:paraId="0797975C">
      <w:pPr>
        <w:spacing w:line="560" w:lineRule="exact"/>
        <w:ind w:firstLine="629"/>
        <w:rPr>
          <w:rFonts w:hint="eastAsia" w:ascii="宋体" w:hAnsi="宋体" w:eastAsia="宋体" w:cs="宋体"/>
          <w:color w:val="000000" w:themeColor="text1"/>
          <w:sz w:val="32"/>
          <w:szCs w:val="32"/>
          <w:highlight w:val="none"/>
          <w:u w:val="single"/>
          <w14:textFill>
            <w14:solidFill>
              <w14:schemeClr w14:val="tx1"/>
            </w14:solidFill>
          </w14:textFill>
        </w:rPr>
      </w:pPr>
    </w:p>
    <w:p w14:paraId="3A3B6FC9">
      <w:pPr>
        <w:tabs>
          <w:tab w:val="left" w:pos="1995"/>
        </w:tabs>
        <w:spacing w:line="560" w:lineRule="exact"/>
        <w:ind w:firstLine="2160" w:firstLineChars="675"/>
        <w:rPr>
          <w:rFonts w:hint="eastAsia" w:ascii="宋体" w:hAnsi="宋体" w:eastAsia="宋体" w:cs="宋体"/>
          <w:color w:val="000000" w:themeColor="text1"/>
          <w:sz w:val="32"/>
          <w:szCs w:val="32"/>
          <w:highlight w:val="none"/>
          <w14:textFill>
            <w14:solidFill>
              <w14:schemeClr w14:val="tx1"/>
            </w14:solidFill>
          </w14:textFill>
        </w:rPr>
      </w:pPr>
    </w:p>
    <w:p w14:paraId="10E9DA23">
      <w:pPr>
        <w:tabs>
          <w:tab w:val="left" w:pos="1995"/>
        </w:tabs>
        <w:spacing w:line="560" w:lineRule="exact"/>
        <w:ind w:firstLine="2160" w:firstLineChars="675"/>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日期：        年    月    日</w:t>
      </w:r>
    </w:p>
    <w:p w14:paraId="122F37FA">
      <w:pPr>
        <w:rPr>
          <w:rFonts w:hint="eastAsia" w:ascii="宋体" w:hAnsi="宋体" w:eastAsia="宋体" w:cs="宋体"/>
          <w:highlight w:val="none"/>
        </w:rPr>
      </w:pPr>
    </w:p>
    <w:p w14:paraId="7D7DAD51">
      <w:pPr>
        <w:rPr>
          <w:highlight w:val="none"/>
        </w:rPr>
      </w:pPr>
    </w:p>
    <w:p w14:paraId="5F7D0230">
      <w:pPr>
        <w:rPr>
          <w:highlight w:val="none"/>
        </w:rPr>
      </w:pPr>
    </w:p>
    <w:p w14:paraId="2E0693D4">
      <w:pPr>
        <w:pStyle w:val="3"/>
        <w:autoSpaceDE/>
        <w:autoSpaceDN/>
        <w:jc w:val="cente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具备履行合同所必需的设备和专业技术能力的书面声明</w:t>
      </w:r>
    </w:p>
    <w:p w14:paraId="109851A9">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B686FF3">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主要设备有：。</w:t>
      </w:r>
    </w:p>
    <w:p w14:paraId="47308C07">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主要专业技术能力有：。</w:t>
      </w:r>
    </w:p>
    <w:p w14:paraId="444BA3D9">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p>
    <w:p w14:paraId="23D750BF">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 xml:space="preserve">                   供应商名称（公章）：</w:t>
      </w:r>
    </w:p>
    <w:p w14:paraId="4E82D102">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p>
    <w:p w14:paraId="388CA00A">
      <w:pPr>
        <w:autoSpaceDE/>
        <w:autoSpaceDN/>
        <w:spacing w:line="460" w:lineRule="exact"/>
        <w:ind w:firstLine="492"/>
        <w:jc w:val="both"/>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kern w:val="2"/>
          <w:sz w:val="24"/>
          <w:szCs w:val="24"/>
          <w:highlight w:val="none"/>
          <w:lang w:eastAsia="zh-CN"/>
          <w14:textFill>
            <w14:solidFill>
              <w14:schemeClr w14:val="tx1"/>
            </w14:solidFill>
          </w14:textFill>
        </w:rPr>
        <w:t xml:space="preserve">                      日期：____年____月____日</w:t>
      </w:r>
    </w:p>
    <w:p w14:paraId="72D8D4F3">
      <w:pPr>
        <w:rPr>
          <w:highlight w:val="none"/>
        </w:rPr>
      </w:pPr>
    </w:p>
    <w:p w14:paraId="74F2B802">
      <w:pPr>
        <w:rPr>
          <w:highlight w:val="none"/>
        </w:rPr>
      </w:pPr>
    </w:p>
    <w:p w14:paraId="27D8BCFE">
      <w:pPr>
        <w:rPr>
          <w:highlight w:val="none"/>
        </w:rPr>
      </w:pPr>
    </w:p>
    <w:p w14:paraId="02D68D5F">
      <w:pPr>
        <w:rPr>
          <w:highlight w:val="none"/>
        </w:rPr>
      </w:pPr>
    </w:p>
    <w:p w14:paraId="04E4CB38">
      <w:pPr>
        <w:rPr>
          <w:highlight w:val="none"/>
        </w:rPr>
      </w:pPr>
    </w:p>
    <w:p w14:paraId="57B1788A">
      <w:pPr>
        <w:rPr>
          <w:highlight w:val="none"/>
        </w:rPr>
      </w:pPr>
    </w:p>
    <w:p w14:paraId="7512F9CE">
      <w:pPr>
        <w:rPr>
          <w:highlight w:val="none"/>
        </w:rPr>
      </w:pPr>
    </w:p>
    <w:p w14:paraId="1236F2A9">
      <w:pPr>
        <w:rPr>
          <w:highlight w:val="none"/>
        </w:rPr>
      </w:pPr>
    </w:p>
    <w:p w14:paraId="52C81991">
      <w:pPr>
        <w:rPr>
          <w:highlight w:val="none"/>
        </w:rPr>
      </w:pPr>
    </w:p>
    <w:p w14:paraId="4A837D6A">
      <w:pPr>
        <w:rPr>
          <w:highlight w:val="none"/>
        </w:rPr>
      </w:pPr>
    </w:p>
    <w:p w14:paraId="57C84397">
      <w:pPr>
        <w:rPr>
          <w:highlight w:val="none"/>
        </w:rPr>
      </w:pPr>
    </w:p>
    <w:p w14:paraId="4E723526">
      <w:pPr>
        <w:rPr>
          <w:highlight w:val="none"/>
        </w:rPr>
      </w:pPr>
    </w:p>
    <w:p w14:paraId="26B0FDAF">
      <w:pPr>
        <w:rPr>
          <w:highlight w:val="none"/>
        </w:rPr>
      </w:pPr>
    </w:p>
    <w:p w14:paraId="38EF52C6">
      <w:pPr>
        <w:rPr>
          <w:highlight w:val="none"/>
        </w:rPr>
      </w:pPr>
    </w:p>
    <w:p w14:paraId="19582323">
      <w:pPr>
        <w:rPr>
          <w:highlight w:val="none"/>
        </w:rPr>
      </w:pPr>
    </w:p>
    <w:p w14:paraId="5C75C7F0">
      <w:pPr>
        <w:rPr>
          <w:highlight w:val="none"/>
        </w:rPr>
      </w:pPr>
    </w:p>
    <w:p w14:paraId="6DE81031">
      <w:pP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参加采购活动前 3 年内在经营活动中没有重大违法记录的书面声明（格式）</w:t>
      </w:r>
    </w:p>
    <w:p w14:paraId="35B40679">
      <w:pPr>
        <w:rPr>
          <w:highlight w:val="none"/>
        </w:rPr>
      </w:pPr>
    </w:p>
    <w:p w14:paraId="1DD5058E">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声  明</w:t>
      </w:r>
    </w:p>
    <w:p w14:paraId="65AE1549">
      <w:pPr>
        <w:autoSpaceDE/>
        <w:autoSpaceDN/>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77226260">
      <w:pPr>
        <w:autoSpaceDE/>
        <w:autoSpaceDN/>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4BE9B5A8">
      <w:pPr>
        <w:autoSpaceDE/>
        <w:autoSpaceDN/>
        <w:spacing w:line="360" w:lineRule="auto"/>
        <w:jc w:val="left"/>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32497836">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投标单位名称（公章）：</w:t>
      </w:r>
    </w:p>
    <w:p w14:paraId="72B374A6">
      <w:pPr>
        <w:autoSpaceDE/>
        <w:autoSpaceDN/>
        <w:spacing w:line="360" w:lineRule="auto"/>
        <w:jc w:val="righ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w:t>
      </w:r>
    </w:p>
    <w:p w14:paraId="6D222A9C">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授权代表签字：</w:t>
      </w:r>
    </w:p>
    <w:p w14:paraId="1EE6C44D">
      <w:pPr>
        <w:autoSpaceDE/>
        <w:autoSpaceDN/>
        <w:spacing w:line="360" w:lineRule="auto"/>
        <w:jc w:val="right"/>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w:t>
      </w:r>
    </w:p>
    <w:p w14:paraId="65809AA1">
      <w:pPr>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日期：    年    月   日</w:t>
      </w:r>
    </w:p>
    <w:p w14:paraId="4AB2D6B8">
      <w:pPr>
        <w:rPr>
          <w:highlight w:val="none"/>
        </w:rPr>
      </w:pPr>
    </w:p>
    <w:p w14:paraId="6EF05CE6">
      <w:pPr>
        <w:rPr>
          <w:highlight w:val="none"/>
        </w:rPr>
      </w:pPr>
    </w:p>
    <w:p w14:paraId="2B5C0F04">
      <w:pPr>
        <w:rPr>
          <w:highlight w:val="none"/>
        </w:rPr>
      </w:pPr>
    </w:p>
    <w:p w14:paraId="2AF74B2B">
      <w:pPr>
        <w:rPr>
          <w:highlight w:val="none"/>
        </w:rPr>
      </w:pPr>
    </w:p>
    <w:p w14:paraId="13AD3FB4">
      <w:pPr>
        <w:rPr>
          <w:highlight w:val="none"/>
        </w:rPr>
      </w:pPr>
    </w:p>
    <w:p w14:paraId="384AD341">
      <w:pPr>
        <w:rPr>
          <w:highlight w:val="none"/>
        </w:rPr>
      </w:pPr>
    </w:p>
    <w:p w14:paraId="2D5D5802">
      <w:pPr>
        <w:rPr>
          <w:highlight w:val="none"/>
        </w:rPr>
      </w:pPr>
    </w:p>
    <w:p w14:paraId="34457901">
      <w:pPr>
        <w:rPr>
          <w:highlight w:val="none"/>
        </w:rPr>
      </w:pPr>
    </w:p>
    <w:p w14:paraId="1EA2DF19">
      <w:pPr>
        <w:rPr>
          <w:highlight w:val="none"/>
        </w:rPr>
      </w:pPr>
    </w:p>
    <w:p w14:paraId="5B56EA3A">
      <w:pPr>
        <w:pStyle w:val="3"/>
        <w:autoSpaceDE/>
        <w:autoSpaceDN/>
        <w:spacing w:line="360" w:lineRule="auto"/>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法人授权书（格式）</w:t>
      </w:r>
    </w:p>
    <w:p w14:paraId="4D2D0811">
      <w:pPr>
        <w:rPr>
          <w:highlight w:val="none"/>
        </w:rPr>
      </w:pPr>
    </w:p>
    <w:p w14:paraId="26726EA0">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本授权书声明：______________公司的_________（法定代表人姓名）_________职务代表本公司授权_________（被授权人的姓名）_________(职务)为本公司的合法投标代表，就参加   （编号）号标的内容的投标、签订合同以及合同的执行、完成和纠纷处理，以本公司名义处理一切与之有关的事务。</w:t>
      </w:r>
    </w:p>
    <w:p w14:paraId="473C2E6F">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本授权书于年月日签字生效，特此声明。</w:t>
      </w:r>
    </w:p>
    <w:p w14:paraId="460919EA">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法定代表人签字：                             </w:t>
      </w:r>
    </w:p>
    <w:p w14:paraId="788B4ADF">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职    务：</w:t>
      </w:r>
    </w:p>
    <w:p w14:paraId="44F9FC1C">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单位名称：</w:t>
      </w:r>
    </w:p>
    <w:p w14:paraId="31F43D46">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地    址：</w:t>
      </w:r>
    </w:p>
    <w:p w14:paraId="041949F6">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34389CB7">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投标代表（被授权人）签字：</w:t>
      </w:r>
    </w:p>
    <w:p w14:paraId="770654AC">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职    务： </w:t>
      </w:r>
    </w:p>
    <w:p w14:paraId="3013E116">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单位名称： </w:t>
      </w:r>
    </w:p>
    <w:p w14:paraId="54B27697">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地    址： </w:t>
      </w:r>
    </w:p>
    <w:p w14:paraId="3C651610">
      <w:pPr>
        <w:rPr>
          <w:highlight w:val="none"/>
        </w:rPr>
      </w:pPr>
    </w:p>
    <w:p w14:paraId="4DFB5F91">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highlight w:val="none"/>
        </w:rPr>
        <w:t xml:space="preserve">        </w:t>
      </w: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w:t>
      </w:r>
    </w:p>
    <w:p w14:paraId="4CDB5772">
      <w:pPr>
        <w:autoSpaceDE/>
        <w:autoSpaceDN/>
        <w:snapToGrid w:val="0"/>
        <w:spacing w:line="360" w:lineRule="auto"/>
        <w:ind w:firstLine="1965" w:firstLineChars="819"/>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投标人（单位公章）：</w:t>
      </w:r>
    </w:p>
    <w:p w14:paraId="13D7BADC">
      <w:pPr>
        <w:autoSpaceDE/>
        <w:autoSpaceDN/>
        <w:snapToGrid w:val="0"/>
        <w:spacing w:line="360" w:lineRule="auto"/>
        <w:ind w:firstLine="615"/>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           日    期： </w:t>
      </w:r>
    </w:p>
    <w:p w14:paraId="48E34ADA">
      <w:pPr>
        <w:pStyle w:val="5"/>
        <w:rPr>
          <w:rFonts w:hint="eastAsia"/>
          <w:highlight w:val="none"/>
          <w:lang w:val="en-US" w:eastAsia="zh-CN"/>
        </w:rPr>
      </w:pPr>
    </w:p>
    <w:p w14:paraId="49030B52">
      <w:pPr>
        <w:pStyle w:val="5"/>
        <w:rPr>
          <w:rFonts w:hint="eastAsia"/>
          <w:highlight w:val="none"/>
          <w:lang w:val="en-US" w:eastAsia="zh-CN"/>
        </w:rPr>
      </w:pPr>
    </w:p>
    <w:p w14:paraId="77E70B45">
      <w:pPr>
        <w:pStyle w:val="5"/>
        <w:rPr>
          <w:rFonts w:hint="default"/>
          <w:highlight w:val="none"/>
          <w:lang w:val="en-US" w:eastAsia="zh-CN"/>
        </w:rPr>
      </w:pPr>
    </w:p>
    <w:p w14:paraId="39A493C2">
      <w:pPr>
        <w:rPr>
          <w:rFonts w:hint="default"/>
          <w:highlight w:val="none"/>
          <w:lang w:val="en-US" w:eastAsia="zh-CN"/>
        </w:rPr>
      </w:pPr>
    </w:p>
    <w:p w14:paraId="0AD4FB1E">
      <w:pPr>
        <w:pStyle w:val="7"/>
        <w:spacing w:after="0"/>
        <w:ind w:left="0" w:leftChars="0" w:right="0" w:rightChars="0" w:firstLine="0" w:firstLineChars="0"/>
        <w:jc w:val="center"/>
        <w:rPr>
          <w:rFonts w:hint="eastAsia" w:ascii="宋体" w:hAnsi="宋体" w:eastAsia="宋体" w:cs="宋体"/>
          <w:i w:val="0"/>
          <w:iCs w:val="0"/>
          <w:caps w:val="0"/>
          <w:color w:val="000000"/>
          <w:spacing w:val="0"/>
          <w:sz w:val="27"/>
          <w:szCs w:val="27"/>
          <w:highlight w:val="none"/>
          <w:shd w:val="clear" w:fill="FFFFFF"/>
          <w:lang w:val="en-US" w:eastAsia="zh-CN"/>
        </w:rPr>
      </w:pPr>
      <w:r>
        <w:rPr>
          <w:rFonts w:hint="eastAsia" w:ascii="宋体" w:hAnsi="宋体" w:eastAsia="宋体" w:cs="宋体"/>
          <w:i w:val="0"/>
          <w:iCs w:val="0"/>
          <w:caps w:val="0"/>
          <w:color w:val="000000"/>
          <w:spacing w:val="0"/>
          <w:sz w:val="27"/>
          <w:szCs w:val="27"/>
          <w:highlight w:val="none"/>
          <w:shd w:val="clear" w:fill="FFFFFF"/>
        </w:rPr>
        <w:t>盐城工业职业技术学院</w:t>
      </w:r>
      <w:r>
        <w:rPr>
          <w:rFonts w:hint="eastAsia" w:ascii="宋体" w:hAnsi="宋体" w:eastAsia="宋体" w:cs="宋体"/>
          <w:i w:val="0"/>
          <w:iCs w:val="0"/>
          <w:caps w:val="0"/>
          <w:color w:val="000000"/>
          <w:spacing w:val="0"/>
          <w:sz w:val="27"/>
          <w:szCs w:val="27"/>
          <w:highlight w:val="none"/>
          <w:shd w:val="clear" w:fill="FFFFFF"/>
          <w:lang w:val="en-US" w:eastAsia="zh-CN"/>
        </w:rPr>
        <w:t>仪器分析仿真软件报价表</w:t>
      </w:r>
    </w:p>
    <w:p w14:paraId="731D5C64">
      <w:pPr>
        <w:pStyle w:val="7"/>
        <w:spacing w:after="0"/>
        <w:ind w:left="0" w:leftChars="0" w:right="0" w:rightChars="0" w:firstLine="0" w:firstLineChars="0"/>
        <w:jc w:val="center"/>
        <w:rPr>
          <w:rFonts w:hint="default" w:ascii="宋体" w:hAnsi="宋体" w:eastAsia="宋体" w:cs="宋体"/>
          <w:i w:val="0"/>
          <w:iCs w:val="0"/>
          <w:caps w:val="0"/>
          <w:color w:val="000000"/>
          <w:spacing w:val="0"/>
          <w:sz w:val="27"/>
          <w:szCs w:val="27"/>
          <w:highlight w:val="none"/>
          <w:shd w:val="clear" w:fill="FFFFFF"/>
          <w:lang w:val="en-US" w:eastAsia="zh-CN"/>
        </w:rPr>
      </w:pPr>
      <w:r>
        <w:rPr>
          <w:rFonts w:hint="eastAsia" w:ascii="宋体" w:hAnsi="宋体" w:eastAsia="宋体" w:cs="宋体"/>
          <w:i w:val="0"/>
          <w:iCs w:val="0"/>
          <w:caps w:val="0"/>
          <w:color w:val="000000"/>
          <w:spacing w:val="0"/>
          <w:sz w:val="27"/>
          <w:szCs w:val="27"/>
          <w:highlight w:val="none"/>
          <w:shd w:val="clear" w:fill="FFFFFF"/>
          <w:lang w:val="en-US" w:eastAsia="zh-CN"/>
        </w:rPr>
        <w:t>（2025ZX-040）</w:t>
      </w:r>
    </w:p>
    <w:p w14:paraId="30541F03">
      <w:pPr>
        <w:pStyle w:val="7"/>
        <w:ind w:left="0" w:leftChars="0" w:firstLine="0" w:firstLineChars="0"/>
        <w:rPr>
          <w:rFonts w:hint="default" w:ascii="宋体" w:hAnsi="宋体" w:eastAsia="宋体" w:cs="宋体"/>
          <w:i w:val="0"/>
          <w:iCs w:val="0"/>
          <w:caps w:val="0"/>
          <w:color w:val="000000"/>
          <w:spacing w:val="0"/>
          <w:sz w:val="24"/>
          <w:szCs w:val="24"/>
          <w:highlight w:val="none"/>
          <w:shd w:val="clear" w:fill="FFFFFF"/>
          <w:lang w:val="en-US" w:eastAsia="zh-CN"/>
        </w:rPr>
      </w:pPr>
    </w:p>
    <w:tbl>
      <w:tblPr>
        <w:tblStyle w:val="13"/>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335"/>
        <w:gridCol w:w="5655"/>
        <w:gridCol w:w="2370"/>
      </w:tblGrid>
      <w:tr w14:paraId="70A6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noWrap w:val="0"/>
            <w:vAlign w:val="center"/>
          </w:tcPr>
          <w:p w14:paraId="55C83B4F">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1335" w:type="dxa"/>
            <w:noWrap w:val="0"/>
            <w:vAlign w:val="center"/>
          </w:tcPr>
          <w:p w14:paraId="52B4E8F4">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项目名称</w:t>
            </w:r>
          </w:p>
        </w:tc>
        <w:tc>
          <w:tcPr>
            <w:tcW w:w="5655" w:type="dxa"/>
            <w:noWrap w:val="0"/>
            <w:vAlign w:val="center"/>
          </w:tcPr>
          <w:p w14:paraId="4E5B219A">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项目要求</w:t>
            </w:r>
          </w:p>
        </w:tc>
        <w:tc>
          <w:tcPr>
            <w:tcW w:w="2370" w:type="dxa"/>
            <w:noWrap w:val="0"/>
            <w:vAlign w:val="center"/>
          </w:tcPr>
          <w:p w14:paraId="742C18CE">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报价（元）</w:t>
            </w:r>
          </w:p>
        </w:tc>
      </w:tr>
      <w:tr w14:paraId="01A7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noWrap w:val="0"/>
            <w:vAlign w:val="center"/>
          </w:tcPr>
          <w:p w14:paraId="54E1CC24">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1335" w:type="dxa"/>
            <w:noWrap w:val="0"/>
            <w:vAlign w:val="center"/>
          </w:tcPr>
          <w:p w14:paraId="2BF9F108">
            <w:pPr>
              <w:numPr>
                <w:ilvl w:val="0"/>
                <w:numId w:val="0"/>
              </w:numPr>
              <w:spacing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color w:val="auto"/>
                <w:kern w:val="2"/>
                <w:sz w:val="24"/>
                <w:szCs w:val="24"/>
                <w:lang w:val="en-US" w:eastAsia="zh-CN" w:bidi="ar-SA"/>
              </w:rPr>
              <w:t>仪器分析仿真软件升级服务</w:t>
            </w:r>
          </w:p>
        </w:tc>
        <w:tc>
          <w:tcPr>
            <w:tcW w:w="5655" w:type="dxa"/>
            <w:noWrap w:val="0"/>
            <w:vAlign w:val="center"/>
          </w:tcPr>
          <w:p w14:paraId="53728048">
            <w:pPr>
              <w:numPr>
                <w:ilvl w:val="0"/>
                <w:numId w:val="0"/>
              </w:numPr>
              <w:spacing w:line="360" w:lineRule="auto"/>
              <w:jc w:val="left"/>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因机房电脑配置升级，原大型分析仪器东方仿真软件ISTS2.0不能正常使用，现需在原有东方软件上进行升级，升级成东方大型分析仪器虚拟仿真教学服务系统V1.0，虚拟单位需包含高效液相仪、气质联用仪、气相色谱仪、液质联用、红外分光光度计、紫外分光光度计、液相色谱仪、原子吸收分光光度计、pH计等，能还原真实仪器结构与实验室场景，支持手势操作（漫游、缩放、旋转等），模拟真实实验流程，提供沉浸式学习体验。</w:t>
            </w:r>
          </w:p>
        </w:tc>
        <w:tc>
          <w:tcPr>
            <w:tcW w:w="2370" w:type="dxa"/>
            <w:noWrap w:val="0"/>
            <w:vAlign w:val="center"/>
          </w:tcPr>
          <w:p w14:paraId="58653251">
            <w:pPr>
              <w:numPr>
                <w:ilvl w:val="0"/>
                <w:numId w:val="0"/>
              </w:numPr>
              <w:spacing w:line="360" w:lineRule="auto"/>
              <w:jc w:val="both"/>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大写：</w:t>
            </w:r>
          </w:p>
          <w:p w14:paraId="092EF027">
            <w:pPr>
              <w:numPr>
                <w:ilvl w:val="0"/>
                <w:numId w:val="0"/>
              </w:numPr>
              <w:spacing w:line="360" w:lineRule="auto"/>
              <w:jc w:val="both"/>
              <w:rPr>
                <w:rFonts w:hint="eastAsia" w:ascii="宋体" w:hAnsi="宋体" w:eastAsia="宋体" w:cs="宋体"/>
                <w:kern w:val="0"/>
                <w:sz w:val="24"/>
                <w:szCs w:val="24"/>
                <w:vertAlign w:val="baseline"/>
                <w:lang w:val="en-US" w:eastAsia="zh-CN"/>
              </w:rPr>
            </w:pPr>
          </w:p>
          <w:p w14:paraId="58432B60">
            <w:pPr>
              <w:numPr>
                <w:ilvl w:val="0"/>
                <w:numId w:val="0"/>
              </w:numPr>
              <w:spacing w:line="360" w:lineRule="auto"/>
              <w:jc w:val="both"/>
              <w:rPr>
                <w:rFonts w:hint="eastAsia" w:ascii="宋体" w:hAnsi="宋体" w:eastAsia="宋体" w:cs="宋体"/>
                <w:kern w:val="0"/>
                <w:sz w:val="24"/>
                <w:szCs w:val="24"/>
                <w:vertAlign w:val="baseline"/>
                <w:lang w:val="en-US" w:eastAsia="zh-CN"/>
              </w:rPr>
            </w:pPr>
          </w:p>
          <w:p w14:paraId="21239656">
            <w:pPr>
              <w:numPr>
                <w:ilvl w:val="0"/>
                <w:numId w:val="0"/>
              </w:numPr>
              <w:spacing w:line="360" w:lineRule="auto"/>
              <w:jc w:val="both"/>
              <w:rPr>
                <w:rFonts w:hint="default"/>
                <w:lang w:val="en-US" w:eastAsia="zh-CN"/>
              </w:rPr>
            </w:pPr>
            <w:r>
              <w:rPr>
                <w:rFonts w:hint="eastAsia" w:ascii="宋体" w:hAnsi="宋体" w:eastAsia="宋体" w:cs="宋体"/>
                <w:kern w:val="0"/>
                <w:sz w:val="24"/>
                <w:szCs w:val="24"/>
                <w:vertAlign w:val="baseline"/>
                <w:lang w:val="en-US" w:eastAsia="zh-CN"/>
              </w:rPr>
              <w:t>小写：</w:t>
            </w:r>
          </w:p>
        </w:tc>
      </w:tr>
    </w:tbl>
    <w:p w14:paraId="0C0FE28D">
      <w:pPr>
        <w:pStyle w:val="7"/>
        <w:ind w:left="0" w:leftChars="0" w:firstLine="0" w:firstLineChars="0"/>
        <w:rPr>
          <w:rFonts w:hint="eastAsia" w:ascii="宋体" w:hAnsi="宋体" w:eastAsia="宋体" w:cs="宋体"/>
          <w:i w:val="0"/>
          <w:iCs w:val="0"/>
          <w:caps w:val="0"/>
          <w:color w:val="000000"/>
          <w:spacing w:val="0"/>
          <w:sz w:val="24"/>
          <w:szCs w:val="24"/>
          <w:highlight w:val="none"/>
          <w:shd w:val="clear" w:fill="FFFFFF"/>
          <w:lang w:val="en-US" w:eastAsia="zh-CN"/>
        </w:rPr>
      </w:pPr>
      <w:r>
        <w:rPr>
          <w:rFonts w:hint="eastAsia" w:ascii="宋体" w:hAnsi="宋体" w:eastAsia="宋体" w:cs="宋体"/>
          <w:i w:val="0"/>
          <w:iCs w:val="0"/>
          <w:caps w:val="0"/>
          <w:color w:val="000000"/>
          <w:spacing w:val="0"/>
          <w:sz w:val="24"/>
          <w:szCs w:val="24"/>
          <w:highlight w:val="none"/>
          <w:shd w:val="clear" w:fill="FFFFFF"/>
          <w:lang w:val="en-US" w:eastAsia="zh-CN"/>
        </w:rPr>
        <w:t>备注：</w:t>
      </w:r>
    </w:p>
    <w:p w14:paraId="664B7BB9">
      <w:pPr>
        <w:pStyle w:val="7"/>
        <w:numPr>
          <w:ilvl w:val="0"/>
          <w:numId w:val="2"/>
        </w:numPr>
        <w:spacing w:after="0"/>
        <w:ind w:left="0" w:leftChars="0" w:right="0" w:rightChars="0" w:firstLine="0" w:firstLineChars="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报价须包括所有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升级调试</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费、人工费、税费和管理费等所有费用。</w:t>
      </w:r>
    </w:p>
    <w:p w14:paraId="10D16D45">
      <w:pPr>
        <w:pStyle w:val="7"/>
        <w:numPr>
          <w:ilvl w:val="0"/>
          <w:numId w:val="2"/>
        </w:numPr>
        <w:spacing w:after="0"/>
        <w:ind w:left="0" w:leftChars="0" w:right="0" w:rightChars="0" w:firstLine="0" w:firstLineChars="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免费质保期1年。</w:t>
      </w:r>
    </w:p>
    <w:p w14:paraId="2F5D03C4">
      <w:pPr>
        <w:pStyle w:val="7"/>
        <w:numPr>
          <w:ilvl w:val="0"/>
          <w:numId w:val="0"/>
        </w:numPr>
        <w:spacing w:after="0"/>
        <w:ind w:leftChars="0" w:right="0" w:rightChars="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4DE64591">
      <w:pPr>
        <w:pStyle w:val="7"/>
        <w:numPr>
          <w:ilvl w:val="0"/>
          <w:numId w:val="0"/>
        </w:numPr>
        <w:spacing w:after="0"/>
        <w:ind w:leftChars="0" w:right="0" w:rightChars="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25EF125E">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w:t>
      </w: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单位：（公章）                                    </w:t>
      </w:r>
    </w:p>
    <w:p w14:paraId="46EC9936">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027B6618">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联 系 人：　  </w:t>
      </w:r>
    </w:p>
    <w:p w14:paraId="76C4F913">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3D7B24BC">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联系电话：                                           </w:t>
      </w:r>
    </w:p>
    <w:p w14:paraId="020D8E87">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3022F4CC">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年   月   日</w:t>
      </w:r>
    </w:p>
    <w:p w14:paraId="619AEFC6">
      <w:pPr>
        <w:pStyle w:val="7"/>
        <w:numPr>
          <w:ilvl w:val="0"/>
          <w:numId w:val="0"/>
        </w:numPr>
        <w:spacing w:after="0"/>
        <w:ind w:leftChars="0" w:right="0" w:rightChars="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271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CD4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0CD4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5536"/>
    <w:multiLevelType w:val="singleLevel"/>
    <w:tmpl w:val="AFFF5536"/>
    <w:lvl w:ilvl="0" w:tentative="0">
      <w:start w:val="1"/>
      <w:numFmt w:val="chineseCounting"/>
      <w:suff w:val="nothing"/>
      <w:lvlText w:val="%1、"/>
      <w:lvlJc w:val="left"/>
      <w:rPr>
        <w:rFonts w:hint="eastAsia"/>
      </w:rPr>
    </w:lvl>
  </w:abstractNum>
  <w:abstractNum w:abstractNumId="1">
    <w:nsid w:val="29DC8590"/>
    <w:multiLevelType w:val="singleLevel"/>
    <w:tmpl w:val="29DC85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5FF943D6"/>
    <w:rsid w:val="00D2651A"/>
    <w:rsid w:val="01FD58CF"/>
    <w:rsid w:val="02F72AEC"/>
    <w:rsid w:val="07B15B08"/>
    <w:rsid w:val="08B140CE"/>
    <w:rsid w:val="0E3177FA"/>
    <w:rsid w:val="1DC615E1"/>
    <w:rsid w:val="20A700AD"/>
    <w:rsid w:val="20C16FA8"/>
    <w:rsid w:val="222608A0"/>
    <w:rsid w:val="232516C2"/>
    <w:rsid w:val="23930341"/>
    <w:rsid w:val="243A48E9"/>
    <w:rsid w:val="28D838E7"/>
    <w:rsid w:val="2A9071FF"/>
    <w:rsid w:val="2DF87595"/>
    <w:rsid w:val="2F957A81"/>
    <w:rsid w:val="3369683F"/>
    <w:rsid w:val="33843305"/>
    <w:rsid w:val="34CA0B0B"/>
    <w:rsid w:val="38542CB4"/>
    <w:rsid w:val="388C7B0C"/>
    <w:rsid w:val="39D633EC"/>
    <w:rsid w:val="3A674109"/>
    <w:rsid w:val="3BFE2889"/>
    <w:rsid w:val="3D745D97"/>
    <w:rsid w:val="44753296"/>
    <w:rsid w:val="48226466"/>
    <w:rsid w:val="4C10662A"/>
    <w:rsid w:val="4CB87289"/>
    <w:rsid w:val="4D706638"/>
    <w:rsid w:val="4EB26637"/>
    <w:rsid w:val="564C7813"/>
    <w:rsid w:val="578B53ED"/>
    <w:rsid w:val="58705DF6"/>
    <w:rsid w:val="5D5932FD"/>
    <w:rsid w:val="5FF943D6"/>
    <w:rsid w:val="60F03797"/>
    <w:rsid w:val="62AC08B8"/>
    <w:rsid w:val="69FE5146"/>
    <w:rsid w:val="7AEA15E0"/>
    <w:rsid w:val="7BBC1C9A"/>
    <w:rsid w:val="7DC60071"/>
    <w:rsid w:val="7E54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DFKai-SB" w:cs="DFKai-SB"/>
      <w:sz w:val="28"/>
      <w:szCs w:val="28"/>
      <w:lang w:val="en-US" w:eastAsia="en-US"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Indent"/>
    <w:basedOn w:val="1"/>
    <w:semiHidden/>
    <w:unhideWhenUsed/>
    <w:qFormat/>
    <w:uiPriority w:val="99"/>
    <w:pPr>
      <w:spacing w:after="120"/>
      <w:ind w:left="420" w:leftChars="200"/>
    </w:pPr>
  </w:style>
  <w:style w:type="paragraph" w:styleId="7">
    <w:name w:val="Block Text"/>
    <w:basedOn w:val="1"/>
    <w:qFormat/>
    <w:uiPriority w:val="99"/>
    <w:pPr>
      <w:spacing w:after="120"/>
      <w:ind w:left="1440" w:leftChars="700" w:right="1440" w:rightChars="7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rPr>
      <w:rFonts w:ascii="楷体_GB2312" w:eastAsia="楷体_GB2312"/>
      <w:b/>
      <w:bCs/>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
    <w:basedOn w:val="1"/>
    <w:autoRedefine/>
    <w:qFormat/>
    <w:uiPriority w:val="0"/>
    <w:pPr>
      <w:widowControl/>
      <w:spacing w:line="360" w:lineRule="auto"/>
      <w:ind w:firstLine="440" w:firstLineChars="200"/>
      <w:jc w:val="center"/>
    </w:pPr>
    <w:rPr>
      <w:rFonts w:hint="eastAsia" w:ascii="Times New Roman Regular" w:hAnsi="Times New Roman Regular" w:eastAsia="DFKai-SB" w:cs="Times New Roman Regular"/>
      <w:sz w:val="28"/>
      <w:szCs w:val="28"/>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2648</Words>
  <Characters>2820</Characters>
  <Lines>0</Lines>
  <Paragraphs>0</Paragraphs>
  <TotalTime>8</TotalTime>
  <ScaleCrop>false</ScaleCrop>
  <LinksUpToDate>false</LinksUpToDate>
  <CharactersWithSpaces>3280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乔木</dc:creator>
  <cp:lastModifiedBy>^ω^</cp:lastModifiedBy>
  <dcterms:modified xsi:type="dcterms:W3CDTF">2025-10-10T02:41:49Z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72D4BD2625154A978896C4752A12BADA_13</vt:lpwstr>
  </property>
  <property fmtid="{D5CDD505-2E9C-101B-9397-08002B2CF9AE}" pid="4" name="KSOTemplateDocerSaveRecord">
    <vt:lpwstr>eyJoZGlkIjoiMTllMzBiZTYyYTQ5ODVmZWE4MzI5ZDNkOGMwYTkzMDIiLCJ1c2VySWQiOiI2MTgwODI0MjQifQ==</vt:lpwstr>
  </property>
</Properties>
</file>