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widowControl/>
        <w:shd w:val="clear" w:color="auto" w:fill="FFFFFF"/>
        <w:spacing w:before="0" w:beforeAutospacing="0" w:after="120" w:afterAutospacing="0" w:line="338" w:lineRule="atLeast"/>
        <w:jc w:val="center"/>
        <w:rPr>
          <w:rFonts w:ascii="宋体" w:hAnsi="宋体" w:cs="宋体"/>
          <w:sz w:val="28"/>
          <w:szCs w:val="28"/>
        </w:rPr>
      </w:pPr>
      <w:r>
        <w:rPr>
          <w:rFonts w:hint="eastAsia" w:ascii="宋体" w:hAnsi="宋体" w:cs="宋体"/>
          <w:sz w:val="28"/>
          <w:szCs w:val="28"/>
        </w:rPr>
        <w:t>盐城工业职业技术学院UPS不间断电源蓄电池组询价公告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u w:val="single"/>
        </w:rPr>
        <w:t xml:space="preserve"> 盐城工业职业技术学院UPS不间断电源蓄电池组</w:t>
      </w:r>
      <w:r>
        <w:rPr>
          <w:rFonts w:hint="eastAsia" w:ascii="宋体" w:hAnsi="宋体" w:cs="宋体"/>
          <w:sz w:val="24"/>
          <w:szCs w:val="24"/>
        </w:rPr>
        <w:t>询价项目的潜在投标人应在</w:t>
      </w:r>
      <w:r>
        <w:rPr>
          <w:rFonts w:hint="eastAsia" w:ascii="宋体" w:hAnsi="宋体" w:cs="宋体"/>
          <w:sz w:val="24"/>
          <w:szCs w:val="24"/>
          <w:u w:val="single"/>
        </w:rPr>
        <w:t>盐城工业职业技术学院招标采购网</w:t>
      </w:r>
      <w:r>
        <w:rPr>
          <w:rFonts w:hint="eastAsia" w:ascii="宋体" w:hAnsi="宋体" w:cs="宋体"/>
          <w:sz w:val="24"/>
          <w:szCs w:val="24"/>
        </w:rPr>
        <w:t>获取招标文件，并于</w:t>
      </w:r>
      <w:r>
        <w:rPr>
          <w:rFonts w:hint="eastAsia" w:ascii="宋体" w:hAnsi="宋体" w:cs="宋体"/>
          <w:sz w:val="24"/>
          <w:szCs w:val="24"/>
          <w:u w:val="single"/>
        </w:rPr>
        <w:t xml:space="preserve"> 2021</w:t>
      </w:r>
      <w:r>
        <w:rPr>
          <w:rFonts w:hint="eastAsia" w:ascii="宋体" w:hAnsi="宋体" w:cs="宋体"/>
          <w:bCs/>
          <w:sz w:val="24"/>
          <w:szCs w:val="24"/>
          <w:u w:val="single"/>
        </w:rPr>
        <w:t>年</w:t>
      </w:r>
      <w:r>
        <w:rPr>
          <w:rFonts w:hint="eastAsia" w:ascii="宋体" w:hAnsi="宋体" w:cs="宋体"/>
          <w:bCs/>
          <w:sz w:val="24"/>
          <w:szCs w:val="24"/>
          <w:u w:val="single"/>
          <w:lang w:val="en-US" w:eastAsia="zh-CN"/>
        </w:rPr>
        <w:t>7</w:t>
      </w:r>
      <w:r>
        <w:rPr>
          <w:rFonts w:hint="eastAsia" w:ascii="宋体" w:hAnsi="宋体" w:eastAsia="PMingLiU" w:cs="宋体"/>
          <w:bCs/>
          <w:sz w:val="24"/>
          <w:szCs w:val="24"/>
          <w:u w:val="single"/>
        </w:rPr>
        <w:t>月</w:t>
      </w:r>
      <w:r>
        <w:rPr>
          <w:rFonts w:hint="eastAsia" w:ascii="宋体" w:hAnsi="宋体" w:cs="宋体" w:eastAsiaTheme="minorEastAsia"/>
          <w:bCs/>
          <w:sz w:val="24"/>
          <w:szCs w:val="24"/>
          <w:u w:val="single"/>
          <w:lang w:val="en-US" w:eastAsia="zh-CN"/>
        </w:rPr>
        <w:t>2</w:t>
      </w:r>
      <w:r>
        <w:rPr>
          <w:rFonts w:hint="eastAsia" w:ascii="宋体" w:hAnsi="宋体" w:eastAsia="PMingLiU" w:cs="宋体"/>
          <w:bCs/>
          <w:sz w:val="24"/>
          <w:szCs w:val="24"/>
          <w:u w:val="single"/>
        </w:rPr>
        <w:t>日</w:t>
      </w:r>
      <w:r>
        <w:rPr>
          <w:rFonts w:hint="eastAsia" w:ascii="宋体" w:hAnsi="宋体" w:cs="宋体" w:eastAsiaTheme="minorEastAsia"/>
          <w:bCs/>
          <w:sz w:val="24"/>
          <w:szCs w:val="24"/>
          <w:u w:val="single"/>
          <w:lang w:val="en-US" w:eastAsia="zh-CN"/>
        </w:rPr>
        <w:t>10</w:t>
      </w:r>
      <w:r>
        <w:rPr>
          <w:rFonts w:hint="eastAsia" w:ascii="宋体" w:hAnsi="宋体" w:cs="宋体"/>
          <w:bCs/>
          <w:sz w:val="24"/>
          <w:szCs w:val="24"/>
          <w:u w:val="single"/>
        </w:rPr>
        <w:t>点（</w:t>
      </w:r>
      <w:r>
        <w:rPr>
          <w:rFonts w:hint="eastAsia" w:ascii="宋体" w:hAnsi="宋体" w:cs="宋体"/>
          <w:bCs/>
          <w:sz w:val="24"/>
          <w:szCs w:val="24"/>
        </w:rPr>
        <w:t>北京时间）前递投标文件</w:t>
      </w:r>
      <w:r>
        <w:rPr>
          <w:rFonts w:hint="eastAsia" w:ascii="宋体" w:hAnsi="宋体" w:cs="宋体"/>
          <w:sz w:val="24"/>
          <w:szCs w:val="24"/>
        </w:rPr>
        <w:t>。</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0" w:name="_Toc35393621"/>
      <w:bookmarkStart w:id="1" w:name="_Toc35393790"/>
      <w:bookmarkStart w:id="2" w:name="_Toc28359002"/>
      <w:bookmarkStart w:id="3" w:name="_Toc28359079"/>
      <w:bookmarkStart w:id="4" w:name="_Hlk24379207"/>
      <w:r>
        <w:rPr>
          <w:rFonts w:hint="eastAsia" w:ascii="宋体" w:hAnsi="宋体" w:eastAsia="宋体" w:cs="宋体"/>
          <w:sz w:val="24"/>
          <w:szCs w:val="24"/>
        </w:rPr>
        <w:t>一、项目基本情况</w:t>
      </w:r>
      <w:bookmarkEnd w:id="0"/>
      <w:bookmarkEnd w:id="1"/>
      <w:bookmarkEnd w:id="2"/>
      <w:bookmarkEnd w:id="3"/>
    </w:p>
    <w:p>
      <w:pPr>
        <w:spacing w:line="360" w:lineRule="auto"/>
        <w:ind w:firstLine="480" w:firstLineChars="200"/>
        <w:rPr>
          <w:rFonts w:hint="default" w:ascii="宋体" w:hAnsi="宋体" w:eastAsia="宋体" w:cs="宋体"/>
          <w:color w:val="FF0000"/>
          <w:sz w:val="24"/>
          <w:szCs w:val="24"/>
          <w:lang w:val="en-US" w:eastAsia="zh-CN"/>
        </w:rPr>
      </w:pPr>
      <w:r>
        <w:rPr>
          <w:rFonts w:hint="eastAsia" w:ascii="宋体" w:hAnsi="宋体" w:cs="宋体"/>
          <w:sz w:val="24"/>
          <w:szCs w:val="24"/>
        </w:rPr>
        <w:t>项目编号：2021F-</w:t>
      </w:r>
      <w:r>
        <w:rPr>
          <w:rFonts w:hint="eastAsia" w:ascii="宋体" w:hAnsi="宋体" w:cs="宋体"/>
          <w:sz w:val="24"/>
          <w:szCs w:val="24"/>
          <w:lang w:val="en-US" w:eastAsia="zh-CN"/>
        </w:rPr>
        <w:t>017</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盐城工业职业技术学院UPS不间断电源蓄电池组</w:t>
      </w:r>
    </w:p>
    <w:p>
      <w:pPr>
        <w:spacing w:line="360" w:lineRule="auto"/>
        <w:ind w:firstLine="480" w:firstLineChars="200"/>
        <w:rPr>
          <w:rFonts w:ascii="宋体" w:hAnsi="宋体" w:cs="宋体"/>
          <w:sz w:val="24"/>
          <w:szCs w:val="24"/>
        </w:rPr>
      </w:pPr>
      <w:r>
        <w:rPr>
          <w:rFonts w:hint="eastAsia" w:ascii="宋体" w:hAnsi="宋体" w:cs="宋体"/>
          <w:sz w:val="24"/>
          <w:szCs w:val="24"/>
        </w:rPr>
        <w:t>采购方式：询价</w:t>
      </w:r>
      <w:bookmarkEnd w:id="4"/>
    </w:p>
    <w:p>
      <w:pPr>
        <w:spacing w:line="360" w:lineRule="auto"/>
        <w:ind w:firstLine="480" w:firstLineChars="200"/>
        <w:rPr>
          <w:rFonts w:ascii="宋体" w:hAnsi="宋体" w:cs="宋体"/>
          <w:sz w:val="24"/>
          <w:szCs w:val="24"/>
        </w:rPr>
      </w:pPr>
      <w:r>
        <w:rPr>
          <w:rFonts w:hint="eastAsia" w:ascii="宋体" w:hAnsi="宋体" w:cs="宋体"/>
          <w:sz w:val="24"/>
          <w:szCs w:val="24"/>
        </w:rPr>
        <w:t>预算金额：6.3万元</w:t>
      </w:r>
    </w:p>
    <w:p>
      <w:pPr>
        <w:spacing w:line="360" w:lineRule="auto"/>
        <w:ind w:firstLine="480" w:firstLineChars="200"/>
        <w:rPr>
          <w:rFonts w:ascii="宋体" w:hAnsi="宋体" w:cs="宋体"/>
          <w:sz w:val="24"/>
          <w:szCs w:val="24"/>
        </w:rPr>
      </w:pPr>
      <w:r>
        <w:rPr>
          <w:rFonts w:hint="eastAsia" w:ascii="宋体" w:hAnsi="宋体" w:cs="宋体"/>
          <w:sz w:val="24"/>
          <w:szCs w:val="24"/>
        </w:rPr>
        <w:t>采购需求：具体采购参数要求见附件。</w:t>
      </w:r>
    </w:p>
    <w:p>
      <w:pPr>
        <w:spacing w:line="360" w:lineRule="auto"/>
        <w:ind w:firstLine="480" w:firstLineChars="200"/>
        <w:rPr>
          <w:rFonts w:ascii="宋体" w:hAnsi="宋体" w:cs="宋体"/>
          <w:sz w:val="24"/>
          <w:szCs w:val="24"/>
        </w:rPr>
      </w:pPr>
      <w:r>
        <w:rPr>
          <w:rFonts w:hint="eastAsia" w:ascii="宋体" w:hAnsi="宋体" w:cs="宋体"/>
          <w:sz w:val="24"/>
          <w:szCs w:val="24"/>
        </w:rPr>
        <w:t>合同履行期限：中标后30个日历日内供货</w:t>
      </w:r>
    </w:p>
    <w:p>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本项目不接受联合体投标。</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5" w:name="_Toc28359080"/>
      <w:bookmarkStart w:id="6" w:name="_Toc35393791"/>
      <w:bookmarkStart w:id="7" w:name="_Toc35393622"/>
      <w:bookmarkStart w:id="8" w:name="_Toc28359003"/>
      <w:r>
        <w:rPr>
          <w:rFonts w:hint="eastAsia" w:ascii="宋体" w:hAnsi="宋体" w:eastAsia="宋体" w:cs="宋体"/>
          <w:sz w:val="24"/>
          <w:szCs w:val="24"/>
        </w:rPr>
        <w:t>二、申请人的资格要求：</w:t>
      </w:r>
      <w:bookmarkEnd w:id="5"/>
      <w:bookmarkEnd w:id="6"/>
      <w:bookmarkEnd w:id="7"/>
      <w:bookmarkEnd w:id="8"/>
    </w:p>
    <w:p>
      <w:pPr>
        <w:spacing w:line="360" w:lineRule="auto"/>
        <w:ind w:firstLine="480" w:firstLineChars="200"/>
        <w:rPr>
          <w:rFonts w:ascii="宋体" w:hAnsi="宋体" w:cs="宋体"/>
          <w:sz w:val="24"/>
          <w:szCs w:val="24"/>
        </w:rPr>
      </w:pPr>
      <w:r>
        <w:rPr>
          <w:rFonts w:hint="eastAsia" w:ascii="宋体" w:hAnsi="宋体" w:cs="宋体"/>
          <w:sz w:val="24"/>
          <w:szCs w:val="24"/>
        </w:rPr>
        <w:t>1.满足《中华人民共和国政府采购法》第二十二条规定，并提供下列材料；</w:t>
      </w:r>
    </w:p>
    <w:p>
      <w:pPr>
        <w:spacing w:line="360" w:lineRule="auto"/>
        <w:ind w:left="559" w:leftChars="266"/>
        <w:rPr>
          <w:rFonts w:ascii="宋体" w:hAnsi="宋体" w:cs="宋体"/>
          <w:sz w:val="24"/>
          <w:szCs w:val="24"/>
        </w:rPr>
      </w:pPr>
      <w:r>
        <w:rPr>
          <w:rFonts w:hint="eastAsia" w:ascii="宋体" w:hAnsi="宋体" w:cs="宋体"/>
          <w:sz w:val="24"/>
          <w:szCs w:val="24"/>
        </w:rPr>
        <w:t>(1)法人或者其他组织的营业执照等证明文件，自然人的身份证明；</w:t>
      </w:r>
    </w:p>
    <w:p>
      <w:pPr>
        <w:spacing w:line="360" w:lineRule="auto"/>
        <w:ind w:left="559" w:leftChars="266"/>
        <w:rPr>
          <w:rFonts w:ascii="宋体" w:hAnsi="宋体" w:cs="宋体"/>
          <w:sz w:val="24"/>
          <w:szCs w:val="24"/>
        </w:rPr>
      </w:pPr>
      <w:r>
        <w:rPr>
          <w:rFonts w:hint="eastAsia" w:ascii="宋体" w:hAnsi="宋体" w:cs="宋体"/>
          <w:sz w:val="24"/>
          <w:szCs w:val="24"/>
        </w:rPr>
        <w:t>(2)具备履行合同所必需的设备和专业技术能力的书面声明；</w:t>
      </w:r>
    </w:p>
    <w:p>
      <w:pPr>
        <w:spacing w:line="360" w:lineRule="auto"/>
        <w:ind w:left="559" w:leftChars="266"/>
        <w:rPr>
          <w:rFonts w:ascii="宋体" w:hAnsi="宋体" w:cs="宋体"/>
          <w:sz w:val="24"/>
          <w:szCs w:val="24"/>
        </w:rPr>
      </w:pPr>
      <w:r>
        <w:rPr>
          <w:rFonts w:hint="eastAsia" w:ascii="宋体" w:hAnsi="宋体" w:cs="宋体"/>
          <w:sz w:val="24"/>
          <w:szCs w:val="24"/>
        </w:rPr>
        <w:t>(3)参加采购活动前3年内在经营活动中没有重大违法记录的书面声明；</w:t>
      </w:r>
    </w:p>
    <w:p>
      <w:pPr>
        <w:spacing w:line="360" w:lineRule="auto"/>
        <w:ind w:firstLine="480" w:firstLineChars="200"/>
        <w:rPr>
          <w:rFonts w:ascii="宋体" w:hAnsi="宋体" w:cs="宋体"/>
          <w:sz w:val="24"/>
          <w:szCs w:val="24"/>
        </w:rPr>
      </w:pPr>
      <w:bookmarkStart w:id="9" w:name="_Toc28359081"/>
      <w:bookmarkStart w:id="10" w:name="_Toc28359004"/>
      <w:r>
        <w:rPr>
          <w:rFonts w:hint="eastAsia" w:ascii="宋体" w:hAnsi="宋体" w:cs="宋体"/>
          <w:sz w:val="24"/>
          <w:szCs w:val="24"/>
        </w:rPr>
        <w:t>2.本项目的特定资格要求：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szCs w:val="24"/>
        </w:rPr>
      </w:pPr>
      <w:r>
        <w:rPr>
          <w:rFonts w:hint="eastAsia" w:ascii="宋体" w:hAnsi="宋体" w:cs="宋体"/>
          <w:sz w:val="24"/>
          <w:szCs w:val="24"/>
        </w:rPr>
        <w:t>（1）未被“信用中国”网站（www.creditchina.gov.cn）列入失信被执行人、重大税收违法案件当事人名单、政府采购严重失信行为记录名单。</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eastAsia="宋体" w:cs="宋体"/>
          <w:sz w:val="24"/>
          <w:szCs w:val="24"/>
          <w:lang w:eastAsia="zh-CN"/>
        </w:rPr>
        <w:t>（2）单位负责人为同一人或者存在直接控股、管理关系的不同供应商，不得参加同一合同项下的政府采购活动。</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11" w:name="_Toc35393792"/>
      <w:bookmarkStart w:id="12" w:name="_Toc35393623"/>
      <w:r>
        <w:rPr>
          <w:rFonts w:hint="eastAsia" w:ascii="宋体" w:hAnsi="宋体" w:eastAsia="宋体" w:cs="宋体"/>
          <w:sz w:val="24"/>
          <w:szCs w:val="24"/>
        </w:rPr>
        <w:t>三、获取采购文件</w:t>
      </w:r>
      <w:bookmarkEnd w:id="9"/>
      <w:bookmarkEnd w:id="10"/>
      <w:bookmarkEnd w:id="11"/>
      <w:bookmarkEnd w:id="12"/>
    </w:p>
    <w:p>
      <w:pPr>
        <w:spacing w:line="360" w:lineRule="auto"/>
        <w:ind w:firstLine="480" w:firstLineChars="200"/>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自公告之日起至投标截止时间前1日</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地点：盐城工业职业技术学院招标采购网</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方式：符合资格要求的投标人可自行下载采购文件，采购文件见盐城工业职业技术学院招标采购网公告附件。</w:t>
      </w:r>
    </w:p>
    <w:p>
      <w:pPr>
        <w:spacing w:line="360" w:lineRule="auto"/>
        <w:ind w:firstLine="480" w:firstLineChars="200"/>
        <w:rPr>
          <w:rFonts w:ascii="宋体" w:hAnsi="宋体" w:cs="宋体"/>
          <w:sz w:val="24"/>
          <w:szCs w:val="24"/>
        </w:rPr>
      </w:pPr>
      <w:r>
        <w:rPr>
          <w:rFonts w:hint="eastAsia" w:ascii="宋体" w:hAnsi="宋体" w:cs="宋体"/>
          <w:sz w:val="24"/>
          <w:szCs w:val="24"/>
        </w:rPr>
        <w:t>售价：免费</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13" w:name="_Toc28359005"/>
      <w:bookmarkStart w:id="14" w:name="_Toc35393793"/>
      <w:bookmarkStart w:id="15" w:name="_Toc35393624"/>
      <w:bookmarkStart w:id="16" w:name="_Toc28359082"/>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pPr>
        <w:spacing w:line="360" w:lineRule="auto"/>
        <w:ind w:firstLine="480" w:firstLineChars="200"/>
        <w:rPr>
          <w:rFonts w:ascii="宋体" w:hAnsi="宋体" w:cs="宋体"/>
          <w:bCs/>
          <w:sz w:val="24"/>
          <w:szCs w:val="24"/>
        </w:rPr>
      </w:pPr>
      <w:r>
        <w:rPr>
          <w:rFonts w:hint="eastAsia" w:ascii="宋体" w:hAnsi="宋体" w:cs="宋体"/>
          <w:bCs/>
          <w:sz w:val="24"/>
          <w:szCs w:val="24"/>
        </w:rPr>
        <w:t>提交时间：</w:t>
      </w:r>
      <w:r>
        <w:rPr>
          <w:rFonts w:hint="eastAsia" w:ascii="宋体" w:hAnsi="宋体" w:cs="宋体"/>
          <w:bCs/>
          <w:sz w:val="24"/>
          <w:szCs w:val="24"/>
          <w:u w:val="single"/>
        </w:rPr>
        <w:t xml:space="preserve"> 2021年</w:t>
      </w:r>
      <w:r>
        <w:rPr>
          <w:rFonts w:hint="eastAsia" w:ascii="宋体" w:hAnsi="宋体" w:cs="宋体"/>
          <w:bCs/>
          <w:sz w:val="24"/>
          <w:szCs w:val="24"/>
          <w:u w:val="single"/>
          <w:lang w:val="en-US" w:eastAsia="zh-CN"/>
        </w:rPr>
        <w:t>7</w:t>
      </w:r>
      <w:r>
        <w:rPr>
          <w:rFonts w:hint="eastAsia" w:ascii="宋体" w:hAnsi="宋体" w:eastAsia="PMingLiU" w:cs="宋体"/>
          <w:bCs/>
          <w:sz w:val="24"/>
          <w:szCs w:val="24"/>
          <w:u w:val="single"/>
        </w:rPr>
        <w:t>月</w:t>
      </w:r>
      <w:r>
        <w:rPr>
          <w:rFonts w:hint="eastAsia" w:ascii="宋体" w:hAnsi="宋体" w:cs="宋体" w:eastAsiaTheme="minorEastAsia"/>
          <w:bCs/>
          <w:sz w:val="24"/>
          <w:szCs w:val="24"/>
          <w:u w:val="single"/>
          <w:lang w:val="en-US" w:eastAsia="zh-CN"/>
        </w:rPr>
        <w:t>2</w:t>
      </w:r>
      <w:r>
        <w:rPr>
          <w:rFonts w:hint="eastAsia" w:ascii="宋体" w:hAnsi="宋体" w:eastAsia="PMingLiU" w:cs="宋体"/>
          <w:bCs/>
          <w:sz w:val="24"/>
          <w:szCs w:val="24"/>
          <w:u w:val="single"/>
        </w:rPr>
        <w:t>日</w:t>
      </w:r>
      <w:r>
        <w:rPr>
          <w:rFonts w:hint="eastAsia" w:ascii="宋体" w:hAnsi="宋体" w:cs="宋体" w:eastAsiaTheme="minorEastAsia"/>
          <w:bCs/>
          <w:sz w:val="24"/>
          <w:szCs w:val="24"/>
          <w:u w:val="single"/>
          <w:lang w:val="en-US" w:eastAsia="zh-CN"/>
        </w:rPr>
        <w:t>10</w:t>
      </w:r>
      <w:r>
        <w:rPr>
          <w:rFonts w:hint="eastAsia" w:ascii="宋体" w:hAnsi="宋体" w:cs="宋体"/>
          <w:bCs/>
          <w:sz w:val="24"/>
          <w:szCs w:val="24"/>
          <w:u w:val="single"/>
        </w:rPr>
        <w:t>点前</w:t>
      </w:r>
      <w:r>
        <w:rPr>
          <w:rFonts w:hint="eastAsia" w:ascii="宋体" w:hAnsi="宋体" w:cs="宋体"/>
          <w:bCs/>
          <w:sz w:val="24"/>
          <w:szCs w:val="24"/>
        </w:rPr>
        <w:t>（北京时间）</w:t>
      </w:r>
    </w:p>
    <w:p>
      <w:pPr>
        <w:spacing w:line="360" w:lineRule="auto"/>
        <w:ind w:firstLine="480" w:firstLineChars="200"/>
        <w:rPr>
          <w:rFonts w:ascii="宋体" w:hAnsi="宋体" w:cs="宋体"/>
          <w:sz w:val="24"/>
          <w:szCs w:val="24"/>
        </w:rPr>
      </w:pPr>
      <w:r>
        <w:rPr>
          <w:rFonts w:hint="eastAsia" w:ascii="宋体" w:hAnsi="宋体" w:cs="宋体"/>
          <w:sz w:val="24"/>
          <w:szCs w:val="24"/>
        </w:rPr>
        <w:t>地点：盐城工业职业技术学院（盐城市解放南路285号）后勤服务中心四楼405招标办公室。</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五、公开期限</w:t>
      </w:r>
    </w:p>
    <w:p>
      <w:pPr>
        <w:spacing w:line="360" w:lineRule="auto"/>
        <w:ind w:firstLine="480" w:firstLineChars="200"/>
        <w:rPr>
          <w:rFonts w:ascii="宋体" w:hAnsi="宋体" w:eastAsia="PMingLiU" w:cs="宋体"/>
          <w:sz w:val="24"/>
          <w:szCs w:val="24"/>
        </w:rPr>
      </w:pPr>
      <w:r>
        <w:rPr>
          <w:rFonts w:hint="eastAsia" w:ascii="宋体" w:hAnsi="宋体" w:cs="宋体"/>
          <w:sz w:val="24"/>
          <w:szCs w:val="24"/>
        </w:rPr>
        <w:t>自本公告发布之日起3</w:t>
      </w:r>
      <w:r>
        <w:rPr>
          <w:rFonts w:hint="eastAsia" w:ascii="宋体" w:hAnsi="宋体" w:eastAsia="PMingLiU" w:cs="宋体"/>
          <w:sz w:val="24"/>
          <w:szCs w:val="24"/>
        </w:rPr>
        <w:t>个工作日</w:t>
      </w: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17" w:name="_Toc35393626"/>
      <w:bookmarkStart w:id="18" w:name="_Toc35393795"/>
      <w:r>
        <w:rPr>
          <w:rFonts w:hint="eastAsia" w:ascii="宋体" w:hAnsi="宋体" w:eastAsia="宋体" w:cs="宋体"/>
          <w:sz w:val="24"/>
          <w:szCs w:val="24"/>
        </w:rPr>
        <w:t>六、其他补充事宜</w:t>
      </w:r>
      <w:bookmarkEnd w:id="17"/>
      <w:bookmarkEnd w:id="18"/>
    </w:p>
    <w:p>
      <w:pPr>
        <w:spacing w:line="360" w:lineRule="auto"/>
        <w:ind w:firstLine="480" w:firstLineChars="200"/>
        <w:rPr>
          <w:rFonts w:ascii="宋体" w:hAnsi="宋体" w:cs="宋体"/>
          <w:sz w:val="24"/>
          <w:szCs w:val="24"/>
        </w:rPr>
      </w:pPr>
      <w:r>
        <w:rPr>
          <w:rFonts w:hint="eastAsia" w:ascii="宋体" w:hAnsi="宋体" w:cs="宋体"/>
          <w:sz w:val="24"/>
          <w:szCs w:val="24"/>
        </w:rPr>
        <w:t>1、有关本次招标的事项若存在变动或修改，敬请及时关注“盐城工业职业技术学院招标采购网”发布的信息更正公告。</w:t>
      </w:r>
    </w:p>
    <w:p>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2、招标范围内容全部完成并经安装调试结束，验收合格后付总价的90%；余款三年后根据售后服务情况付总价的10%。（须出具与其投标营业执照名称相一致的发票）。</w:t>
      </w:r>
    </w:p>
    <w:p>
      <w:pPr>
        <w:spacing w:line="360" w:lineRule="auto"/>
        <w:ind w:firstLine="480" w:firstLineChars="200"/>
        <w:rPr>
          <w:rFonts w:ascii="宋体" w:hAnsi="宋体" w:cs="宋体"/>
          <w:sz w:val="24"/>
          <w:szCs w:val="24"/>
        </w:rPr>
      </w:pPr>
      <w:r>
        <w:rPr>
          <w:rFonts w:hint="eastAsia" w:ascii="宋体" w:hAnsi="宋体" w:cs="宋体"/>
          <w:sz w:val="24"/>
          <w:szCs w:val="24"/>
        </w:rPr>
        <w:t>3、报价须包括所有运费、安装费、人工费、税费和管理费等所有费用。</w:t>
      </w:r>
    </w:p>
    <w:p>
      <w:pPr>
        <w:pStyle w:val="11"/>
        <w:spacing w:before="0" w:beforeAutospacing="0" w:after="0" w:afterAutospacing="0" w:line="360" w:lineRule="auto"/>
        <w:ind w:firstLine="480" w:firstLineChars="200"/>
        <w:rPr>
          <w:rFonts w:ascii="宋体" w:hAnsi="宋体" w:cs="宋体"/>
          <w:szCs w:val="24"/>
        </w:rPr>
      </w:pPr>
      <w:r>
        <w:rPr>
          <w:rFonts w:hint="eastAsia" w:ascii="宋体" w:hAnsi="宋体" w:cs="宋体"/>
          <w:szCs w:val="24"/>
        </w:rPr>
        <w:t>4、质保要求：投标商须承诺整套设备至少三年免费质保（上门服务），质保期内提供24小时免费上门维修服务，质保期后提供维修维护服务。（投标人在收到中标通知书后7个工作日内须提供原厂至少三年质保函原件</w:t>
      </w:r>
      <w:r>
        <w:rPr>
          <w:rFonts w:hint="eastAsia" w:ascii="宋体" w:hAnsi="宋体" w:cs="宋体"/>
          <w:szCs w:val="24"/>
          <w:lang w:val="en-US" w:eastAsia="zh-CN"/>
        </w:rPr>
        <w:t>或三年有效质保证明</w:t>
      </w:r>
      <w:r>
        <w:rPr>
          <w:rFonts w:hint="eastAsia" w:ascii="宋体" w:hAnsi="宋体" w:cs="宋体"/>
          <w:szCs w:val="24"/>
        </w:rPr>
        <w:t>，否则取消中标资格）</w:t>
      </w:r>
    </w:p>
    <w:p>
      <w:pPr>
        <w:spacing w:line="360" w:lineRule="auto"/>
        <w:ind w:firstLine="480" w:firstLineChars="200"/>
        <w:rPr>
          <w:rFonts w:ascii="宋体" w:hAnsi="宋体" w:cs="宋体"/>
          <w:sz w:val="24"/>
          <w:szCs w:val="24"/>
        </w:rPr>
      </w:pPr>
      <w:r>
        <w:rPr>
          <w:rFonts w:hint="eastAsia" w:ascii="宋体" w:hAnsi="宋体" w:cs="宋体"/>
          <w:sz w:val="24"/>
          <w:szCs w:val="24"/>
        </w:rPr>
        <w:t>5、疫情防控期间投标人注意事项</w:t>
      </w:r>
    </w:p>
    <w:p>
      <w:pPr>
        <w:spacing w:line="360" w:lineRule="auto"/>
        <w:rPr>
          <w:rFonts w:ascii="宋体" w:hAnsi="宋体" w:cs="宋体"/>
          <w:sz w:val="24"/>
          <w:szCs w:val="24"/>
        </w:rPr>
      </w:pPr>
      <w:r>
        <w:rPr>
          <w:rFonts w:hint="eastAsia" w:ascii="宋体" w:hAnsi="宋体" w:cs="宋体"/>
          <w:sz w:val="24"/>
          <w:szCs w:val="24"/>
        </w:rPr>
        <w:t>因疫情防控需要，为确保校园安全，投标人进入盐城工业职业技术学院校区时应服从下列疫情防控措施：</w:t>
      </w:r>
    </w:p>
    <w:p>
      <w:pPr>
        <w:spacing w:line="360" w:lineRule="auto"/>
        <w:ind w:firstLine="480" w:firstLineChars="200"/>
        <w:rPr>
          <w:rFonts w:ascii="宋体" w:hAnsi="宋体" w:cs="宋体"/>
          <w:sz w:val="24"/>
          <w:szCs w:val="24"/>
        </w:rPr>
      </w:pPr>
      <w:r>
        <w:rPr>
          <w:rFonts w:hint="eastAsia" w:ascii="宋体" w:hAnsi="宋体" w:cs="宋体"/>
          <w:sz w:val="24"/>
          <w:szCs w:val="24"/>
        </w:rPr>
        <w:t>（1）投标人从解放南路东门进出；投标人车辆一律不得进入校园。</w:t>
      </w:r>
    </w:p>
    <w:p>
      <w:pPr>
        <w:spacing w:line="360" w:lineRule="auto"/>
        <w:ind w:firstLine="480" w:firstLineChars="200"/>
        <w:rPr>
          <w:rFonts w:ascii="宋体" w:hAnsi="宋体" w:cs="宋体"/>
          <w:sz w:val="24"/>
          <w:szCs w:val="24"/>
        </w:rPr>
      </w:pPr>
      <w:r>
        <w:rPr>
          <w:rFonts w:hint="eastAsia" w:ascii="宋体" w:hAnsi="宋体" w:cs="宋体"/>
          <w:sz w:val="24"/>
          <w:szCs w:val="24"/>
        </w:rPr>
        <w:t>（2）各投标人项目授权代表限1人进入校园；项目授权代表进入校园时须自行配戴口罩、做好手部消毒及投标文件等消毒防护工作。</w:t>
      </w:r>
    </w:p>
    <w:p>
      <w:pPr>
        <w:spacing w:line="360" w:lineRule="auto"/>
        <w:ind w:firstLine="480" w:firstLineChars="200"/>
        <w:rPr>
          <w:rFonts w:ascii="宋体" w:hAnsi="宋体" w:cs="宋体"/>
          <w:sz w:val="24"/>
          <w:szCs w:val="24"/>
        </w:rPr>
      </w:pPr>
      <w:r>
        <w:rPr>
          <w:rFonts w:hint="eastAsia" w:ascii="宋体" w:hAnsi="宋体" w:cs="宋体"/>
          <w:sz w:val="24"/>
          <w:szCs w:val="24"/>
        </w:rPr>
        <w:t>（3）投标人进入校园前须在东门外相关工作人员处进行信息实名登记并接受体温测量（体温异常者拒绝进入校园），主动出示有效“健康码”（非绿色健康码拒绝进入校园），出示本人近14天的出行轨迹（可通过手机短信查询），来校前14天内有疫情中高风险疫区（以开标前一日权威发布的疫情风险等级区域划分为依据）旅居史的人员一律不得进入校园。</w:t>
      </w:r>
    </w:p>
    <w:p>
      <w:pPr>
        <w:spacing w:line="360" w:lineRule="auto"/>
        <w:ind w:firstLine="480" w:firstLineChars="200"/>
        <w:rPr>
          <w:rFonts w:ascii="宋体" w:hAnsi="宋体" w:cs="宋体"/>
          <w:sz w:val="24"/>
          <w:szCs w:val="24"/>
        </w:rPr>
      </w:pPr>
      <w:r>
        <w:rPr>
          <w:rFonts w:hint="eastAsia" w:ascii="宋体" w:hAnsi="宋体" w:cs="宋体"/>
          <w:sz w:val="24"/>
          <w:szCs w:val="24"/>
        </w:rPr>
        <w:t>（4）投标人进入校园后应在指定地点参与投标活动，不到非相关场所活动；投标工作结束后应立即离开校园，不逗留。</w:t>
      </w:r>
    </w:p>
    <w:p>
      <w:pPr>
        <w:spacing w:line="360" w:lineRule="auto"/>
        <w:ind w:firstLine="480" w:firstLineChars="200"/>
        <w:rPr>
          <w:rFonts w:ascii="宋体" w:hAnsi="宋体" w:cs="宋体"/>
          <w:sz w:val="24"/>
          <w:szCs w:val="24"/>
        </w:rPr>
      </w:pPr>
      <w:r>
        <w:rPr>
          <w:rFonts w:hint="eastAsia" w:ascii="宋体" w:hAnsi="宋体" w:cs="宋体"/>
          <w:sz w:val="24"/>
          <w:szCs w:val="24"/>
        </w:rPr>
        <w:t>请各投标人预留好相应时间，配合做好上述管控措施。</w:t>
      </w:r>
    </w:p>
    <w:p>
      <w:pPr>
        <w:rPr>
          <w:rFonts w:ascii="宋体" w:hAnsi="宋体" w:cs="宋体"/>
          <w:sz w:val="24"/>
          <w:szCs w:val="24"/>
        </w:rPr>
      </w:pPr>
    </w:p>
    <w:p>
      <w:pPr>
        <w:pStyle w:val="3"/>
        <w:tabs>
          <w:tab w:val="left" w:pos="0"/>
          <w:tab w:val="left" w:pos="3165"/>
          <w:tab w:val="center" w:pos="4153"/>
        </w:tabs>
        <w:autoSpaceDE w:val="0"/>
        <w:autoSpaceDN w:val="0"/>
        <w:adjustRightInd w:val="0"/>
        <w:spacing w:line="360" w:lineRule="auto"/>
        <w:ind w:firstLine="480" w:firstLineChars="200"/>
        <w:jc w:val="left"/>
        <w:rPr>
          <w:rFonts w:ascii="宋体" w:hAnsi="宋体" w:eastAsia="宋体" w:cs="宋体"/>
          <w:sz w:val="24"/>
          <w:szCs w:val="24"/>
        </w:rPr>
      </w:pPr>
      <w:bookmarkStart w:id="19" w:name="_Toc28359008"/>
      <w:bookmarkStart w:id="20" w:name="_Toc35393627"/>
      <w:bookmarkStart w:id="21" w:name="_Toc28359085"/>
      <w:bookmarkStart w:id="22" w:name="_Toc35393796"/>
      <w:r>
        <w:rPr>
          <w:rFonts w:hint="eastAsia" w:ascii="宋体" w:hAnsi="宋体" w:eastAsia="宋体" w:cs="宋体"/>
          <w:sz w:val="24"/>
          <w:szCs w:val="24"/>
        </w:rPr>
        <w:t>七、对本次招标提出询问，请按以下方式联系。</w:t>
      </w:r>
      <w:bookmarkEnd w:id="19"/>
      <w:bookmarkEnd w:id="20"/>
      <w:bookmarkEnd w:id="21"/>
      <w:bookmarkEnd w:id="22"/>
    </w:p>
    <w:p>
      <w:pPr>
        <w:pStyle w:val="4"/>
        <w:spacing w:line="360" w:lineRule="auto"/>
        <w:ind w:firstLine="480" w:firstLineChars="200"/>
        <w:jc w:val="both"/>
        <w:rPr>
          <w:rFonts w:ascii="宋体" w:hAnsi="宋体" w:eastAsia="宋体" w:cs="宋体"/>
          <w:b w:val="0"/>
          <w:sz w:val="24"/>
          <w:szCs w:val="24"/>
        </w:rPr>
      </w:pPr>
      <w:bookmarkStart w:id="23" w:name="_Toc28359019"/>
      <w:bookmarkStart w:id="24" w:name="_Toc35393637"/>
      <w:bookmarkStart w:id="25" w:name="_Toc35393806"/>
      <w:bookmarkStart w:id="26" w:name="_Toc28359096"/>
      <w:r>
        <w:rPr>
          <w:rFonts w:hint="eastAsia" w:ascii="宋体" w:hAnsi="宋体" w:eastAsia="宋体" w:cs="宋体"/>
          <w:b w:val="0"/>
          <w:sz w:val="24"/>
          <w:szCs w:val="24"/>
        </w:rPr>
        <w:t>1.采购人信息</w:t>
      </w:r>
      <w:bookmarkEnd w:id="23"/>
      <w:bookmarkEnd w:id="24"/>
      <w:bookmarkEnd w:id="25"/>
      <w:bookmarkEnd w:id="26"/>
    </w:p>
    <w:p>
      <w:pPr>
        <w:spacing w:line="360" w:lineRule="auto"/>
        <w:ind w:firstLine="480" w:firstLineChars="200"/>
        <w:jc w:val="left"/>
        <w:rPr>
          <w:rFonts w:ascii="宋体" w:hAnsi="宋体" w:cs="宋体"/>
          <w:sz w:val="24"/>
          <w:szCs w:val="24"/>
        </w:rPr>
      </w:pPr>
      <w:r>
        <w:rPr>
          <w:rFonts w:hint="eastAsia" w:ascii="宋体" w:hAnsi="宋体" w:cs="宋体"/>
          <w:sz w:val="24"/>
          <w:szCs w:val="24"/>
        </w:rPr>
        <w:t>名    称：</w:t>
      </w:r>
      <w:r>
        <w:rPr>
          <w:rFonts w:hint="eastAsia" w:ascii="宋体" w:hAnsi="宋体" w:cs="宋体"/>
          <w:sz w:val="24"/>
          <w:szCs w:val="24"/>
          <w:u w:val="single"/>
        </w:rPr>
        <w:t>盐城工业职业技术学院</w:t>
      </w:r>
    </w:p>
    <w:p>
      <w:pPr>
        <w:spacing w:line="360" w:lineRule="auto"/>
        <w:ind w:firstLine="480" w:firstLineChars="200"/>
        <w:jc w:val="left"/>
        <w:rPr>
          <w:rFonts w:ascii="宋体" w:hAnsi="宋体" w:cs="宋体"/>
          <w:sz w:val="24"/>
          <w:szCs w:val="24"/>
          <w:u w:val="single"/>
        </w:rPr>
      </w:pPr>
      <w:r>
        <w:rPr>
          <w:rFonts w:hint="eastAsia" w:ascii="宋体" w:hAnsi="宋体" w:cs="宋体"/>
          <w:sz w:val="24"/>
          <w:szCs w:val="24"/>
        </w:rPr>
        <w:t>地    址：</w:t>
      </w:r>
      <w:r>
        <w:rPr>
          <w:rFonts w:hint="eastAsia" w:ascii="宋体" w:hAnsi="宋体" w:cs="宋体"/>
          <w:sz w:val="24"/>
          <w:szCs w:val="24"/>
          <w:u w:val="single"/>
        </w:rPr>
        <w:t>江苏省盐城市盐都区解放南路285号</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联系人：  </w:t>
      </w:r>
      <w:r>
        <w:rPr>
          <w:rFonts w:hint="eastAsia" w:ascii="宋体" w:hAnsi="宋体" w:cs="宋体"/>
          <w:sz w:val="24"/>
          <w:szCs w:val="24"/>
          <w:u w:val="single"/>
        </w:rPr>
        <w:t xml:space="preserve"> 赵老师  </w:t>
      </w:r>
    </w:p>
    <w:p>
      <w:pPr>
        <w:spacing w:line="360" w:lineRule="auto"/>
        <w:ind w:firstLine="480" w:firstLineChars="200"/>
        <w:jc w:val="left"/>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xml:space="preserve">　0515-88588707 </w:t>
      </w:r>
    </w:p>
    <w:p>
      <w:pPr>
        <w:pStyle w:val="4"/>
        <w:spacing w:line="360" w:lineRule="auto"/>
        <w:ind w:firstLine="480" w:firstLineChars="200"/>
        <w:jc w:val="both"/>
        <w:rPr>
          <w:rFonts w:ascii="宋体" w:hAnsi="宋体" w:eastAsia="宋体" w:cs="宋体"/>
          <w:b w:val="0"/>
          <w:sz w:val="24"/>
          <w:szCs w:val="24"/>
        </w:rPr>
      </w:pPr>
      <w:bookmarkStart w:id="27" w:name="_Toc28359021"/>
      <w:bookmarkStart w:id="28" w:name="_Toc35393639"/>
      <w:bookmarkStart w:id="29" w:name="_Toc28359098"/>
      <w:bookmarkStart w:id="30" w:name="_Toc35393808"/>
      <w:r>
        <w:rPr>
          <w:rFonts w:hint="eastAsia" w:ascii="宋体" w:hAnsi="宋体" w:eastAsia="宋体" w:cs="宋体"/>
          <w:b w:val="0"/>
          <w:sz w:val="24"/>
          <w:szCs w:val="24"/>
        </w:rPr>
        <w:t>2.项目联系方式</w:t>
      </w:r>
      <w:bookmarkEnd w:id="27"/>
      <w:bookmarkEnd w:id="28"/>
      <w:bookmarkEnd w:id="29"/>
      <w:bookmarkEnd w:id="30"/>
    </w:p>
    <w:p>
      <w:pPr>
        <w:pStyle w:val="8"/>
        <w:spacing w:line="360" w:lineRule="auto"/>
        <w:ind w:firstLine="480" w:firstLineChars="200"/>
        <w:rPr>
          <w:rFonts w:hAnsi="宋体" w:cs="宋体"/>
          <w:sz w:val="24"/>
          <w:szCs w:val="24"/>
        </w:rPr>
      </w:pPr>
      <w:r>
        <w:rPr>
          <w:rFonts w:hint="eastAsia" w:hAnsi="宋体" w:cs="宋体"/>
          <w:sz w:val="24"/>
          <w:szCs w:val="24"/>
        </w:rPr>
        <w:t>项目联系人：</w:t>
      </w:r>
      <w:r>
        <w:rPr>
          <w:rFonts w:hint="eastAsia" w:hAnsi="宋体" w:cs="宋体"/>
          <w:sz w:val="24"/>
          <w:szCs w:val="24"/>
          <w:u w:val="single"/>
        </w:rPr>
        <w:t xml:space="preserve"> </w:t>
      </w:r>
      <w:r>
        <w:rPr>
          <w:rFonts w:hint="eastAsia" w:hAnsi="宋体" w:cs="宋体" w:eastAsiaTheme="minorEastAsia"/>
          <w:sz w:val="24"/>
          <w:szCs w:val="24"/>
          <w:u w:val="single"/>
        </w:rPr>
        <w:t>李</w:t>
      </w:r>
      <w:r>
        <w:rPr>
          <w:rFonts w:hint="eastAsia" w:hAnsi="宋体" w:cs="宋体"/>
          <w:sz w:val="24"/>
          <w:szCs w:val="24"/>
          <w:u w:val="single"/>
        </w:rPr>
        <w:t xml:space="preserve">老师 </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电　　 话：</w:t>
      </w:r>
      <w:r>
        <w:rPr>
          <w:rFonts w:hint="eastAsia" w:ascii="宋体" w:hAnsi="宋体" w:cs="宋体"/>
          <w:sz w:val="24"/>
          <w:szCs w:val="24"/>
          <w:u w:val="single"/>
        </w:rPr>
        <w:t>　</w:t>
      </w:r>
      <w:r>
        <w:rPr>
          <w:rFonts w:ascii="宋体" w:hAnsi="宋体" w:eastAsia="PMingLiU" w:cs="宋体"/>
          <w:sz w:val="24"/>
          <w:szCs w:val="24"/>
          <w:u w:val="single"/>
        </w:rPr>
        <w:t>13921815951</w:t>
      </w:r>
      <w:r>
        <w:rPr>
          <w:rFonts w:hint="eastAsia" w:ascii="宋体" w:hAnsi="宋体" w:cs="宋体"/>
          <w:sz w:val="24"/>
          <w:szCs w:val="24"/>
          <w:u w:val="single"/>
        </w:rPr>
        <w:t>　</w:t>
      </w:r>
    </w:p>
    <w:p>
      <w:pPr>
        <w:widowControl/>
        <w:spacing w:line="360" w:lineRule="auto"/>
        <w:ind w:firstLine="480" w:firstLineChars="200"/>
        <w:jc w:val="left"/>
        <w:rPr>
          <w:rFonts w:ascii="宋体" w:hAnsi="宋体" w:cs="宋体"/>
          <w:sz w:val="24"/>
          <w:szCs w:val="24"/>
        </w:rPr>
      </w:pPr>
    </w:p>
    <w:p>
      <w:pPr>
        <w:spacing w:line="360" w:lineRule="auto"/>
        <w:ind w:firstLine="480" w:firstLineChars="200"/>
        <w:rPr>
          <w:rFonts w:ascii="宋体" w:hAnsi="宋体" w:cs="宋体"/>
          <w:sz w:val="24"/>
          <w:szCs w:val="24"/>
        </w:rPr>
      </w:pPr>
    </w:p>
    <w:p>
      <w:pPr>
        <w:pStyle w:val="2"/>
        <w:rPr>
          <w:rFonts w:ascii="宋体" w:hAnsi="宋体" w:eastAsia="宋体" w:cs="宋体"/>
          <w:b w:val="0"/>
          <w:bCs w:val="0"/>
          <w:sz w:val="30"/>
          <w:szCs w:val="30"/>
        </w:rPr>
      </w:pPr>
    </w:p>
    <w:p>
      <w:pPr>
        <w:pStyle w:val="2"/>
        <w:rPr>
          <w:rFonts w:ascii="宋体" w:hAnsi="宋体" w:eastAsia="宋体" w:cs="宋体"/>
          <w:b w:val="0"/>
          <w:bCs w:val="0"/>
          <w:sz w:val="30"/>
          <w:szCs w:val="30"/>
        </w:rPr>
      </w:pPr>
    </w:p>
    <w:p>
      <w:pPr>
        <w:rPr>
          <w:rFonts w:ascii="宋体" w:hAnsi="宋体" w:cs="宋体"/>
          <w:sz w:val="30"/>
          <w:szCs w:val="30"/>
        </w:rPr>
      </w:pPr>
    </w:p>
    <w:p>
      <w:pPr>
        <w:pStyle w:val="2"/>
        <w:rPr>
          <w:rFonts w:ascii="宋体" w:hAnsi="宋体" w:eastAsia="宋体" w:cs="宋体"/>
          <w:b w:val="0"/>
          <w:bCs w:val="0"/>
          <w:sz w:val="30"/>
          <w:szCs w:val="30"/>
        </w:rPr>
      </w:pPr>
    </w:p>
    <w:p>
      <w:pPr>
        <w:rPr>
          <w:rFonts w:ascii="宋体" w:hAnsi="宋体" w:cs="宋体"/>
          <w:sz w:val="30"/>
          <w:szCs w:val="30"/>
        </w:rPr>
      </w:pPr>
    </w:p>
    <w:p>
      <w:pPr>
        <w:pStyle w:val="2"/>
        <w:rPr>
          <w:rFonts w:ascii="宋体" w:hAnsi="宋体" w:eastAsia="宋体" w:cs="宋体"/>
          <w:b w:val="0"/>
          <w:bCs w:val="0"/>
          <w:sz w:val="30"/>
          <w:szCs w:val="30"/>
        </w:rPr>
      </w:pPr>
    </w:p>
    <w:p>
      <w:pPr>
        <w:pStyle w:val="2"/>
        <w:rPr>
          <w:rFonts w:hint="eastAsia" w:ascii="宋体" w:hAnsi="宋体" w:eastAsia="宋体" w:cs="宋体"/>
          <w:b w:val="0"/>
          <w:bCs w:val="0"/>
          <w:sz w:val="30"/>
          <w:szCs w:val="30"/>
        </w:rPr>
      </w:pPr>
    </w:p>
    <w:p>
      <w:pPr>
        <w:pStyle w:val="2"/>
        <w:rPr>
          <w:rFonts w:ascii="宋体" w:hAnsi="宋体" w:eastAsia="宋体" w:cs="宋体"/>
          <w:b w:val="0"/>
          <w:bCs w:val="0"/>
          <w:sz w:val="30"/>
          <w:szCs w:val="30"/>
        </w:rPr>
      </w:pPr>
      <w:r>
        <w:rPr>
          <w:rFonts w:hint="eastAsia" w:ascii="宋体" w:hAnsi="宋体" w:eastAsia="宋体" w:cs="宋体"/>
          <w:b w:val="0"/>
          <w:bCs w:val="0"/>
          <w:sz w:val="30"/>
          <w:szCs w:val="30"/>
        </w:rPr>
        <w:t>附件：</w:t>
      </w:r>
    </w:p>
    <w:p>
      <w:pPr>
        <w:pStyle w:val="6"/>
        <w:spacing w:line="360" w:lineRule="auto"/>
        <w:jc w:val="center"/>
        <w:rPr>
          <w:rFonts w:ascii="宋体" w:hAnsi="宋体" w:cs="宋体"/>
          <w:sz w:val="24"/>
          <w:szCs w:val="24"/>
        </w:rPr>
      </w:pPr>
      <w:r>
        <w:rPr>
          <w:rFonts w:hint="eastAsia" w:ascii="宋体" w:hAnsi="宋体" w:cs="宋体"/>
          <w:sz w:val="24"/>
          <w:szCs w:val="24"/>
        </w:rPr>
        <w:t>资信证明文件要求</w:t>
      </w:r>
    </w:p>
    <w:p>
      <w:pPr>
        <w:pStyle w:val="6"/>
        <w:spacing w:line="360" w:lineRule="auto"/>
        <w:rPr>
          <w:rFonts w:ascii="宋体" w:hAnsi="宋体" w:cs="宋体"/>
          <w:b w:val="0"/>
          <w:bCs w:val="0"/>
          <w:sz w:val="24"/>
          <w:szCs w:val="24"/>
        </w:rPr>
      </w:pP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文件1 法人或者其他组织的营业执照等证明文件，自然人的身份证明（复印件）</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文件2 具备履行合同所必需的设备和专业技术能力的书面声明</w:t>
      </w:r>
    </w:p>
    <w:p>
      <w:pPr>
        <w:snapToGrid w:val="0"/>
        <w:spacing w:line="500" w:lineRule="exact"/>
        <w:rPr>
          <w:rFonts w:ascii="宋体" w:hAnsi="宋体" w:cs="宋体"/>
          <w:color w:val="000000"/>
          <w:sz w:val="24"/>
          <w:szCs w:val="24"/>
        </w:rPr>
      </w:pPr>
      <w:r>
        <w:rPr>
          <w:rFonts w:hint="eastAsia" w:ascii="宋体" w:hAnsi="宋体" w:cs="宋体"/>
          <w:color w:val="000000"/>
          <w:sz w:val="24"/>
          <w:szCs w:val="24"/>
        </w:rPr>
        <w:t>文件3 参加采购活动前3年内在经营活动中没有重大违法记录的书面声明</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文件4 法人授权书</w:t>
      </w:r>
    </w:p>
    <w:p>
      <w:pPr>
        <w:snapToGrid w:val="0"/>
        <w:spacing w:line="500" w:lineRule="exact"/>
        <w:jc w:val="left"/>
        <w:rPr>
          <w:rFonts w:ascii="宋体" w:hAnsi="宋体" w:cs="宋体"/>
          <w:color w:val="000000"/>
          <w:sz w:val="24"/>
          <w:szCs w:val="24"/>
        </w:rPr>
      </w:pPr>
      <w:r>
        <w:rPr>
          <w:rFonts w:hint="eastAsia" w:ascii="宋体" w:hAnsi="宋体" w:cs="宋体"/>
          <w:color w:val="000000"/>
          <w:sz w:val="24"/>
          <w:szCs w:val="24"/>
        </w:rPr>
        <w:t>文件5询价报价表</w:t>
      </w:r>
    </w:p>
    <w:p>
      <w:pPr>
        <w:snapToGrid w:val="0"/>
        <w:spacing w:line="500" w:lineRule="exact"/>
        <w:jc w:val="left"/>
        <w:rPr>
          <w:rFonts w:ascii="宋体" w:hAnsi="宋体" w:cs="宋体"/>
          <w:b/>
          <w:bCs/>
          <w:sz w:val="24"/>
          <w:szCs w:val="24"/>
        </w:rPr>
      </w:pPr>
      <w:r>
        <w:rPr>
          <w:rFonts w:hint="eastAsia" w:ascii="宋体" w:hAnsi="宋体" w:cs="宋体"/>
          <w:color w:val="000000"/>
          <w:sz w:val="24"/>
          <w:szCs w:val="24"/>
        </w:rPr>
        <w:t>文件6询价文件中规定要求提供的证明材料和投标人认为需要提供的其他材料</w:t>
      </w:r>
      <w:r>
        <w:rPr>
          <w:rFonts w:hint="eastAsia" w:ascii="宋体" w:hAnsi="宋体" w:cs="宋体"/>
          <w:b/>
          <w:bCs/>
          <w:color w:val="FF0000"/>
          <w:sz w:val="24"/>
          <w:szCs w:val="24"/>
        </w:rPr>
        <w:t>以上文件均需加盖单位公章，正本一份副本两份</w:t>
      </w:r>
    </w:p>
    <w:p>
      <w:pPr>
        <w:pStyle w:val="2"/>
      </w:pPr>
    </w:p>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6"/>
        <w:jc w:val="center"/>
        <w:rPr>
          <w:rFonts w:ascii="宋体" w:hAnsi="宋体"/>
          <w:sz w:val="24"/>
          <w:szCs w:val="24"/>
        </w:rPr>
      </w:pPr>
    </w:p>
    <w:p>
      <w:pPr>
        <w:pStyle w:val="6"/>
        <w:jc w:val="center"/>
        <w:rPr>
          <w:rFonts w:ascii="宋体" w:hAnsi="宋体"/>
          <w:sz w:val="24"/>
          <w:szCs w:val="24"/>
        </w:rPr>
      </w:pPr>
    </w:p>
    <w:p>
      <w:pPr>
        <w:pStyle w:val="6"/>
        <w:jc w:val="center"/>
        <w:rPr>
          <w:rFonts w:ascii="宋体"/>
          <w:sz w:val="24"/>
          <w:szCs w:val="24"/>
        </w:rPr>
      </w:pPr>
      <w:r>
        <w:rPr>
          <w:rFonts w:hint="eastAsia" w:ascii="宋体" w:hAnsi="宋体"/>
          <w:sz w:val="24"/>
          <w:szCs w:val="24"/>
        </w:rPr>
        <w:t>具备履行合同所必需的设备和专业技术能力的书面声明</w:t>
      </w:r>
    </w:p>
    <w:p>
      <w:pPr>
        <w:spacing w:line="460" w:lineRule="exact"/>
        <w:ind w:firstLine="492"/>
        <w:rPr>
          <w:rFonts w:ascii="宋体"/>
          <w:bCs/>
          <w:sz w:val="24"/>
        </w:rPr>
      </w:pPr>
      <w:r>
        <w:rPr>
          <w:rFonts w:hint="eastAsia" w:ascii="宋体" w:hAnsi="宋体"/>
          <w:bCs/>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bCs/>
          <w:sz w:val="24"/>
        </w:rPr>
      </w:pPr>
      <w:r>
        <w:rPr>
          <w:rFonts w:hint="eastAsia" w:ascii="宋体" w:hAnsi="宋体"/>
          <w:bCs/>
          <w:sz w:val="24"/>
        </w:rPr>
        <w:t>主要设备有：。</w:t>
      </w:r>
    </w:p>
    <w:p>
      <w:pPr>
        <w:spacing w:line="460" w:lineRule="exact"/>
        <w:ind w:firstLine="492"/>
        <w:rPr>
          <w:rFonts w:ascii="宋体"/>
          <w:bCs/>
          <w:sz w:val="24"/>
        </w:rPr>
      </w:pPr>
      <w:r>
        <w:rPr>
          <w:rFonts w:hint="eastAsia" w:ascii="宋体" w:hAnsi="宋体"/>
          <w:bCs/>
          <w:sz w:val="24"/>
        </w:rPr>
        <w:t>主要专业技术能力有：。</w:t>
      </w:r>
    </w:p>
    <w:p>
      <w:pPr>
        <w:spacing w:line="460" w:lineRule="exact"/>
        <w:rPr>
          <w:rFonts w:ascii="宋体" w:hAnsi="宋体"/>
          <w:bCs/>
          <w:sz w:val="24"/>
        </w:rPr>
      </w:pPr>
    </w:p>
    <w:p>
      <w:pPr>
        <w:spacing w:line="460" w:lineRule="exact"/>
        <w:jc w:val="center"/>
        <w:rPr>
          <w:rFonts w:ascii="宋体"/>
          <w:bCs/>
          <w:sz w:val="24"/>
        </w:rPr>
      </w:pPr>
      <w:r>
        <w:rPr>
          <w:rFonts w:hint="eastAsia" w:ascii="宋体" w:hAnsi="宋体"/>
          <w:bCs/>
          <w:sz w:val="24"/>
        </w:rPr>
        <w:t>供应商名称（公章）：</w:t>
      </w:r>
    </w:p>
    <w:p>
      <w:pPr>
        <w:spacing w:line="460" w:lineRule="exact"/>
        <w:jc w:val="right"/>
        <w:rPr>
          <w:rFonts w:ascii="宋体"/>
          <w:bCs/>
          <w:sz w:val="24"/>
        </w:rPr>
      </w:pPr>
    </w:p>
    <w:p>
      <w:pPr>
        <w:spacing w:line="460" w:lineRule="exact"/>
        <w:jc w:val="center"/>
        <w:rPr>
          <w:rFonts w:ascii="宋体"/>
          <w:bCs/>
          <w:sz w:val="24"/>
        </w:rPr>
      </w:pPr>
      <w:r>
        <w:rPr>
          <w:rFonts w:hint="eastAsia" w:ascii="宋体" w:hAnsi="宋体"/>
          <w:bCs/>
          <w:sz w:val="24"/>
        </w:rPr>
        <w:t>日期：</w:t>
      </w:r>
      <w:r>
        <w:rPr>
          <w:rFonts w:ascii="宋体" w:hAnsi="宋体"/>
          <w:bCs/>
          <w:sz w:val="24"/>
        </w:rPr>
        <w:t>____</w:t>
      </w:r>
      <w:r>
        <w:rPr>
          <w:rFonts w:hint="eastAsia" w:ascii="宋体" w:hAnsi="宋体"/>
          <w:bCs/>
          <w:sz w:val="24"/>
        </w:rPr>
        <w:t>年</w:t>
      </w:r>
      <w:r>
        <w:rPr>
          <w:rFonts w:ascii="宋体" w:hAnsi="宋体"/>
          <w:bCs/>
          <w:sz w:val="24"/>
        </w:rPr>
        <w:t>____</w:t>
      </w:r>
      <w:r>
        <w:rPr>
          <w:rFonts w:hint="eastAsia" w:ascii="宋体" w:hAnsi="宋体"/>
          <w:bCs/>
          <w:sz w:val="24"/>
        </w:rPr>
        <w:t>月</w:t>
      </w:r>
      <w:r>
        <w:rPr>
          <w:rFonts w:ascii="宋体" w:hAnsi="宋体"/>
          <w:bCs/>
          <w:sz w:val="24"/>
        </w:rPr>
        <w:t>____</w:t>
      </w:r>
      <w:r>
        <w:rPr>
          <w:rFonts w:hint="eastAsia" w:ascii="宋体" w:hAnsi="宋体"/>
          <w:bCs/>
          <w:sz w:val="24"/>
        </w:rPr>
        <w:t>日</w:t>
      </w: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5"/>
        <w:rPr>
          <w:rFonts w:ascii="宋体" w:hAnsi="宋体" w:cs="宋体"/>
          <w:sz w:val="24"/>
          <w:szCs w:val="24"/>
        </w:rPr>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r>
        <w:rPr>
          <w:rFonts w:hint="eastAsia" w:ascii="宋体" w:hAnsi="宋体" w:cs="宋体"/>
          <w:sz w:val="24"/>
          <w:szCs w:val="24"/>
        </w:rPr>
        <w:t>参加采购活动前 3 年内在经营活动中没有重大违法记录的书面声明（格式）</w:t>
      </w:r>
    </w:p>
    <w:p>
      <w:pPr>
        <w:spacing w:line="360" w:lineRule="auto"/>
        <w:rPr>
          <w:rFonts w:ascii="宋体" w:hAnsi="宋体" w:cs="宋体"/>
          <w:b/>
          <w:bCs/>
          <w:sz w:val="24"/>
          <w:szCs w:val="24"/>
        </w:rPr>
      </w:pPr>
    </w:p>
    <w:p>
      <w:pPr>
        <w:spacing w:line="360" w:lineRule="auto"/>
        <w:jc w:val="center"/>
        <w:rPr>
          <w:rFonts w:ascii="宋体" w:hAnsi="宋体" w:cs="宋体"/>
          <w:sz w:val="24"/>
          <w:szCs w:val="24"/>
        </w:rPr>
      </w:pPr>
      <w:r>
        <w:rPr>
          <w:rFonts w:hint="eastAsia" w:ascii="宋体" w:hAnsi="宋体" w:cs="宋体"/>
          <w:sz w:val="24"/>
          <w:szCs w:val="24"/>
        </w:rPr>
        <w:t>声  明</w:t>
      </w:r>
    </w:p>
    <w:p>
      <w:pPr>
        <w:spacing w:line="360" w:lineRule="auto"/>
        <w:rPr>
          <w:rFonts w:ascii="宋体" w:hAnsi="宋体" w:cs="宋体"/>
          <w:sz w:val="24"/>
          <w:szCs w:val="24"/>
        </w:rPr>
      </w:pPr>
    </w:p>
    <w:p>
      <w:pPr>
        <w:spacing w:line="360" w:lineRule="auto"/>
        <w:ind w:firstLine="480" w:firstLineChars="200"/>
        <w:rPr>
          <w:rFonts w:ascii="宋体" w:hAnsi="宋体" w:cs="宋体"/>
          <w:sz w:val="24"/>
          <w:szCs w:val="24"/>
        </w:rPr>
      </w:pPr>
      <w:r>
        <w:rPr>
          <w:rFonts w:hint="eastAsia" w:ascii="宋体" w:hAnsi="宋体" w:cs="宋体"/>
          <w:sz w:val="24"/>
          <w:szCs w:val="24"/>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cs="宋体"/>
          <w:sz w:val="24"/>
          <w:szCs w:val="24"/>
        </w:rPr>
      </w:pPr>
    </w:p>
    <w:p>
      <w:pPr>
        <w:spacing w:line="360" w:lineRule="auto"/>
        <w:ind w:firstLine="4080" w:firstLineChars="1700"/>
        <w:rPr>
          <w:rFonts w:ascii="宋体" w:hAnsi="宋体" w:cs="宋体"/>
          <w:sz w:val="24"/>
          <w:szCs w:val="24"/>
        </w:rPr>
      </w:pPr>
      <w:r>
        <w:rPr>
          <w:rFonts w:hint="eastAsia" w:ascii="宋体" w:hAnsi="宋体" w:cs="宋体"/>
          <w:sz w:val="24"/>
          <w:szCs w:val="24"/>
        </w:rPr>
        <w:t>投标单位名称（公章）：</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080" w:firstLineChars="1700"/>
        <w:rPr>
          <w:rFonts w:ascii="宋体" w:hAnsi="宋体" w:cs="宋体"/>
          <w:sz w:val="24"/>
          <w:szCs w:val="24"/>
        </w:rPr>
      </w:pPr>
      <w:r>
        <w:rPr>
          <w:rFonts w:hint="eastAsia" w:ascii="宋体" w:hAnsi="宋体" w:cs="宋体"/>
          <w:sz w:val="24"/>
          <w:szCs w:val="24"/>
        </w:rPr>
        <w:t xml:space="preserve"> 授权代表签字：</w:t>
      </w:r>
    </w:p>
    <w:p>
      <w:pPr>
        <w:spacing w:line="360" w:lineRule="auto"/>
        <w:rPr>
          <w:rFonts w:ascii="宋体" w:hAnsi="宋体" w:cs="宋体"/>
          <w:sz w:val="24"/>
          <w:szCs w:val="24"/>
        </w:rPr>
      </w:pPr>
      <w:r>
        <w:rPr>
          <w:rFonts w:hint="eastAsia" w:ascii="宋体" w:hAnsi="宋体" w:cs="宋体"/>
          <w:sz w:val="24"/>
          <w:szCs w:val="24"/>
        </w:rPr>
        <w:t xml:space="preserve">                                  </w:t>
      </w:r>
    </w:p>
    <w:p>
      <w:pPr>
        <w:spacing w:line="360" w:lineRule="auto"/>
        <w:ind w:firstLine="4320" w:firstLineChars="1800"/>
        <w:rPr>
          <w:rFonts w:ascii="宋体" w:hAnsi="宋体" w:cs="宋体"/>
          <w:sz w:val="24"/>
          <w:szCs w:val="24"/>
        </w:rPr>
      </w:pPr>
      <w:r>
        <w:rPr>
          <w:rFonts w:hint="eastAsia" w:ascii="宋体" w:hAnsi="宋体" w:cs="宋体"/>
          <w:sz w:val="24"/>
          <w:szCs w:val="24"/>
        </w:rPr>
        <w:t>日期：年月日</w:t>
      </w: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firstLine="422"/>
      </w:pPr>
    </w:p>
    <w:p>
      <w:pPr>
        <w:pStyle w:val="12"/>
        <w:ind w:left="0" w:leftChars="0" w:firstLine="0" w:firstLineChars="0"/>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p>
    <w:p>
      <w:pPr>
        <w:pStyle w:val="6"/>
        <w:spacing w:line="360" w:lineRule="auto"/>
        <w:jc w:val="center"/>
        <w:rPr>
          <w:rFonts w:ascii="宋体" w:hAnsi="宋体" w:cs="宋体"/>
          <w:sz w:val="24"/>
          <w:szCs w:val="24"/>
        </w:rPr>
      </w:pPr>
    </w:p>
    <w:p>
      <w:pPr>
        <w:pStyle w:val="6"/>
        <w:spacing w:line="360" w:lineRule="auto"/>
        <w:jc w:val="center"/>
        <w:rPr>
          <w:rFonts w:hint="eastAsia" w:ascii="宋体" w:hAnsi="宋体" w:cs="宋体"/>
          <w:sz w:val="24"/>
          <w:szCs w:val="24"/>
        </w:rPr>
      </w:pPr>
    </w:p>
    <w:p>
      <w:pPr>
        <w:pStyle w:val="6"/>
        <w:spacing w:line="360" w:lineRule="auto"/>
        <w:jc w:val="center"/>
        <w:rPr>
          <w:rFonts w:ascii="宋体" w:hAnsi="宋体" w:cs="宋体"/>
          <w:b w:val="0"/>
          <w:bCs w:val="0"/>
          <w:sz w:val="24"/>
          <w:szCs w:val="24"/>
        </w:rPr>
      </w:pPr>
      <w:r>
        <w:rPr>
          <w:rFonts w:hint="eastAsia" w:ascii="宋体" w:hAnsi="宋体" w:cs="宋体"/>
          <w:sz w:val="24"/>
          <w:szCs w:val="24"/>
        </w:rPr>
        <w:t>法人授权书（格式）</w:t>
      </w:r>
    </w:p>
    <w:p>
      <w:pPr>
        <w:snapToGrid w:val="0"/>
        <w:spacing w:line="360" w:lineRule="auto"/>
        <w:rPr>
          <w:rFonts w:ascii="宋体" w:hAnsi="宋体" w:cs="宋体"/>
          <w:sz w:val="24"/>
          <w:szCs w:val="24"/>
        </w:rPr>
      </w:pPr>
    </w:p>
    <w:p>
      <w:pPr>
        <w:snapToGrid w:val="0"/>
        <w:spacing w:line="360" w:lineRule="auto"/>
        <w:ind w:firstLine="615"/>
        <w:rPr>
          <w:rFonts w:ascii="宋体" w:hAnsi="宋体" w:cs="宋体"/>
          <w:sz w:val="24"/>
          <w:szCs w:val="24"/>
        </w:rPr>
      </w:pPr>
      <w:r>
        <w:rPr>
          <w:rFonts w:hint="eastAsia" w:ascii="宋体" w:hAnsi="宋体" w:cs="宋体"/>
          <w:sz w:val="24"/>
          <w:szCs w:val="24"/>
        </w:rPr>
        <w:t>本授权书声明：______________公司的_________（法定代表人姓名）_________职务代表本公司授权_________（被授权人的姓名）_________(职务)为本公司的合法投标代表，就参加</w:t>
      </w:r>
      <w:r>
        <w:rPr>
          <w:rFonts w:hint="eastAsia" w:ascii="宋体" w:hAnsi="宋体" w:cs="宋体"/>
          <w:sz w:val="24"/>
          <w:szCs w:val="24"/>
          <w:u w:val="single"/>
        </w:rPr>
        <w:t xml:space="preserve">   </w:t>
      </w:r>
      <w:r>
        <w:rPr>
          <w:rFonts w:hint="eastAsia" w:ascii="宋体" w:hAnsi="宋体" w:cs="宋体"/>
          <w:sz w:val="24"/>
          <w:szCs w:val="24"/>
        </w:rPr>
        <w:t>（编号）号标的内容的投标、签订合同以及合同的执行、完成和纠纷处理，以本公司名义处理一切与之有关的事务。</w:t>
      </w:r>
    </w:p>
    <w:p>
      <w:pPr>
        <w:spacing w:line="360" w:lineRule="auto"/>
        <w:ind w:firstLine="645"/>
        <w:rPr>
          <w:rFonts w:ascii="宋体" w:hAnsi="宋体" w:cs="宋体"/>
          <w:sz w:val="24"/>
          <w:szCs w:val="24"/>
        </w:rPr>
      </w:pPr>
      <w:r>
        <w:rPr>
          <w:rFonts w:hint="eastAsia" w:ascii="宋体" w:hAnsi="宋体" w:cs="宋体"/>
          <w:sz w:val="24"/>
          <w:szCs w:val="24"/>
        </w:rPr>
        <w:t>本授权书于年月日签字生效，特此声明。</w:t>
      </w:r>
    </w:p>
    <w:p>
      <w:pPr>
        <w:spacing w:line="360" w:lineRule="auto"/>
        <w:ind w:firstLine="720" w:firstLineChars="300"/>
        <w:rPr>
          <w:rFonts w:ascii="宋体" w:hAnsi="宋体" w:cs="宋体"/>
          <w:sz w:val="24"/>
          <w:szCs w:val="24"/>
        </w:rPr>
      </w:pPr>
      <w:r>
        <w:rPr>
          <w:rFonts w:hint="eastAsia" w:ascii="宋体" w:hAnsi="宋体" w:cs="宋体"/>
          <w:sz w:val="24"/>
          <w:szCs w:val="24"/>
        </w:rPr>
        <w:t xml:space="preserve">法定代表人签字：                             </w:t>
      </w:r>
    </w:p>
    <w:p>
      <w:pPr>
        <w:spacing w:line="360" w:lineRule="auto"/>
        <w:rPr>
          <w:rFonts w:ascii="宋体" w:hAnsi="宋体" w:cs="宋体"/>
          <w:sz w:val="24"/>
          <w:szCs w:val="24"/>
          <w:u w:val="single"/>
        </w:rPr>
      </w:pPr>
      <w:r>
        <w:rPr>
          <w:rFonts w:hint="eastAsia" w:ascii="宋体" w:hAnsi="宋体" w:cs="宋体"/>
          <w:sz w:val="24"/>
          <w:szCs w:val="24"/>
        </w:rPr>
        <w:t xml:space="preserve">            职    务：</w:t>
      </w:r>
    </w:p>
    <w:p>
      <w:pPr>
        <w:spacing w:line="360" w:lineRule="auto"/>
        <w:rPr>
          <w:rFonts w:ascii="宋体" w:hAnsi="宋体" w:cs="宋体"/>
          <w:sz w:val="24"/>
          <w:szCs w:val="24"/>
          <w:u w:val="single"/>
        </w:rPr>
      </w:pPr>
      <w:r>
        <w:rPr>
          <w:rFonts w:hint="eastAsia" w:ascii="宋体" w:hAnsi="宋体" w:cs="宋体"/>
          <w:sz w:val="24"/>
          <w:szCs w:val="24"/>
        </w:rPr>
        <w:t xml:space="preserve">            单位名称：</w:t>
      </w:r>
    </w:p>
    <w:p>
      <w:pPr>
        <w:spacing w:line="360" w:lineRule="auto"/>
        <w:rPr>
          <w:rFonts w:ascii="宋体" w:hAnsi="宋体" w:cs="宋体"/>
          <w:sz w:val="24"/>
          <w:szCs w:val="24"/>
        </w:rPr>
      </w:pPr>
      <w:r>
        <w:rPr>
          <w:rFonts w:hint="eastAsia" w:ascii="宋体" w:hAnsi="宋体" w:cs="宋体"/>
          <w:sz w:val="24"/>
          <w:szCs w:val="24"/>
        </w:rPr>
        <w:t xml:space="preserve">            地    址：</w:t>
      </w:r>
    </w:p>
    <w:p>
      <w:pPr>
        <w:spacing w:line="360" w:lineRule="auto"/>
        <w:ind w:firstLine="1440" w:firstLineChars="600"/>
        <w:rPr>
          <w:rFonts w:ascii="宋体" w:hAnsi="宋体" w:cs="宋体"/>
          <w:sz w:val="24"/>
          <w:szCs w:val="24"/>
          <w:u w:val="single"/>
        </w:rPr>
      </w:pPr>
      <w:r>
        <w:rPr>
          <w:rFonts w:hint="eastAsia" w:ascii="宋体" w:hAnsi="宋体" w:cs="宋体"/>
          <w:sz w:val="24"/>
          <w:szCs w:val="24"/>
        </w:rPr>
        <w:t>投标代表（被授权人）签字：</w:t>
      </w:r>
    </w:p>
    <w:p>
      <w:pPr>
        <w:spacing w:line="360" w:lineRule="auto"/>
        <w:rPr>
          <w:rFonts w:ascii="宋体" w:hAnsi="宋体" w:cs="宋体"/>
          <w:sz w:val="24"/>
          <w:szCs w:val="24"/>
          <w:u w:val="single"/>
        </w:rPr>
      </w:pPr>
      <w:r>
        <w:rPr>
          <w:rFonts w:hint="eastAsia" w:ascii="宋体" w:hAnsi="宋体" w:cs="宋体"/>
          <w:sz w:val="24"/>
          <w:szCs w:val="24"/>
        </w:rPr>
        <w:t xml:space="preserve">            职    务： </w:t>
      </w:r>
    </w:p>
    <w:p>
      <w:pPr>
        <w:spacing w:line="360" w:lineRule="auto"/>
        <w:rPr>
          <w:rFonts w:ascii="宋体" w:hAnsi="宋体" w:cs="宋体"/>
          <w:sz w:val="24"/>
          <w:szCs w:val="24"/>
          <w:u w:val="single"/>
        </w:rPr>
      </w:pPr>
      <w:r>
        <w:rPr>
          <w:rFonts w:hint="eastAsia" w:ascii="宋体" w:hAnsi="宋体" w:cs="宋体"/>
          <w:sz w:val="24"/>
          <w:szCs w:val="24"/>
        </w:rPr>
        <w:t xml:space="preserve">            单位名称： </w:t>
      </w:r>
    </w:p>
    <w:p>
      <w:pPr>
        <w:spacing w:line="360" w:lineRule="auto"/>
        <w:rPr>
          <w:rFonts w:ascii="宋体" w:hAnsi="宋体" w:cs="宋体"/>
          <w:sz w:val="24"/>
          <w:szCs w:val="24"/>
        </w:rPr>
      </w:pPr>
      <w:r>
        <w:rPr>
          <w:rFonts w:hint="eastAsia" w:ascii="宋体" w:hAnsi="宋体" w:cs="宋体"/>
          <w:sz w:val="24"/>
          <w:szCs w:val="24"/>
        </w:rPr>
        <w:t xml:space="preserve">            地    址： </w:t>
      </w:r>
    </w:p>
    <w:p>
      <w:pPr>
        <w:spacing w:line="360" w:lineRule="auto"/>
        <w:rPr>
          <w:rFonts w:ascii="宋体" w:hAnsi="宋体" w:cs="宋体"/>
          <w:sz w:val="24"/>
          <w:szCs w:val="24"/>
          <w:u w:val="single"/>
        </w:rPr>
      </w:pPr>
      <w:r>
        <w:rPr>
          <w:rFonts w:hint="eastAsia" w:ascii="宋体" w:hAnsi="宋体" w:cs="宋体"/>
          <w:sz w:val="24"/>
          <w:szCs w:val="24"/>
        </w:rPr>
        <w:t xml:space="preserve">            投标人（单位公章）：</w:t>
      </w:r>
    </w:p>
    <w:p>
      <w:pPr>
        <w:spacing w:line="360" w:lineRule="auto"/>
        <w:outlineLvl w:val="0"/>
        <w:rPr>
          <w:rFonts w:ascii="宋体" w:hAnsi="宋体" w:cs="宋体"/>
          <w:sz w:val="24"/>
          <w:szCs w:val="24"/>
        </w:rPr>
      </w:pPr>
      <w:r>
        <w:rPr>
          <w:rFonts w:hint="eastAsia" w:ascii="宋体" w:hAnsi="宋体" w:cs="宋体"/>
          <w:sz w:val="24"/>
          <w:szCs w:val="24"/>
        </w:rPr>
        <w:t xml:space="preserve">           </w:t>
      </w:r>
    </w:p>
    <w:p>
      <w:pPr>
        <w:spacing w:line="360" w:lineRule="auto"/>
        <w:ind w:firstLine="1200" w:firstLineChars="500"/>
        <w:outlineLvl w:val="0"/>
        <w:rPr>
          <w:rFonts w:ascii="宋体" w:hAnsi="宋体" w:cs="宋体"/>
          <w:sz w:val="24"/>
          <w:szCs w:val="24"/>
        </w:rPr>
      </w:pPr>
      <w:r>
        <w:rPr>
          <w:rFonts w:hint="eastAsia" w:ascii="宋体" w:hAnsi="宋体" w:cs="宋体"/>
          <w:sz w:val="24"/>
          <w:szCs w:val="24"/>
        </w:rPr>
        <w:t xml:space="preserve">  日    期：</w:t>
      </w:r>
    </w:p>
    <w:p>
      <w:pPr>
        <w:pStyle w:val="3"/>
      </w:pPr>
    </w:p>
    <w:p/>
    <w:p>
      <w:pPr>
        <w:pStyle w:val="3"/>
      </w:pPr>
    </w:p>
    <w:p/>
    <w:p>
      <w:pPr>
        <w:pStyle w:val="3"/>
      </w:pPr>
    </w:p>
    <w:p/>
    <w:p>
      <w:pPr>
        <w:pStyle w:val="3"/>
      </w:pPr>
    </w:p>
    <w:p>
      <w:pPr>
        <w:jc w:val="center"/>
        <w:rPr>
          <w:b/>
          <w:sz w:val="28"/>
          <w:szCs w:val="28"/>
        </w:rPr>
      </w:pPr>
      <w:r>
        <w:rPr>
          <w:rFonts w:hint="eastAsia"/>
          <w:b/>
          <w:sz w:val="28"/>
          <w:szCs w:val="28"/>
        </w:rPr>
        <w:t>盐</w:t>
      </w:r>
      <w:r>
        <w:rPr>
          <w:b/>
          <w:sz w:val="28"/>
          <w:szCs w:val="28"/>
        </w:rPr>
        <w:t>城工业职业技术学院UPS不</w:t>
      </w:r>
      <w:r>
        <w:rPr>
          <w:rFonts w:hint="eastAsia"/>
          <w:b/>
          <w:sz w:val="28"/>
          <w:szCs w:val="28"/>
        </w:rPr>
        <w:t>间断电</w:t>
      </w:r>
      <w:r>
        <w:rPr>
          <w:b/>
          <w:sz w:val="28"/>
          <w:szCs w:val="28"/>
        </w:rPr>
        <w:t>源</w:t>
      </w:r>
      <w:r>
        <w:rPr>
          <w:rFonts w:hint="eastAsia"/>
          <w:b/>
          <w:sz w:val="28"/>
          <w:szCs w:val="28"/>
        </w:rPr>
        <w:t>蓄</w:t>
      </w:r>
      <w:r>
        <w:rPr>
          <w:b/>
          <w:sz w:val="28"/>
          <w:szCs w:val="28"/>
        </w:rPr>
        <w:t>电池组</w:t>
      </w:r>
      <w:r>
        <w:rPr>
          <w:rFonts w:hint="eastAsia"/>
          <w:b/>
          <w:sz w:val="28"/>
          <w:szCs w:val="28"/>
        </w:rPr>
        <w:t>报价</w:t>
      </w:r>
      <w:r>
        <w:rPr>
          <w:b/>
          <w:sz w:val="28"/>
          <w:szCs w:val="28"/>
        </w:rPr>
        <w:t>表</w:t>
      </w:r>
    </w:p>
    <w:p>
      <w:pPr>
        <w:jc w:val="center"/>
        <w:rPr>
          <w:rFonts w:hint="eastAsia"/>
          <w:b/>
          <w:sz w:val="28"/>
          <w:szCs w:val="28"/>
          <w:lang w:eastAsia="zh-CN"/>
        </w:rPr>
      </w:pPr>
      <w:r>
        <w:rPr>
          <w:rFonts w:hint="eastAsia"/>
          <w:b/>
          <w:sz w:val="28"/>
          <w:szCs w:val="28"/>
          <w:lang w:eastAsia="zh-CN"/>
        </w:rPr>
        <w:t>（</w:t>
      </w:r>
      <w:r>
        <w:rPr>
          <w:rFonts w:hint="eastAsia"/>
          <w:b/>
          <w:sz w:val="28"/>
          <w:szCs w:val="28"/>
          <w:lang w:val="en-US" w:eastAsia="zh-CN"/>
        </w:rPr>
        <w:t>2021F-017</w:t>
      </w:r>
      <w:r>
        <w:rPr>
          <w:rFonts w:hint="eastAsia"/>
          <w:b/>
          <w:sz w:val="28"/>
          <w:szCs w:val="28"/>
          <w:lang w:eastAsia="zh-CN"/>
        </w:rPr>
        <w:t>）</w:t>
      </w:r>
    </w:p>
    <w:tbl>
      <w:tblPr>
        <w:tblW w:w="9720" w:type="dxa"/>
        <w:jc w:val="center"/>
        <w:shd w:val="clear"/>
        <w:tblLayout w:type="autofit"/>
        <w:tblCellMar>
          <w:top w:w="0" w:type="dxa"/>
          <w:left w:w="108" w:type="dxa"/>
          <w:bottom w:w="0" w:type="dxa"/>
          <w:right w:w="108" w:type="dxa"/>
        </w:tblCellMar>
      </w:tblPr>
      <w:tblGrid>
        <w:gridCol w:w="1047"/>
        <w:gridCol w:w="1047"/>
        <w:gridCol w:w="1057"/>
        <w:gridCol w:w="1247"/>
        <w:gridCol w:w="1048"/>
        <w:gridCol w:w="1073"/>
        <w:gridCol w:w="1048"/>
        <w:gridCol w:w="1080"/>
        <w:gridCol w:w="1073"/>
      </w:tblGrid>
      <w:tr>
        <w:tblPrEx>
          <w:shd w:val="clear"/>
          <w:tblCellMar>
            <w:top w:w="0" w:type="dxa"/>
            <w:left w:w="108" w:type="dxa"/>
            <w:bottom w:w="0" w:type="dxa"/>
            <w:right w:w="108" w:type="dxa"/>
          </w:tblCellMar>
        </w:tblPrEx>
        <w:trPr>
          <w:trHeight w:val="58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产品名称</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品牌</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规格</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r>
              <w:rPr>
                <w:rStyle w:val="24"/>
                <w:bdr w:val="none" w:color="auto" w:sz="0" w:space="0"/>
                <w:lang w:val="en-US" w:eastAsia="zh-CN" w:bidi="ar"/>
              </w:rPr>
              <w:t>（元）</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080" w:type="dxa"/>
            <w:tcBorders>
              <w:top w:val="single" w:color="000000" w:sz="8" w:space="0"/>
              <w:left w:val="single" w:color="000000" w:sz="8" w:space="0"/>
              <w:bottom w:val="single" w:color="000000" w:sz="8" w:space="0"/>
              <w:right w:val="single" w:color="000000" w:sz="8" w:space="0"/>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品牌型号</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总价（元）</w:t>
            </w:r>
          </w:p>
        </w:tc>
      </w:tr>
      <w:tr>
        <w:tblPrEx>
          <w:shd w:val="clear"/>
          <w:tblCellMar>
            <w:top w:w="0" w:type="dxa"/>
            <w:left w:w="108" w:type="dxa"/>
            <w:bottom w:w="0" w:type="dxa"/>
            <w:right w:w="108" w:type="dxa"/>
          </w:tblCellMar>
        </w:tblPrEx>
        <w:trPr>
          <w:trHeight w:val="1290" w:hRule="atLeast"/>
          <w:jc w:val="center"/>
        </w:trPr>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蓄电池</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德国阳光、维谛、科罗吉、凯赛特、荷贝壳等</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bdr w:val="none" w:color="auto" w:sz="0" w:space="0"/>
                <w:lang w:val="en-US" w:eastAsia="zh-CN" w:bidi="ar"/>
              </w:rPr>
              <w:t>12</w:t>
            </w:r>
            <w:r>
              <w:rPr>
                <w:rStyle w:val="25"/>
                <w:rFonts w:eastAsia="宋体"/>
                <w:bdr w:val="none" w:color="auto" w:sz="0" w:space="0"/>
                <w:lang w:val="en-US" w:eastAsia="zh-CN" w:bidi="ar"/>
              </w:rPr>
              <w:t>V-100AH</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节</w:t>
            </w: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64</w:t>
            </w:r>
          </w:p>
        </w:tc>
        <w:tc>
          <w:tcPr>
            <w:tcW w:w="0" w:type="auto"/>
            <w:tcBorders>
              <w:top w:val="single" w:color="000000" w:sz="8" w:space="0"/>
              <w:left w:val="single" w:color="000000" w:sz="8" w:space="0"/>
              <w:bottom w:val="single" w:color="000000" w:sz="8" w:space="0"/>
              <w:right w:val="single" w:color="000000" w:sz="8" w:space="0"/>
            </w:tcBorders>
            <w:shd w:val="clear"/>
            <w:noWrap/>
            <w:vAlign w:val="center"/>
          </w:tcPr>
          <w:p>
            <w:pPr>
              <w:rPr>
                <w:rFonts w:hint="eastAsia" w:ascii="宋体" w:hAnsi="宋体" w:eastAsia="宋体" w:cs="宋体"/>
                <w:i w:val="0"/>
                <w:iCs w:val="0"/>
                <w:color w:val="000000"/>
                <w:sz w:val="22"/>
                <w:szCs w:val="22"/>
                <w:u w:val="none"/>
              </w:rPr>
            </w:pPr>
          </w:p>
        </w:tc>
        <w:tc>
          <w:tcPr>
            <w:tcW w:w="1080" w:type="dxa"/>
            <w:tcBorders>
              <w:top w:val="single" w:color="000000" w:sz="8" w:space="0"/>
              <w:left w:val="single" w:color="000000" w:sz="8" w:space="0"/>
              <w:bottom w:val="single" w:color="000000" w:sz="8" w:space="0"/>
              <w:right w:val="single" w:color="000000" w:sz="8" w:space="0"/>
            </w:tcBorders>
            <w:shd w:val="clear"/>
            <w:vAlign w:val="center"/>
          </w:tcPr>
          <w:p>
            <w:pPr>
              <w:jc w:val="center"/>
              <w:rPr>
                <w:rFonts w:hint="eastAsia" w:ascii="宋体" w:hAnsi="宋体" w:eastAsia="宋体" w:cs="宋体"/>
                <w:i w:val="0"/>
                <w:iCs w:val="0"/>
                <w:color w:val="000000"/>
                <w:sz w:val="24"/>
                <w:szCs w:val="24"/>
                <w:u w:val="none"/>
              </w:rPr>
            </w:pPr>
          </w:p>
        </w:tc>
      </w:tr>
      <w:tr>
        <w:tblPrEx>
          <w:shd w:val="clear"/>
          <w:tblCellMar>
            <w:top w:w="0" w:type="dxa"/>
            <w:left w:w="108" w:type="dxa"/>
            <w:bottom w:w="0" w:type="dxa"/>
            <w:right w:w="108" w:type="dxa"/>
          </w:tblCellMar>
        </w:tblPrEx>
        <w:trPr>
          <w:trHeight w:val="1440" w:hRule="atLeast"/>
          <w:jc w:val="center"/>
        </w:trPr>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质保要求</w:t>
            </w:r>
          </w:p>
        </w:tc>
        <w:tc>
          <w:tcPr>
            <w:tcW w:w="8640" w:type="dxa"/>
            <w:gridSpan w:val="8"/>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投标商须承诺整套设备至少三年免费质保（上门服务），质保期内提供24小时免费上门维修服务，质保期后提供维修维护服务。基于蓄电池的特性，如果质保期内某一电池单元发质量问题，应免费更换本项目的所有电池。并且更换的电池产品必须是合同中规定的、全新、同一批次、未使用过的原装合格正品。</w:t>
            </w:r>
          </w:p>
        </w:tc>
      </w:tr>
      <w:tr>
        <w:tblPrEx>
          <w:shd w:val="clear"/>
          <w:tblCellMar>
            <w:top w:w="0" w:type="dxa"/>
            <w:left w:w="108" w:type="dxa"/>
            <w:bottom w:w="0" w:type="dxa"/>
            <w:right w:w="108" w:type="dxa"/>
          </w:tblCellMar>
        </w:tblPrEx>
        <w:trPr>
          <w:trHeight w:val="31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w:t>
            </w:r>
            <w:r>
              <w:rPr>
                <w:rStyle w:val="24"/>
                <w:bdr w:val="none" w:color="auto" w:sz="0" w:space="0"/>
                <w:lang w:val="en-US" w:eastAsia="zh-CN" w:bidi="ar"/>
              </w:rPr>
              <w:t>计/元</w:t>
            </w:r>
          </w:p>
        </w:tc>
        <w:tc>
          <w:tcPr>
            <w:tcW w:w="8640" w:type="dxa"/>
            <w:gridSpan w:val="8"/>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大写：                      小写：</w:t>
            </w:r>
          </w:p>
        </w:tc>
      </w:tr>
    </w:tbl>
    <w:p>
      <w:pPr>
        <w:spacing w:line="360" w:lineRule="auto"/>
        <w:rPr>
          <w:rFonts w:ascii="宋体" w:hAnsi="宋体"/>
          <w:color w:val="000000"/>
          <w:kern w:val="0"/>
          <w:sz w:val="24"/>
          <w:szCs w:val="24"/>
        </w:rPr>
      </w:pPr>
      <w:r>
        <w:rPr>
          <w:rFonts w:hint="eastAsia"/>
        </w:rPr>
        <w:t>1</w:t>
      </w:r>
      <w:r>
        <w:rPr>
          <w:rFonts w:hint="eastAsia" w:ascii="宋体" w:hAnsi="宋体"/>
          <w:color w:val="000000"/>
          <w:kern w:val="0"/>
          <w:sz w:val="24"/>
          <w:szCs w:val="24"/>
        </w:rPr>
        <w:t>、本次报价须为人民币报价，包含安装调试、验收、培训、售后服务等伴随的服务、各种税费及合同实施过程中的不可预见费用等全部费用。</w:t>
      </w: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r>
        <w:rPr>
          <w:b/>
          <w:sz w:val="24"/>
        </w:rPr>
        <w:t>报价单位：（公章）</w:t>
      </w: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r>
        <w:rPr>
          <w:b/>
          <w:sz w:val="24"/>
        </w:rPr>
        <w:t>联</w:t>
      </w:r>
      <w:r>
        <w:rPr>
          <w:rFonts w:hint="eastAsia"/>
          <w:b/>
          <w:sz w:val="24"/>
        </w:rPr>
        <w:t xml:space="preserve"> </w:t>
      </w:r>
      <w:r>
        <w:rPr>
          <w:b/>
          <w:sz w:val="24"/>
        </w:rPr>
        <w:t>系</w:t>
      </w:r>
      <w:r>
        <w:rPr>
          <w:rFonts w:hint="eastAsia"/>
          <w:b/>
          <w:sz w:val="24"/>
        </w:rPr>
        <w:t xml:space="preserve"> </w:t>
      </w:r>
      <w:r>
        <w:rPr>
          <w:b/>
          <w:sz w:val="24"/>
        </w:rPr>
        <w:t>人：</w:t>
      </w:r>
    </w:p>
    <w:p>
      <w:pPr>
        <w:adjustRightInd w:val="0"/>
        <w:snapToGrid w:val="0"/>
        <w:spacing w:line="360" w:lineRule="auto"/>
        <w:ind w:firstLine="723" w:firstLineChars="300"/>
        <w:rPr>
          <w:b/>
          <w:sz w:val="24"/>
        </w:rPr>
      </w:pPr>
    </w:p>
    <w:p>
      <w:pPr>
        <w:adjustRightInd w:val="0"/>
        <w:snapToGrid w:val="0"/>
        <w:spacing w:line="360" w:lineRule="auto"/>
        <w:ind w:firstLine="723" w:firstLineChars="300"/>
        <w:rPr>
          <w:b/>
          <w:sz w:val="24"/>
        </w:rPr>
      </w:pPr>
      <w:r>
        <w:rPr>
          <w:b/>
          <w:sz w:val="24"/>
        </w:rPr>
        <w:t>联系电话：</w:t>
      </w:r>
    </w:p>
    <w:p>
      <w:pPr>
        <w:spacing w:line="300" w:lineRule="exact"/>
        <w:ind w:right="480"/>
        <w:jc w:val="center"/>
      </w:pPr>
      <w:r>
        <w:rPr>
          <w:b/>
          <w:sz w:val="24"/>
        </w:rPr>
        <w:t xml:space="preserve">                                     年     月     日</w:t>
      </w:r>
    </w:p>
    <w:p>
      <w:pPr>
        <w:pStyle w:val="3"/>
      </w:pPr>
    </w:p>
    <w:p/>
    <w:p>
      <w:pPr>
        <w:pStyle w:val="3"/>
      </w:pPr>
    </w:p>
    <w:p/>
    <w:p/>
    <w:p>
      <w:pPr>
        <w:widowControl/>
        <w:ind w:firstLine="120" w:firstLineChars="50"/>
        <w:rPr>
          <w:rFonts w:ascii="宋体" w:hAnsi="宋体" w:cs="宋体"/>
          <w:b/>
          <w:sz w:val="24"/>
          <w:szCs w:val="24"/>
        </w:rPr>
      </w:pPr>
    </w:p>
    <w:p>
      <w:pPr>
        <w:widowControl/>
        <w:ind w:firstLine="120" w:firstLineChars="50"/>
        <w:rPr>
          <w:rFonts w:ascii="宋体" w:hAnsi="宋体" w:cs="宋体"/>
          <w:b/>
          <w:sz w:val="24"/>
          <w:szCs w:val="24"/>
        </w:rPr>
      </w:pPr>
    </w:p>
    <w:p>
      <w:pPr>
        <w:widowControl/>
        <w:ind w:firstLine="120" w:firstLineChars="50"/>
        <w:rPr>
          <w:rFonts w:ascii="宋体" w:hAnsi="宋体" w:cs="宋体"/>
          <w:b/>
          <w:sz w:val="24"/>
          <w:szCs w:val="24"/>
        </w:rPr>
      </w:pPr>
    </w:p>
    <w:p>
      <w:pPr>
        <w:widowControl/>
        <w:ind w:firstLine="120" w:firstLineChars="50"/>
        <w:rPr>
          <w:rFonts w:ascii="宋体" w:hAnsi="宋体" w:cs="宋体"/>
          <w:b/>
          <w:sz w:val="24"/>
          <w:szCs w:val="24"/>
        </w:rPr>
      </w:pPr>
    </w:p>
    <w:p>
      <w:pPr>
        <w:widowControl/>
        <w:ind w:firstLine="120" w:firstLineChars="50"/>
        <w:rPr>
          <w:rFonts w:ascii="宋体" w:hAnsi="宋体" w:cs="宋体"/>
          <w:b/>
          <w:sz w:val="24"/>
          <w:szCs w:val="24"/>
        </w:rPr>
      </w:pPr>
    </w:p>
    <w:p>
      <w:pPr>
        <w:widowControl/>
        <w:ind w:firstLine="120" w:firstLineChars="50"/>
        <w:rPr>
          <w:rFonts w:ascii="宋体" w:hAnsi="宋体" w:cs="宋体"/>
          <w:b/>
          <w:sz w:val="24"/>
          <w:szCs w:val="24"/>
        </w:rPr>
      </w:pPr>
    </w:p>
    <w:p>
      <w:pPr>
        <w:widowControl/>
        <w:rPr>
          <w:rFonts w:ascii="宋体" w:hAnsi="宋体" w:cs="宋体"/>
          <w:b/>
          <w:sz w:val="24"/>
          <w:szCs w:val="24"/>
        </w:rPr>
      </w:pPr>
      <w:r>
        <w:rPr>
          <w:rFonts w:hint="eastAsia" w:ascii="宋体" w:hAnsi="宋体" w:cs="宋体"/>
          <w:b/>
          <w:sz w:val="24"/>
          <w:szCs w:val="24"/>
        </w:rPr>
        <w:t>电池详细参数要求如下：</w:t>
      </w:r>
    </w:p>
    <w:p>
      <w:pPr>
        <w:widowControl/>
        <w:rPr>
          <w:rFonts w:ascii="宋体" w:hAnsi="宋体" w:cs="宋体"/>
          <w:sz w:val="24"/>
          <w:szCs w:val="24"/>
        </w:rPr>
      </w:pPr>
    </w:p>
    <w:tbl>
      <w:tblPr>
        <w:tblStyle w:val="13"/>
        <w:tblW w:w="7965" w:type="dxa"/>
        <w:tblInd w:w="111" w:type="dxa"/>
        <w:tblLayout w:type="autofit"/>
        <w:tblCellMar>
          <w:top w:w="0" w:type="dxa"/>
          <w:left w:w="0" w:type="dxa"/>
          <w:bottom w:w="0" w:type="dxa"/>
          <w:right w:w="0" w:type="dxa"/>
        </w:tblCellMar>
      </w:tblPr>
      <w:tblGrid>
        <w:gridCol w:w="947"/>
        <w:gridCol w:w="2355"/>
        <w:gridCol w:w="4663"/>
      </w:tblGrid>
      <w:tr>
        <w:tblPrEx>
          <w:tblCellMar>
            <w:top w:w="0" w:type="dxa"/>
            <w:left w:w="0" w:type="dxa"/>
            <w:bottom w:w="0" w:type="dxa"/>
            <w:right w:w="0" w:type="dxa"/>
          </w:tblCellMar>
        </w:tblPrEx>
        <w:trPr>
          <w:trHeight w:val="508" w:hRule="atLeast"/>
        </w:trPr>
        <w:tc>
          <w:tcPr>
            <w:tcW w:w="947" w:type="dxa"/>
            <w:tcBorders>
              <w:top w:val="single" w:color="000000" w:sz="8"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序号</w:t>
            </w:r>
          </w:p>
        </w:tc>
        <w:tc>
          <w:tcPr>
            <w:tcW w:w="2355"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功能及技术指标</w:t>
            </w:r>
          </w:p>
        </w:tc>
        <w:tc>
          <w:tcPr>
            <w:tcW w:w="4663" w:type="dxa"/>
            <w:tcBorders>
              <w:top w:val="single" w:color="000000" w:sz="8"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参数要求</w:t>
            </w:r>
          </w:p>
        </w:tc>
      </w:tr>
      <w:tr>
        <w:trPr>
          <w:trHeight w:val="530" w:hRule="atLeast"/>
        </w:trPr>
        <w:tc>
          <w:tcPr>
            <w:tcW w:w="947" w:type="dxa"/>
            <w:tcBorders>
              <w:top w:val="nil"/>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1</w:t>
            </w:r>
          </w:p>
        </w:tc>
        <w:tc>
          <w:tcPr>
            <w:tcW w:w="2355" w:type="dxa"/>
            <w:tcBorders>
              <w:top w:val="nil"/>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额定电压</w:t>
            </w:r>
          </w:p>
        </w:tc>
        <w:tc>
          <w:tcPr>
            <w:tcW w:w="4663" w:type="dxa"/>
            <w:tcBorders>
              <w:top w:val="nil"/>
              <w:left w:val="nil"/>
              <w:bottom w:val="single" w:color="000000" w:sz="8" w:space="0"/>
              <w:right w:val="single" w:color="000000" w:sz="8" w:space="0"/>
            </w:tcBorders>
            <w:vAlign w:val="center"/>
          </w:tcPr>
          <w:p>
            <w:pPr>
              <w:widowControl/>
              <w:spacing w:before="100" w:beforeAutospacing="1" w:after="100" w:afterAutospacing="1"/>
              <w:rPr>
                <w:rFonts w:ascii="宋体" w:hAnsi="宋体" w:cs="宋体"/>
                <w:kern w:val="0"/>
                <w:sz w:val="24"/>
                <w:szCs w:val="24"/>
              </w:rPr>
            </w:pPr>
            <w:r>
              <w:rPr>
                <w:rFonts w:hint="eastAsia" w:ascii="宋体" w:hAnsi="宋体" w:cs="宋体"/>
                <w:kern w:val="0"/>
                <w:sz w:val="24"/>
                <w:szCs w:val="24"/>
              </w:rPr>
              <w:t>12V</w:t>
            </w:r>
          </w:p>
        </w:tc>
      </w:tr>
      <w:tr>
        <w:tblPrEx>
          <w:tblCellMar>
            <w:top w:w="0" w:type="dxa"/>
            <w:left w:w="0" w:type="dxa"/>
            <w:bottom w:w="0" w:type="dxa"/>
            <w:right w:w="0" w:type="dxa"/>
          </w:tblCellMar>
        </w:tblPrEx>
        <w:trPr>
          <w:trHeight w:val="634" w:hRule="atLeast"/>
        </w:trPr>
        <w:tc>
          <w:tcPr>
            <w:tcW w:w="947" w:type="dxa"/>
            <w:tcBorders>
              <w:top w:val="nil"/>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2</w:t>
            </w:r>
          </w:p>
        </w:tc>
        <w:tc>
          <w:tcPr>
            <w:tcW w:w="2355" w:type="dxa"/>
            <w:tcBorders>
              <w:top w:val="nil"/>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额定容量（10</w:t>
            </w:r>
            <w:r>
              <w:rPr>
                <w:rFonts w:hint="eastAsia" w:ascii="宋体" w:hAnsi="宋体" w:cs="宋体"/>
                <w:spacing w:val="-38"/>
                <w:kern w:val="0"/>
                <w:sz w:val="24"/>
                <w:szCs w:val="24"/>
              </w:rPr>
              <w:t xml:space="preserve"> </w:t>
            </w:r>
            <w:r>
              <w:rPr>
                <w:rFonts w:hint="eastAsia" w:ascii="宋体" w:hAnsi="宋体" w:cs="宋体"/>
                <w:spacing w:val="-3"/>
                <w:kern w:val="0"/>
                <w:sz w:val="24"/>
                <w:szCs w:val="24"/>
              </w:rPr>
              <w:t>小时</w:t>
            </w:r>
            <w:r>
              <w:rPr>
                <w:rFonts w:hint="eastAsia" w:ascii="宋体" w:hAnsi="宋体" w:cs="宋体"/>
                <w:kern w:val="0"/>
                <w:sz w:val="24"/>
                <w:szCs w:val="24"/>
              </w:rPr>
              <w:t>率）</w:t>
            </w:r>
          </w:p>
        </w:tc>
        <w:tc>
          <w:tcPr>
            <w:tcW w:w="4663" w:type="dxa"/>
            <w:tcBorders>
              <w:top w:val="nil"/>
              <w:left w:val="nil"/>
              <w:bottom w:val="single" w:color="000000" w:sz="8" w:space="0"/>
              <w:right w:val="single" w:color="000000" w:sz="8" w:space="0"/>
            </w:tcBorders>
            <w:vAlign w:val="center"/>
          </w:tcPr>
          <w:p>
            <w:pPr>
              <w:widowControl/>
              <w:spacing w:before="100" w:beforeAutospacing="1" w:after="100" w:afterAutospacing="1"/>
              <w:rPr>
                <w:rFonts w:ascii="宋体" w:hAnsi="宋体" w:cs="宋体"/>
                <w:kern w:val="0"/>
                <w:sz w:val="24"/>
                <w:szCs w:val="24"/>
              </w:rPr>
            </w:pPr>
            <w:r>
              <w:rPr>
                <w:rFonts w:ascii="Arial" w:hAnsi="Arial" w:cs="Arial"/>
                <w:kern w:val="0"/>
                <w:sz w:val="24"/>
                <w:szCs w:val="24"/>
              </w:rPr>
              <w:t>≥</w:t>
            </w:r>
            <w:r>
              <w:rPr>
                <w:rFonts w:hint="eastAsia" w:ascii="宋体" w:hAnsi="宋体" w:cs="宋体"/>
                <w:kern w:val="0"/>
                <w:sz w:val="24"/>
                <w:szCs w:val="24"/>
              </w:rPr>
              <w:t xml:space="preserve">100Ah </w:t>
            </w:r>
          </w:p>
        </w:tc>
      </w:tr>
      <w:tr>
        <w:tblPrEx>
          <w:tblCellMar>
            <w:top w:w="0" w:type="dxa"/>
            <w:left w:w="0" w:type="dxa"/>
            <w:bottom w:w="0" w:type="dxa"/>
            <w:right w:w="0" w:type="dxa"/>
          </w:tblCellMar>
        </w:tblPrEx>
        <w:trPr>
          <w:trHeight w:val="564" w:hRule="atLeast"/>
        </w:trPr>
        <w:tc>
          <w:tcPr>
            <w:tcW w:w="947" w:type="dxa"/>
            <w:tcBorders>
              <w:top w:val="nil"/>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3</w:t>
            </w:r>
          </w:p>
        </w:tc>
        <w:tc>
          <w:tcPr>
            <w:tcW w:w="2355" w:type="dxa"/>
            <w:tcBorders>
              <w:top w:val="nil"/>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功率（15</w:t>
            </w:r>
            <w:r>
              <w:rPr>
                <w:rFonts w:hint="eastAsia" w:ascii="宋体" w:hAnsi="宋体" w:cs="宋体"/>
                <w:spacing w:val="-42"/>
                <w:kern w:val="0"/>
                <w:sz w:val="24"/>
                <w:szCs w:val="24"/>
              </w:rPr>
              <w:t xml:space="preserve"> </w:t>
            </w:r>
            <w:r>
              <w:rPr>
                <w:rFonts w:hint="eastAsia" w:ascii="宋体" w:hAnsi="宋体" w:cs="宋体"/>
                <w:kern w:val="0"/>
                <w:sz w:val="24"/>
                <w:szCs w:val="24"/>
              </w:rPr>
              <w:t>分钟率）</w:t>
            </w:r>
          </w:p>
        </w:tc>
        <w:tc>
          <w:tcPr>
            <w:tcW w:w="4663" w:type="dxa"/>
            <w:tcBorders>
              <w:top w:val="nil"/>
              <w:left w:val="nil"/>
              <w:bottom w:val="single" w:color="000000" w:sz="8" w:space="0"/>
              <w:right w:val="single" w:color="000000" w:sz="8" w:space="0"/>
            </w:tcBorders>
            <w:vAlign w:val="center"/>
          </w:tcPr>
          <w:p>
            <w:pPr>
              <w:widowControl/>
              <w:spacing w:before="100" w:beforeAutospacing="1" w:after="100" w:afterAutospacing="1"/>
              <w:rPr>
                <w:rFonts w:ascii="宋体" w:hAnsi="宋体" w:cs="宋体"/>
                <w:kern w:val="0"/>
                <w:sz w:val="24"/>
                <w:szCs w:val="24"/>
              </w:rPr>
            </w:pPr>
            <w:r>
              <w:rPr>
                <w:rFonts w:ascii="Arial" w:hAnsi="Arial" w:cs="Arial"/>
                <w:kern w:val="0"/>
                <w:sz w:val="24"/>
                <w:szCs w:val="24"/>
              </w:rPr>
              <w:t>≥</w:t>
            </w:r>
            <w:bookmarkStart w:id="31" w:name="_GoBack"/>
            <w:bookmarkEnd w:id="31"/>
            <w:r>
              <w:rPr>
                <w:rFonts w:hint="eastAsia" w:ascii="宋体" w:hAnsi="宋体" w:cs="宋体"/>
                <w:kern w:val="0"/>
                <w:sz w:val="24"/>
                <w:szCs w:val="24"/>
              </w:rPr>
              <w:t>350W/单格</w:t>
            </w:r>
          </w:p>
        </w:tc>
      </w:tr>
      <w:tr>
        <w:tblPrEx>
          <w:tblCellMar>
            <w:top w:w="0" w:type="dxa"/>
            <w:left w:w="0" w:type="dxa"/>
            <w:bottom w:w="0" w:type="dxa"/>
            <w:right w:w="0" w:type="dxa"/>
          </w:tblCellMar>
        </w:tblPrEx>
        <w:trPr>
          <w:trHeight w:val="532" w:hRule="atLeast"/>
        </w:trPr>
        <w:tc>
          <w:tcPr>
            <w:tcW w:w="947" w:type="dxa"/>
            <w:tcBorders>
              <w:top w:val="nil"/>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4</w:t>
            </w:r>
          </w:p>
        </w:tc>
        <w:tc>
          <w:tcPr>
            <w:tcW w:w="2355" w:type="dxa"/>
            <w:tcBorders>
              <w:top w:val="nil"/>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壳体</w:t>
            </w:r>
          </w:p>
        </w:tc>
        <w:tc>
          <w:tcPr>
            <w:tcW w:w="4663" w:type="dxa"/>
            <w:tcBorders>
              <w:top w:val="nil"/>
              <w:left w:val="nil"/>
              <w:bottom w:val="single" w:color="000000" w:sz="8" w:space="0"/>
              <w:right w:val="single" w:color="000000" w:sz="8" w:space="0"/>
            </w:tcBorders>
            <w:vAlign w:val="center"/>
          </w:tcPr>
          <w:p>
            <w:pPr>
              <w:widowControl/>
              <w:spacing w:before="100" w:beforeAutospacing="1" w:after="100" w:afterAutospacing="1"/>
              <w:rPr>
                <w:rFonts w:ascii="宋体" w:hAnsi="宋体" w:cs="宋体"/>
                <w:kern w:val="0"/>
                <w:sz w:val="24"/>
                <w:szCs w:val="24"/>
              </w:rPr>
            </w:pPr>
            <w:r>
              <w:rPr>
                <w:rFonts w:hint="eastAsia" w:ascii="宋体" w:hAnsi="宋体" w:cs="宋体"/>
                <w:kern w:val="0"/>
                <w:sz w:val="24"/>
                <w:szCs w:val="24"/>
              </w:rPr>
              <w:t>ABS</w:t>
            </w:r>
          </w:p>
        </w:tc>
      </w:tr>
      <w:tr>
        <w:trPr>
          <w:trHeight w:val="577" w:hRule="atLeast"/>
        </w:trPr>
        <w:tc>
          <w:tcPr>
            <w:tcW w:w="947" w:type="dxa"/>
            <w:vMerge w:val="restart"/>
            <w:tcBorders>
              <w:top w:val="nil"/>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5</w:t>
            </w:r>
          </w:p>
        </w:tc>
        <w:tc>
          <w:tcPr>
            <w:tcW w:w="2355" w:type="dxa"/>
            <w:vMerge w:val="restart"/>
            <w:tcBorders>
              <w:top w:val="nil"/>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寿命</w:t>
            </w:r>
          </w:p>
        </w:tc>
        <w:tc>
          <w:tcPr>
            <w:tcW w:w="4663" w:type="dxa"/>
            <w:tcBorders>
              <w:top w:val="nil"/>
              <w:left w:val="nil"/>
              <w:bottom w:val="single" w:color="000000" w:sz="8" w:space="0"/>
              <w:right w:val="single" w:color="000000" w:sz="8" w:space="0"/>
            </w:tcBorders>
            <w:vAlign w:val="center"/>
          </w:tcPr>
          <w:p>
            <w:pPr>
              <w:widowControl/>
              <w:spacing w:before="100" w:beforeAutospacing="1" w:after="100" w:afterAutospacing="1"/>
              <w:rPr>
                <w:rFonts w:ascii="宋体" w:hAnsi="宋体" w:cs="宋体"/>
                <w:kern w:val="0"/>
                <w:sz w:val="24"/>
                <w:szCs w:val="24"/>
              </w:rPr>
            </w:pPr>
            <w:r>
              <w:rPr>
                <w:rFonts w:hint="eastAsia" w:ascii="宋体" w:hAnsi="宋体" w:cs="宋体"/>
                <w:kern w:val="0"/>
                <w:sz w:val="24"/>
                <w:szCs w:val="24"/>
              </w:rPr>
              <w:t>设计浮充寿命：10~12年/25℃</w:t>
            </w:r>
          </w:p>
        </w:tc>
      </w:tr>
      <w:tr>
        <w:tblPrEx>
          <w:tblCellMar>
            <w:top w:w="0" w:type="dxa"/>
            <w:left w:w="0" w:type="dxa"/>
            <w:bottom w:w="0" w:type="dxa"/>
            <w:right w:w="0" w:type="dxa"/>
          </w:tblCellMar>
        </w:tblPrEx>
        <w:trPr>
          <w:trHeight w:val="547" w:hRule="atLeast"/>
        </w:trPr>
        <w:tc>
          <w:tcPr>
            <w:tcW w:w="0" w:type="auto"/>
            <w:vMerge w:val="continue"/>
            <w:tcBorders>
              <w:top w:val="nil"/>
              <w:left w:val="single" w:color="000000" w:sz="8" w:space="0"/>
              <w:bottom w:val="single" w:color="000000" w:sz="8" w:space="0"/>
              <w:right w:val="single" w:color="000000" w:sz="8" w:space="0"/>
            </w:tcBorders>
            <w:vAlign w:val="center"/>
          </w:tcPr>
          <w:p>
            <w:pPr>
              <w:widowControl/>
              <w:jc w:val="center"/>
              <w:rPr>
                <w:rFonts w:ascii="宋体" w:hAnsi="宋体" w:cs="宋体"/>
                <w:kern w:val="0"/>
                <w:sz w:val="24"/>
                <w:szCs w:val="24"/>
              </w:rPr>
            </w:pPr>
          </w:p>
        </w:tc>
        <w:tc>
          <w:tcPr>
            <w:tcW w:w="2355" w:type="dxa"/>
            <w:vMerge w:val="continue"/>
            <w:tcBorders>
              <w:top w:val="nil"/>
              <w:left w:val="nil"/>
              <w:bottom w:val="single" w:color="000000" w:sz="8" w:space="0"/>
              <w:right w:val="single" w:color="000000" w:sz="8" w:space="0"/>
            </w:tcBorders>
            <w:vAlign w:val="center"/>
          </w:tcPr>
          <w:p>
            <w:pPr>
              <w:widowControl/>
              <w:jc w:val="center"/>
              <w:rPr>
                <w:rFonts w:ascii="宋体" w:hAnsi="宋体" w:cs="宋体"/>
                <w:kern w:val="0"/>
                <w:sz w:val="24"/>
                <w:szCs w:val="24"/>
              </w:rPr>
            </w:pPr>
          </w:p>
        </w:tc>
        <w:tc>
          <w:tcPr>
            <w:tcW w:w="4663" w:type="dxa"/>
            <w:tcBorders>
              <w:top w:val="nil"/>
              <w:left w:val="nil"/>
              <w:bottom w:val="single" w:color="000000" w:sz="8" w:space="0"/>
              <w:right w:val="single" w:color="000000" w:sz="8" w:space="0"/>
            </w:tcBorders>
            <w:vAlign w:val="center"/>
          </w:tcPr>
          <w:p>
            <w:pPr>
              <w:widowControl/>
              <w:spacing w:before="100" w:beforeAutospacing="1" w:after="100" w:afterAutospacing="1"/>
              <w:rPr>
                <w:rFonts w:ascii="宋体" w:hAnsi="宋体" w:cs="宋体"/>
                <w:kern w:val="0"/>
                <w:sz w:val="24"/>
                <w:szCs w:val="24"/>
              </w:rPr>
            </w:pPr>
            <w:r>
              <w:rPr>
                <w:rFonts w:hint="eastAsia" w:ascii="宋体" w:hAnsi="宋体" w:cs="宋体"/>
                <w:kern w:val="0"/>
                <w:sz w:val="24"/>
                <w:szCs w:val="24"/>
              </w:rPr>
              <w:t>循环寿命：&gt;60</w:t>
            </w:r>
            <w:r>
              <w:rPr>
                <w:rFonts w:hint="eastAsia" w:ascii="宋体" w:hAnsi="宋体" w:cs="宋体"/>
                <w:spacing w:val="-45"/>
                <w:kern w:val="0"/>
                <w:sz w:val="24"/>
                <w:szCs w:val="24"/>
              </w:rPr>
              <w:t xml:space="preserve"> </w:t>
            </w:r>
            <w:r>
              <w:rPr>
                <w:rFonts w:hint="eastAsia" w:ascii="宋体" w:hAnsi="宋体" w:cs="宋体"/>
                <w:kern w:val="0"/>
                <w:sz w:val="24"/>
                <w:szCs w:val="24"/>
              </w:rPr>
              <w:t>次（15min</w:t>
            </w:r>
            <w:r>
              <w:rPr>
                <w:rFonts w:hint="eastAsia" w:ascii="宋体" w:hAnsi="宋体" w:cs="宋体"/>
                <w:spacing w:val="-46"/>
                <w:kern w:val="0"/>
                <w:sz w:val="24"/>
                <w:szCs w:val="24"/>
              </w:rPr>
              <w:t xml:space="preserve"> </w:t>
            </w:r>
            <w:r>
              <w:rPr>
                <w:rFonts w:hint="eastAsia" w:ascii="宋体" w:hAnsi="宋体" w:cs="宋体"/>
                <w:kern w:val="0"/>
                <w:sz w:val="24"/>
                <w:szCs w:val="24"/>
              </w:rPr>
              <w:t>恒功率 100%DOD）</w:t>
            </w:r>
          </w:p>
        </w:tc>
      </w:tr>
      <w:tr>
        <w:tblPrEx>
          <w:tblCellMar>
            <w:top w:w="0" w:type="dxa"/>
            <w:left w:w="0" w:type="dxa"/>
            <w:bottom w:w="0" w:type="dxa"/>
            <w:right w:w="0" w:type="dxa"/>
          </w:tblCellMar>
        </w:tblPrEx>
        <w:trPr>
          <w:trHeight w:val="577" w:hRule="atLeast"/>
        </w:trPr>
        <w:tc>
          <w:tcPr>
            <w:tcW w:w="947" w:type="dxa"/>
            <w:tcBorders>
              <w:top w:val="nil"/>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6</w:t>
            </w:r>
          </w:p>
        </w:tc>
        <w:tc>
          <w:tcPr>
            <w:tcW w:w="2355" w:type="dxa"/>
            <w:tcBorders>
              <w:top w:val="nil"/>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短路电流</w:t>
            </w:r>
          </w:p>
        </w:tc>
        <w:tc>
          <w:tcPr>
            <w:tcW w:w="4663" w:type="dxa"/>
            <w:tcBorders>
              <w:top w:val="nil"/>
              <w:left w:val="nil"/>
              <w:bottom w:val="single" w:color="000000" w:sz="8" w:space="0"/>
              <w:right w:val="single" w:color="000000" w:sz="8" w:space="0"/>
            </w:tcBorders>
            <w:vAlign w:val="center"/>
          </w:tcPr>
          <w:p>
            <w:pPr>
              <w:widowControl/>
              <w:spacing w:before="100" w:beforeAutospacing="1" w:after="100" w:afterAutospacing="1"/>
              <w:rPr>
                <w:rFonts w:ascii="宋体" w:hAnsi="宋体" w:cs="宋体"/>
                <w:kern w:val="0"/>
                <w:sz w:val="24"/>
                <w:szCs w:val="24"/>
              </w:rPr>
            </w:pPr>
            <w:r>
              <w:rPr>
                <w:rFonts w:ascii="Arial" w:hAnsi="Arial" w:cs="Arial"/>
                <w:kern w:val="0"/>
                <w:sz w:val="24"/>
                <w:szCs w:val="24"/>
              </w:rPr>
              <w:t>≥</w:t>
            </w:r>
            <w:r>
              <w:rPr>
                <w:rFonts w:hint="eastAsia" w:ascii="宋体" w:hAnsi="宋体" w:cs="宋体"/>
                <w:kern w:val="0"/>
                <w:sz w:val="24"/>
                <w:szCs w:val="24"/>
              </w:rPr>
              <w:t>2500A</w:t>
            </w:r>
          </w:p>
        </w:tc>
      </w:tr>
      <w:tr>
        <w:tblPrEx>
          <w:tblCellMar>
            <w:top w:w="0" w:type="dxa"/>
            <w:left w:w="0" w:type="dxa"/>
            <w:bottom w:w="0" w:type="dxa"/>
            <w:right w:w="0" w:type="dxa"/>
          </w:tblCellMar>
        </w:tblPrEx>
        <w:trPr>
          <w:trHeight w:val="502" w:hRule="atLeast"/>
        </w:trPr>
        <w:tc>
          <w:tcPr>
            <w:tcW w:w="947" w:type="dxa"/>
            <w:tcBorders>
              <w:top w:val="nil"/>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7</w:t>
            </w:r>
          </w:p>
        </w:tc>
        <w:tc>
          <w:tcPr>
            <w:tcW w:w="2355" w:type="dxa"/>
            <w:tcBorders>
              <w:top w:val="nil"/>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最大放电电流</w:t>
            </w:r>
          </w:p>
        </w:tc>
        <w:tc>
          <w:tcPr>
            <w:tcW w:w="4663" w:type="dxa"/>
            <w:tcBorders>
              <w:top w:val="nil"/>
              <w:left w:val="nil"/>
              <w:bottom w:val="single" w:color="000000" w:sz="8" w:space="0"/>
              <w:right w:val="single" w:color="000000" w:sz="8" w:space="0"/>
            </w:tcBorders>
            <w:vAlign w:val="center"/>
          </w:tcPr>
          <w:p>
            <w:pPr>
              <w:widowControl/>
              <w:spacing w:before="100" w:beforeAutospacing="1" w:after="100" w:afterAutospacing="1"/>
              <w:rPr>
                <w:rFonts w:ascii="宋体" w:hAnsi="宋体" w:cs="宋体"/>
                <w:kern w:val="0"/>
                <w:sz w:val="24"/>
                <w:szCs w:val="24"/>
              </w:rPr>
            </w:pPr>
            <w:r>
              <w:rPr>
                <w:rFonts w:ascii="Arial" w:hAnsi="Arial" w:cs="Arial"/>
                <w:kern w:val="0"/>
                <w:sz w:val="24"/>
                <w:szCs w:val="24"/>
              </w:rPr>
              <w:t>≥</w:t>
            </w:r>
            <w:r>
              <w:rPr>
                <w:rFonts w:hint="eastAsia" w:ascii="宋体" w:hAnsi="宋体" w:cs="宋体"/>
                <w:kern w:val="0"/>
                <w:sz w:val="24"/>
                <w:szCs w:val="24"/>
              </w:rPr>
              <w:t>1000A（5</w:t>
            </w:r>
            <w:r>
              <w:rPr>
                <w:rFonts w:hint="eastAsia" w:ascii="宋体" w:hAnsi="宋体" w:cs="宋体"/>
                <w:spacing w:val="-39"/>
                <w:kern w:val="0"/>
                <w:sz w:val="24"/>
                <w:szCs w:val="24"/>
              </w:rPr>
              <w:t xml:space="preserve"> </w:t>
            </w:r>
            <w:r>
              <w:rPr>
                <w:rFonts w:hint="eastAsia" w:ascii="宋体" w:hAnsi="宋体" w:cs="宋体"/>
                <w:spacing w:val="-3"/>
                <w:kern w:val="0"/>
                <w:sz w:val="24"/>
                <w:szCs w:val="24"/>
              </w:rPr>
              <w:t>秒）</w:t>
            </w:r>
          </w:p>
        </w:tc>
      </w:tr>
      <w:tr>
        <w:trPr>
          <w:trHeight w:val="504" w:hRule="atLeast"/>
        </w:trPr>
        <w:tc>
          <w:tcPr>
            <w:tcW w:w="947" w:type="dxa"/>
            <w:tcBorders>
              <w:top w:val="nil"/>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8</w:t>
            </w:r>
          </w:p>
        </w:tc>
        <w:tc>
          <w:tcPr>
            <w:tcW w:w="2355" w:type="dxa"/>
            <w:tcBorders>
              <w:top w:val="nil"/>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内阻（完全充电态）</w:t>
            </w:r>
          </w:p>
        </w:tc>
        <w:tc>
          <w:tcPr>
            <w:tcW w:w="4663" w:type="dxa"/>
            <w:tcBorders>
              <w:top w:val="nil"/>
              <w:left w:val="nil"/>
              <w:bottom w:val="single" w:color="000000" w:sz="8" w:space="0"/>
              <w:right w:val="single" w:color="000000" w:sz="8" w:space="0"/>
            </w:tcBorders>
            <w:vAlign w:val="center"/>
          </w:tcPr>
          <w:p>
            <w:pPr>
              <w:widowControl/>
              <w:spacing w:before="100" w:beforeAutospacing="1" w:after="100" w:afterAutospacing="1"/>
              <w:rPr>
                <w:rFonts w:ascii="宋体" w:hAnsi="宋体" w:cs="宋体"/>
                <w:kern w:val="0"/>
                <w:sz w:val="24"/>
                <w:szCs w:val="24"/>
              </w:rPr>
            </w:pPr>
            <w:r>
              <w:rPr>
                <w:rFonts w:ascii="Arial" w:hAnsi="Arial" w:cs="Arial"/>
                <w:kern w:val="0"/>
                <w:sz w:val="24"/>
                <w:szCs w:val="24"/>
              </w:rPr>
              <w:t>≤</w:t>
            </w:r>
            <w:r>
              <w:rPr>
                <w:rFonts w:hint="eastAsia" w:ascii="宋体" w:hAnsi="宋体" w:cs="宋体"/>
                <w:kern w:val="0"/>
                <w:sz w:val="24"/>
                <w:szCs w:val="24"/>
              </w:rPr>
              <w:t>3.8mΩ</w:t>
            </w:r>
          </w:p>
        </w:tc>
      </w:tr>
      <w:tr>
        <w:tblPrEx>
          <w:tblCellMar>
            <w:top w:w="0" w:type="dxa"/>
            <w:left w:w="0" w:type="dxa"/>
            <w:bottom w:w="0" w:type="dxa"/>
            <w:right w:w="0" w:type="dxa"/>
          </w:tblCellMar>
        </w:tblPrEx>
        <w:trPr>
          <w:trHeight w:val="517" w:hRule="atLeast"/>
        </w:trPr>
        <w:tc>
          <w:tcPr>
            <w:tcW w:w="947" w:type="dxa"/>
            <w:tcBorders>
              <w:top w:val="nil"/>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9</w:t>
            </w:r>
          </w:p>
        </w:tc>
        <w:tc>
          <w:tcPr>
            <w:tcW w:w="2355" w:type="dxa"/>
            <w:tcBorders>
              <w:top w:val="nil"/>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工作温度范围</w:t>
            </w:r>
          </w:p>
        </w:tc>
        <w:tc>
          <w:tcPr>
            <w:tcW w:w="4663" w:type="dxa"/>
            <w:tcBorders>
              <w:top w:val="nil"/>
              <w:left w:val="nil"/>
              <w:bottom w:val="single" w:color="000000" w:sz="8" w:space="0"/>
              <w:right w:val="single" w:color="000000" w:sz="8" w:space="0"/>
            </w:tcBorders>
            <w:vAlign w:val="center"/>
          </w:tcPr>
          <w:p>
            <w:pPr>
              <w:widowControl/>
              <w:spacing w:before="100" w:beforeAutospacing="1" w:after="100" w:afterAutospacing="1"/>
              <w:rPr>
                <w:rFonts w:ascii="宋体" w:hAnsi="宋体" w:cs="宋体"/>
                <w:kern w:val="0"/>
                <w:sz w:val="24"/>
                <w:szCs w:val="24"/>
              </w:rPr>
            </w:pPr>
            <w:r>
              <w:rPr>
                <w:rFonts w:hint="eastAsia" w:ascii="宋体" w:hAnsi="宋体" w:cs="宋体"/>
                <w:kern w:val="0"/>
                <w:sz w:val="24"/>
                <w:szCs w:val="24"/>
              </w:rPr>
              <w:t>-15-45℃</w:t>
            </w:r>
          </w:p>
        </w:tc>
      </w:tr>
      <w:tr>
        <w:tblPrEx>
          <w:tblCellMar>
            <w:top w:w="0" w:type="dxa"/>
            <w:left w:w="0" w:type="dxa"/>
            <w:bottom w:w="0" w:type="dxa"/>
            <w:right w:w="0" w:type="dxa"/>
          </w:tblCellMar>
        </w:tblPrEx>
        <w:trPr>
          <w:trHeight w:val="555" w:hRule="atLeast"/>
        </w:trPr>
        <w:tc>
          <w:tcPr>
            <w:tcW w:w="947" w:type="dxa"/>
            <w:tcBorders>
              <w:top w:val="nil"/>
              <w:left w:val="single" w:color="000000" w:sz="8" w:space="0"/>
              <w:bottom w:val="single" w:color="auto" w:sz="4"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10</w:t>
            </w:r>
          </w:p>
        </w:tc>
        <w:tc>
          <w:tcPr>
            <w:tcW w:w="2355" w:type="dxa"/>
            <w:tcBorders>
              <w:top w:val="nil"/>
              <w:left w:val="nil"/>
              <w:bottom w:val="single" w:color="auto" w:sz="4"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最大充电电流</w:t>
            </w:r>
          </w:p>
        </w:tc>
        <w:tc>
          <w:tcPr>
            <w:tcW w:w="4663" w:type="dxa"/>
            <w:tcBorders>
              <w:top w:val="nil"/>
              <w:left w:val="nil"/>
              <w:bottom w:val="single" w:color="auto" w:sz="4" w:space="0"/>
              <w:right w:val="single" w:color="000000" w:sz="8" w:space="0"/>
            </w:tcBorders>
            <w:vAlign w:val="center"/>
          </w:tcPr>
          <w:p>
            <w:pPr>
              <w:widowControl/>
              <w:spacing w:before="100" w:beforeAutospacing="1" w:after="100" w:afterAutospacing="1"/>
              <w:rPr>
                <w:rFonts w:ascii="宋体" w:hAnsi="宋体" w:cs="宋体"/>
                <w:kern w:val="0"/>
                <w:sz w:val="24"/>
                <w:szCs w:val="24"/>
              </w:rPr>
            </w:pPr>
            <w:r>
              <w:rPr>
                <w:rFonts w:ascii="Arial" w:hAnsi="Arial" w:cs="Arial"/>
                <w:kern w:val="0"/>
                <w:sz w:val="24"/>
                <w:szCs w:val="24"/>
              </w:rPr>
              <w:t>≥</w:t>
            </w:r>
            <w:r>
              <w:rPr>
                <w:rFonts w:hint="eastAsia" w:ascii="宋体" w:hAnsi="宋体" w:cs="宋体"/>
                <w:kern w:val="0"/>
                <w:sz w:val="24"/>
                <w:szCs w:val="24"/>
              </w:rPr>
              <w:t>25A</w:t>
            </w:r>
          </w:p>
        </w:tc>
      </w:tr>
      <w:tr>
        <w:tblPrEx>
          <w:tblCellMar>
            <w:top w:w="0" w:type="dxa"/>
            <w:left w:w="0" w:type="dxa"/>
            <w:bottom w:w="0" w:type="dxa"/>
            <w:right w:w="0" w:type="dxa"/>
          </w:tblCellMar>
        </w:tblPrEx>
        <w:trPr>
          <w:trHeight w:val="460" w:hRule="atLeast"/>
        </w:trPr>
        <w:tc>
          <w:tcPr>
            <w:tcW w:w="947" w:type="dxa"/>
            <w:tcBorders>
              <w:top w:val="single" w:color="auto" w:sz="4" w:space="0"/>
              <w:left w:val="single" w:color="000000" w:sz="8" w:space="0"/>
              <w:bottom w:val="single" w:color="000000" w:sz="8" w:space="0"/>
              <w:right w:val="single" w:color="000000" w:sz="8" w:space="0"/>
            </w:tcBorders>
            <w:vAlign w:val="center"/>
          </w:tcPr>
          <w:p>
            <w:pPr>
              <w:spacing w:before="100" w:beforeAutospacing="1" w:after="100" w:afterAutospacing="1"/>
              <w:jc w:val="center"/>
              <w:rPr>
                <w:rFonts w:ascii="宋体" w:hAnsi="宋体" w:cs="宋体"/>
                <w:kern w:val="0"/>
                <w:sz w:val="24"/>
                <w:szCs w:val="24"/>
              </w:rPr>
            </w:pPr>
            <w:r>
              <w:rPr>
                <w:rFonts w:ascii="宋体" w:hAnsi="宋体" w:cs="宋体"/>
                <w:kern w:val="0"/>
                <w:sz w:val="24"/>
                <w:szCs w:val="24"/>
              </w:rPr>
              <w:t>11</w:t>
            </w:r>
          </w:p>
        </w:tc>
        <w:tc>
          <w:tcPr>
            <w:tcW w:w="2355" w:type="dxa"/>
            <w:tcBorders>
              <w:top w:val="single" w:color="auto" w:sz="4"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highlight w:val="none"/>
              </w:rPr>
            </w:pPr>
            <w:r>
              <w:rPr>
                <w:rFonts w:hint="eastAsia" w:ascii="宋体" w:hAnsi="宋体" w:cs="宋体"/>
                <w:kern w:val="0"/>
                <w:sz w:val="24"/>
                <w:szCs w:val="24"/>
                <w:highlight w:val="none"/>
              </w:rPr>
              <w:t>重量</w:t>
            </w:r>
          </w:p>
        </w:tc>
        <w:tc>
          <w:tcPr>
            <w:tcW w:w="4663" w:type="dxa"/>
            <w:tcBorders>
              <w:top w:val="single" w:color="auto" w:sz="4" w:space="0"/>
              <w:left w:val="nil"/>
              <w:bottom w:val="single" w:color="000000" w:sz="8" w:space="0"/>
              <w:right w:val="single" w:color="000000" w:sz="8" w:space="0"/>
            </w:tcBorders>
            <w:vAlign w:val="center"/>
          </w:tcPr>
          <w:p>
            <w:pPr>
              <w:widowControl/>
              <w:spacing w:before="100" w:beforeAutospacing="1" w:after="100" w:afterAutospacing="1"/>
              <w:rPr>
                <w:rFonts w:ascii="宋体" w:hAnsi="宋体" w:cs="宋体"/>
                <w:kern w:val="0"/>
                <w:sz w:val="24"/>
                <w:szCs w:val="24"/>
                <w:highlight w:val="none"/>
              </w:rPr>
            </w:pPr>
            <w:r>
              <w:rPr>
                <w:rFonts w:ascii="Arial" w:hAnsi="Arial" w:cs="Arial"/>
                <w:kern w:val="0"/>
                <w:sz w:val="24"/>
                <w:szCs w:val="24"/>
                <w:highlight w:val="none"/>
              </w:rPr>
              <w:t>≥</w:t>
            </w:r>
            <w:r>
              <w:rPr>
                <w:rFonts w:hint="eastAsia" w:ascii="宋体" w:hAnsi="宋体" w:cs="宋体"/>
                <w:kern w:val="0"/>
                <w:sz w:val="24"/>
                <w:szCs w:val="24"/>
                <w:highlight w:val="none"/>
              </w:rPr>
              <w:t>26 KG</w:t>
            </w:r>
          </w:p>
        </w:tc>
      </w:tr>
      <w:tr>
        <w:tblPrEx>
          <w:tblCellMar>
            <w:top w:w="0" w:type="dxa"/>
            <w:left w:w="0" w:type="dxa"/>
            <w:bottom w:w="0" w:type="dxa"/>
            <w:right w:w="0" w:type="dxa"/>
          </w:tblCellMar>
        </w:tblPrEx>
        <w:trPr>
          <w:trHeight w:val="532" w:hRule="atLeast"/>
        </w:trPr>
        <w:tc>
          <w:tcPr>
            <w:tcW w:w="947" w:type="dxa"/>
            <w:tcBorders>
              <w:top w:val="nil"/>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12</w:t>
            </w:r>
          </w:p>
        </w:tc>
        <w:tc>
          <w:tcPr>
            <w:tcW w:w="2355" w:type="dxa"/>
            <w:tcBorders>
              <w:top w:val="nil"/>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自放电</w:t>
            </w:r>
          </w:p>
        </w:tc>
        <w:tc>
          <w:tcPr>
            <w:tcW w:w="4663" w:type="dxa"/>
            <w:tcBorders>
              <w:top w:val="nil"/>
              <w:left w:val="nil"/>
              <w:bottom w:val="single" w:color="000000" w:sz="8" w:space="0"/>
              <w:right w:val="single" w:color="000000" w:sz="8" w:space="0"/>
            </w:tcBorders>
            <w:vAlign w:val="center"/>
          </w:tcPr>
          <w:p>
            <w:pPr>
              <w:widowControl/>
              <w:spacing w:before="100" w:beforeAutospacing="1" w:after="100" w:afterAutospacing="1"/>
              <w:rPr>
                <w:rFonts w:ascii="宋体" w:hAnsi="宋体" w:cs="宋体"/>
                <w:kern w:val="0"/>
                <w:sz w:val="24"/>
                <w:szCs w:val="24"/>
              </w:rPr>
            </w:pPr>
            <w:r>
              <w:rPr>
                <w:rFonts w:hint="eastAsia" w:ascii="宋体" w:hAnsi="宋体" w:cs="宋体"/>
                <w:kern w:val="0"/>
                <w:sz w:val="24"/>
                <w:szCs w:val="24"/>
              </w:rPr>
              <w:t>&lt;2%/月</w:t>
            </w:r>
          </w:p>
        </w:tc>
      </w:tr>
      <w:tr>
        <w:tblPrEx>
          <w:tblCellMar>
            <w:top w:w="0" w:type="dxa"/>
            <w:left w:w="0" w:type="dxa"/>
            <w:bottom w:w="0" w:type="dxa"/>
            <w:right w:w="0" w:type="dxa"/>
          </w:tblCellMar>
        </w:tblPrEx>
        <w:trPr>
          <w:trHeight w:val="2416" w:hRule="atLeast"/>
        </w:trPr>
        <w:tc>
          <w:tcPr>
            <w:tcW w:w="947" w:type="dxa"/>
            <w:tcBorders>
              <w:top w:val="single" w:color="auto" w:sz="4" w:space="0"/>
              <w:left w:val="single" w:color="000000" w:sz="8" w:space="0"/>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ascii="宋体" w:hAnsi="宋体" w:cs="宋体"/>
                <w:kern w:val="0"/>
                <w:sz w:val="24"/>
                <w:szCs w:val="24"/>
              </w:rPr>
              <w:t>13</w:t>
            </w:r>
          </w:p>
        </w:tc>
        <w:tc>
          <w:tcPr>
            <w:tcW w:w="2355" w:type="dxa"/>
            <w:tcBorders>
              <w:top w:val="single" w:color="auto" w:sz="4" w:space="0"/>
              <w:left w:val="nil"/>
              <w:bottom w:val="single" w:color="000000" w:sz="8" w:space="0"/>
              <w:right w:val="single" w:color="000000" w:sz="8" w:space="0"/>
            </w:tcBorders>
            <w:vAlign w:val="center"/>
          </w:tcPr>
          <w:p>
            <w:pPr>
              <w:widowControl/>
              <w:spacing w:before="100" w:beforeAutospacing="1" w:after="100" w:afterAutospacing="1"/>
              <w:jc w:val="center"/>
              <w:rPr>
                <w:rFonts w:ascii="宋体" w:hAnsi="宋体" w:cs="宋体"/>
                <w:kern w:val="0"/>
                <w:sz w:val="24"/>
                <w:szCs w:val="24"/>
              </w:rPr>
            </w:pPr>
            <w:r>
              <w:rPr>
                <w:rFonts w:hint="eastAsia" w:ascii="宋体" w:hAnsi="宋体" w:cs="宋体"/>
                <w:kern w:val="0"/>
                <w:sz w:val="24"/>
                <w:szCs w:val="24"/>
              </w:rPr>
              <w:t>其它</w:t>
            </w:r>
          </w:p>
        </w:tc>
        <w:tc>
          <w:tcPr>
            <w:tcW w:w="4663" w:type="dxa"/>
            <w:tcBorders>
              <w:top w:val="single" w:color="auto" w:sz="4" w:space="0"/>
              <w:left w:val="nil"/>
              <w:bottom w:val="single" w:color="000000" w:sz="8" w:space="0"/>
              <w:right w:val="single" w:color="000000" w:sz="8" w:space="0"/>
            </w:tcBorders>
            <w:vAlign w:val="center"/>
          </w:tcPr>
          <w:p>
            <w:pPr>
              <w:snapToGrid w:val="0"/>
              <w:spacing w:line="300" w:lineRule="auto"/>
              <w:jc w:val="left"/>
              <w:rPr>
                <w:rFonts w:ascii="宋体" w:hAnsi="宋体" w:cs="宋体"/>
                <w:kern w:val="0"/>
                <w:sz w:val="24"/>
                <w:szCs w:val="24"/>
                <w:lang w:val="zh-CN"/>
              </w:rPr>
            </w:pPr>
            <w:r>
              <w:rPr>
                <w:rFonts w:hint="eastAsia" w:ascii="宋体" w:hAnsi="宋体" w:cs="宋体"/>
                <w:kern w:val="0"/>
                <w:sz w:val="24"/>
                <w:szCs w:val="24"/>
              </w:rPr>
              <w:t>1、提供</w:t>
            </w:r>
            <w:r>
              <w:rPr>
                <w:rFonts w:hint="eastAsia" w:ascii="宋体" w:hAnsi="宋体" w:cs="宋体"/>
                <w:kern w:val="0"/>
                <w:sz w:val="24"/>
                <w:szCs w:val="24"/>
                <w:lang w:val="zh-CN"/>
              </w:rPr>
              <w:t>制造商需提供电池泰尔检测报告，提供复印件并加盖</w:t>
            </w:r>
            <w:r>
              <w:rPr>
                <w:rFonts w:hint="eastAsia" w:ascii="宋体" w:hAnsi="宋体" w:cs="宋体"/>
                <w:kern w:val="0"/>
                <w:sz w:val="24"/>
                <w:szCs w:val="24"/>
                <w:lang w:val="en-US" w:eastAsia="zh-CN"/>
              </w:rPr>
              <w:t>投标单位</w:t>
            </w:r>
            <w:r>
              <w:rPr>
                <w:rFonts w:hint="eastAsia" w:ascii="宋体" w:hAnsi="宋体" w:cs="宋体"/>
                <w:kern w:val="0"/>
                <w:sz w:val="24"/>
                <w:szCs w:val="24"/>
                <w:lang w:val="zh-CN"/>
              </w:rPr>
              <w:t>公章；</w:t>
            </w:r>
          </w:p>
          <w:p>
            <w:pPr>
              <w:snapToGrid w:val="0"/>
              <w:spacing w:line="300" w:lineRule="auto"/>
              <w:jc w:val="left"/>
              <w:rPr>
                <w:rFonts w:ascii="宋体" w:hAnsi="宋体" w:cs="宋体"/>
                <w:kern w:val="0"/>
                <w:sz w:val="24"/>
                <w:szCs w:val="24"/>
                <w:lang w:val="zh-CN"/>
              </w:rPr>
            </w:pPr>
            <w:r>
              <w:rPr>
                <w:rFonts w:hint="eastAsia" w:ascii="宋体" w:hAnsi="宋体" w:cs="宋体"/>
                <w:kern w:val="0"/>
                <w:sz w:val="24"/>
                <w:szCs w:val="24"/>
              </w:rPr>
              <w:t>2、投标人</w:t>
            </w:r>
            <w:r>
              <w:rPr>
                <w:rFonts w:hint="eastAsia" w:ascii="宋体" w:hAnsi="宋体" w:cs="宋体"/>
                <w:kern w:val="0"/>
                <w:sz w:val="24"/>
                <w:szCs w:val="24"/>
                <w:lang w:val="zh-CN"/>
              </w:rPr>
              <w:t>需提供UPS 蓄电池原厂工程师安装调试服务；</w:t>
            </w:r>
          </w:p>
          <w:p>
            <w:pPr>
              <w:snapToGrid w:val="0"/>
              <w:spacing w:line="300" w:lineRule="auto"/>
              <w:jc w:val="left"/>
              <w:rPr>
                <w:rFonts w:ascii="宋体" w:hAnsi="宋体" w:cs="宋体"/>
                <w:kern w:val="0"/>
                <w:sz w:val="24"/>
                <w:szCs w:val="24"/>
                <w:lang w:val="zh-CN"/>
              </w:rPr>
            </w:pPr>
            <w:r>
              <w:rPr>
                <w:rFonts w:hint="eastAsia" w:ascii="宋体" w:hAnsi="宋体" w:cs="宋体"/>
                <w:kern w:val="0"/>
                <w:sz w:val="24"/>
                <w:szCs w:val="24"/>
              </w:rPr>
              <w:t>3、</w:t>
            </w:r>
            <w:r>
              <w:rPr>
                <w:rFonts w:hint="eastAsia" w:ascii="宋体" w:hAnsi="宋体" w:cs="宋体"/>
                <w:kern w:val="0"/>
                <w:sz w:val="24"/>
                <w:szCs w:val="24"/>
                <w:lang w:val="zh-CN"/>
              </w:rPr>
              <w:t>提供三年原厂商硬件质保承诺书</w:t>
            </w:r>
          </w:p>
          <w:p>
            <w:pPr>
              <w:snapToGrid w:val="0"/>
              <w:spacing w:line="300" w:lineRule="auto"/>
              <w:jc w:val="left"/>
              <w:rPr>
                <w:rFonts w:ascii="宋体" w:hAnsi="宋体" w:cs="宋体"/>
                <w:kern w:val="0"/>
                <w:sz w:val="24"/>
                <w:szCs w:val="24"/>
                <w:lang w:val="zh-CN"/>
              </w:rPr>
            </w:pPr>
            <w:r>
              <w:rPr>
                <w:rFonts w:hint="eastAsia" w:ascii="宋体" w:hAnsi="宋体" w:cs="宋体"/>
                <w:kern w:val="0"/>
                <w:sz w:val="24"/>
                <w:szCs w:val="24"/>
                <w:lang w:val="zh-CN"/>
              </w:rPr>
              <w:t>4、</w:t>
            </w:r>
            <w:r>
              <w:rPr>
                <w:rFonts w:ascii="宋体" w:hAnsi="宋体" w:cs="宋体"/>
                <w:kern w:val="0"/>
                <w:sz w:val="24"/>
                <w:szCs w:val="24"/>
                <w:lang w:val="zh-CN"/>
              </w:rPr>
              <w:t>为了保证在更换电池后</w:t>
            </w:r>
            <w:r>
              <w:rPr>
                <w:rFonts w:hint="eastAsia" w:ascii="宋体" w:hAnsi="宋体" w:cs="宋体"/>
                <w:kern w:val="0"/>
                <w:sz w:val="24"/>
                <w:szCs w:val="24"/>
                <w:lang w:val="zh-CN"/>
              </w:rPr>
              <w:t>爱默生</w:t>
            </w:r>
            <w:r>
              <w:rPr>
                <w:rFonts w:ascii="宋体" w:hAnsi="宋体" w:cs="宋体"/>
                <w:kern w:val="0"/>
                <w:sz w:val="24"/>
                <w:szCs w:val="24"/>
                <w:lang w:val="zh-CN"/>
              </w:rPr>
              <w:t>（维谛）UP</w:t>
            </w:r>
          </w:p>
          <w:p>
            <w:pPr>
              <w:snapToGrid w:val="0"/>
              <w:spacing w:line="300" w:lineRule="auto"/>
              <w:jc w:val="left"/>
              <w:rPr>
                <w:rFonts w:ascii="宋体" w:hAnsi="宋体" w:cs="宋体"/>
                <w:kern w:val="0"/>
                <w:sz w:val="24"/>
                <w:szCs w:val="24"/>
              </w:rPr>
            </w:pPr>
            <w:r>
              <w:rPr>
                <w:rFonts w:ascii="宋体" w:hAnsi="宋体" w:cs="宋体"/>
                <w:kern w:val="0"/>
                <w:sz w:val="24"/>
                <w:szCs w:val="24"/>
                <w:lang w:val="zh-CN"/>
              </w:rPr>
              <w:t>S</w:t>
            </w:r>
            <w:r>
              <w:rPr>
                <w:rFonts w:hint="eastAsia" w:ascii="宋体" w:hAnsi="宋体" w:cs="宋体"/>
                <w:kern w:val="0"/>
                <w:sz w:val="24"/>
                <w:szCs w:val="24"/>
                <w:lang w:val="zh-CN"/>
              </w:rPr>
              <w:t>不</w:t>
            </w:r>
            <w:r>
              <w:rPr>
                <w:rFonts w:ascii="宋体" w:hAnsi="宋体" w:cs="宋体"/>
                <w:kern w:val="0"/>
                <w:sz w:val="24"/>
                <w:szCs w:val="24"/>
                <w:lang w:val="zh-CN"/>
              </w:rPr>
              <w:t>间断</w:t>
            </w:r>
            <w:r>
              <w:rPr>
                <w:rFonts w:hint="eastAsia" w:ascii="宋体" w:hAnsi="宋体" w:cs="宋体"/>
                <w:kern w:val="0"/>
                <w:sz w:val="24"/>
                <w:szCs w:val="24"/>
                <w:lang w:val="zh-CN"/>
              </w:rPr>
              <w:t>系统</w:t>
            </w:r>
            <w:r>
              <w:rPr>
                <w:rFonts w:ascii="宋体" w:hAnsi="宋体" w:cs="宋体"/>
                <w:kern w:val="0"/>
                <w:sz w:val="24"/>
                <w:szCs w:val="24"/>
                <w:lang w:val="zh-CN"/>
              </w:rPr>
              <w:t>正常工作，需要</w:t>
            </w:r>
            <w:r>
              <w:rPr>
                <w:rFonts w:hint="eastAsia" w:ascii="宋体" w:hAnsi="宋体" w:cs="宋体"/>
                <w:kern w:val="0"/>
                <w:sz w:val="24"/>
                <w:szCs w:val="24"/>
                <w:lang w:val="zh-CN"/>
              </w:rPr>
              <w:t>提供</w:t>
            </w:r>
            <w:r>
              <w:rPr>
                <w:rFonts w:ascii="宋体" w:hAnsi="宋体" w:cs="宋体"/>
                <w:kern w:val="0"/>
                <w:sz w:val="24"/>
                <w:szCs w:val="24"/>
                <w:lang w:val="zh-CN"/>
              </w:rPr>
              <w:t>UPS原厂的检测报告。</w:t>
            </w:r>
          </w:p>
        </w:tc>
      </w:tr>
    </w:tbl>
    <w:p>
      <w:pPr>
        <w:widowControl/>
        <w:tabs>
          <w:tab w:val="left" w:pos="0"/>
          <w:tab w:val="left" w:pos="3465"/>
        </w:tabs>
        <w:snapToGrid w:val="0"/>
        <w:spacing w:line="360" w:lineRule="auto"/>
        <w:jc w:val="left"/>
        <w:rPr>
          <w:rFonts w:ascii="宋体" w:hAnsi="宋体" w:cs="宋体"/>
          <w:sz w:val="28"/>
          <w:szCs w:val="28"/>
        </w:rPr>
      </w:pPr>
      <w:r>
        <w:rPr>
          <w:rFonts w:hint="eastAsia" w:ascii="宋体" w:hAnsi="宋体" w:cs="宋体"/>
          <w:sz w:val="28"/>
          <w:szCs w:val="28"/>
        </w:rPr>
        <w:t>备注：</w:t>
      </w:r>
    </w:p>
    <w:p>
      <w:pPr>
        <w:spacing w:line="360" w:lineRule="auto"/>
        <w:rPr>
          <w:rFonts w:ascii="宋体" w:hAnsi="宋体"/>
          <w:color w:val="000000"/>
          <w:kern w:val="0"/>
          <w:sz w:val="24"/>
          <w:szCs w:val="24"/>
        </w:rPr>
      </w:pPr>
      <w:r>
        <w:rPr>
          <w:rFonts w:hint="eastAsia"/>
        </w:rPr>
        <w:t>1</w:t>
      </w:r>
      <w:r>
        <w:rPr>
          <w:rFonts w:hint="eastAsia" w:ascii="宋体" w:hAnsi="宋体"/>
          <w:color w:val="000000"/>
          <w:kern w:val="0"/>
          <w:sz w:val="24"/>
          <w:szCs w:val="24"/>
        </w:rPr>
        <w:t>、本次报价须为人民币报价，包含安装调试、验收、培训、售后服务等伴随的服务、各种税费及合同实施过程中的不可预见费用等全部费用。</w:t>
      </w:r>
    </w:p>
    <w:p>
      <w:pPr>
        <w:spacing w:line="360" w:lineRule="auto"/>
        <w:rPr>
          <w:rFonts w:ascii="宋体" w:hAnsi="宋体"/>
          <w:color w:val="000000"/>
          <w:kern w:val="0"/>
          <w:sz w:val="24"/>
          <w:szCs w:val="24"/>
        </w:rPr>
      </w:pPr>
      <w:r>
        <w:rPr>
          <w:rFonts w:hint="eastAsia" w:ascii="宋体" w:hAnsi="宋体"/>
          <w:color w:val="000000"/>
          <w:kern w:val="0"/>
          <w:sz w:val="24"/>
          <w:szCs w:val="24"/>
        </w:rPr>
        <w:t>2、产品必须是全新、同</w:t>
      </w:r>
      <w:r>
        <w:rPr>
          <w:rFonts w:ascii="宋体" w:hAnsi="宋体"/>
          <w:color w:val="000000"/>
          <w:kern w:val="0"/>
          <w:sz w:val="24"/>
          <w:szCs w:val="24"/>
        </w:rPr>
        <w:t>一批次</w:t>
      </w:r>
      <w:r>
        <w:rPr>
          <w:rFonts w:hint="eastAsia" w:ascii="宋体" w:hAnsi="宋体"/>
          <w:color w:val="000000"/>
          <w:kern w:val="0"/>
          <w:sz w:val="24"/>
          <w:szCs w:val="24"/>
        </w:rPr>
        <w:t>、未使用过的原装合格正品，完全符合采购文件规定的质量、规格和性能的要求，达到国家或行业规定的标准，实行生产许可证制度的，应提供生产许可证；属于国家强制认证的产品，必须通过认证。</w:t>
      </w:r>
    </w:p>
    <w:p>
      <w:pPr>
        <w:spacing w:line="360" w:lineRule="auto"/>
        <w:rPr>
          <w:rFonts w:ascii="宋体" w:hAnsi="宋体"/>
          <w:color w:val="000000"/>
          <w:kern w:val="0"/>
          <w:sz w:val="24"/>
          <w:szCs w:val="24"/>
        </w:rPr>
      </w:pPr>
    </w:p>
    <w:sectPr>
      <w:pgSz w:w="11906" w:h="16838"/>
      <w:pgMar w:top="850" w:right="1800" w:bottom="85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81B8E"/>
    <w:rsid w:val="00087AC1"/>
    <w:rsid w:val="001424EF"/>
    <w:rsid w:val="0027599D"/>
    <w:rsid w:val="0038458C"/>
    <w:rsid w:val="003D7C38"/>
    <w:rsid w:val="006A5367"/>
    <w:rsid w:val="006C4C38"/>
    <w:rsid w:val="006D0D32"/>
    <w:rsid w:val="00744833"/>
    <w:rsid w:val="00981B8E"/>
    <w:rsid w:val="00AD5DA0"/>
    <w:rsid w:val="00D32CD1"/>
    <w:rsid w:val="07DE14EC"/>
    <w:rsid w:val="0C357326"/>
    <w:rsid w:val="2C9C02E9"/>
    <w:rsid w:val="34C46E43"/>
    <w:rsid w:val="45C11533"/>
    <w:rsid w:val="52097EAC"/>
    <w:rsid w:val="55B5633A"/>
    <w:rsid w:val="68606E5A"/>
    <w:rsid w:val="7A0C3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5"/>
    <w:qFormat/>
    <w:uiPriority w:val="0"/>
    <w:pPr>
      <w:keepNext/>
      <w:jc w:val="center"/>
      <w:outlineLvl w:val="0"/>
    </w:pPr>
    <w:rPr>
      <w:rFonts w:ascii="楷体_GB2312" w:eastAsia="楷体_GB2312"/>
      <w:sz w:val="28"/>
      <w:szCs w:val="28"/>
    </w:rPr>
  </w:style>
  <w:style w:type="paragraph" w:styleId="4">
    <w:name w:val="heading 2"/>
    <w:basedOn w:val="1"/>
    <w:next w:val="5"/>
    <w:link w:val="16"/>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17"/>
    <w:qFormat/>
    <w:uiPriority w:val="0"/>
    <w:pPr>
      <w:keepNext/>
      <w:keepLines/>
      <w:spacing w:before="260" w:after="260" w:line="416" w:lineRule="auto"/>
      <w:outlineLvl w:val="2"/>
    </w:pPr>
    <w:rPr>
      <w:b/>
      <w:bCs/>
      <w:sz w:val="32"/>
      <w:szCs w:val="32"/>
    </w:rPr>
  </w:style>
  <w:style w:type="paragraph" w:styleId="2">
    <w:name w:val="heading 4"/>
    <w:basedOn w:val="1"/>
    <w:next w:val="1"/>
    <w:link w:val="18"/>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Indent"/>
    <w:basedOn w:val="1"/>
    <w:link w:val="20"/>
    <w:semiHidden/>
    <w:unhideWhenUsed/>
    <w:uiPriority w:val="99"/>
    <w:pPr>
      <w:spacing w:after="120"/>
      <w:ind w:left="420" w:leftChars="200"/>
    </w:pPr>
  </w:style>
  <w:style w:type="paragraph" w:styleId="8">
    <w:name w:val="Plain Text"/>
    <w:basedOn w:val="1"/>
    <w:link w:val="19"/>
    <w:qFormat/>
    <w:uiPriority w:val="0"/>
    <w:rPr>
      <w:rFonts w:ascii="宋体" w:hAnsi="Courier New" w:cs="Courier New"/>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iPriority w:val="99"/>
    <w:pPr>
      <w:spacing w:before="100" w:beforeAutospacing="1" w:after="100" w:afterAutospacing="1"/>
      <w:jc w:val="left"/>
    </w:pPr>
    <w:rPr>
      <w:kern w:val="0"/>
      <w:sz w:val="24"/>
    </w:rPr>
  </w:style>
  <w:style w:type="paragraph" w:styleId="12">
    <w:name w:val="Body Text First Indent 2"/>
    <w:basedOn w:val="7"/>
    <w:link w:val="21"/>
    <w:qFormat/>
    <w:uiPriority w:val="0"/>
    <w:pPr>
      <w:ind w:firstLine="420" w:firstLineChars="200"/>
    </w:pPr>
    <w:rPr>
      <w:rFonts w:ascii="楷体_GB2312" w:eastAsia="楷体_GB2312"/>
      <w:b/>
      <w:bCs/>
      <w:kern w:val="0"/>
    </w:rPr>
  </w:style>
  <w:style w:type="character" w:customStyle="1" w:styleId="15">
    <w:name w:val="标题 1 Char"/>
    <w:basedOn w:val="14"/>
    <w:link w:val="3"/>
    <w:qFormat/>
    <w:uiPriority w:val="0"/>
    <w:rPr>
      <w:rFonts w:ascii="楷体_GB2312" w:hAnsi="Times New Roman" w:eastAsia="楷体_GB2312" w:cs="Times New Roman"/>
      <w:sz w:val="28"/>
      <w:szCs w:val="28"/>
    </w:rPr>
  </w:style>
  <w:style w:type="character" w:customStyle="1" w:styleId="16">
    <w:name w:val="标题 2 Char"/>
    <w:basedOn w:val="14"/>
    <w:link w:val="4"/>
    <w:qFormat/>
    <w:uiPriority w:val="0"/>
    <w:rPr>
      <w:rFonts w:ascii="Arial" w:hAnsi="Arial" w:eastAsia="幼圆" w:cs="Arial"/>
      <w:b/>
      <w:bCs/>
      <w:sz w:val="44"/>
      <w:szCs w:val="44"/>
    </w:rPr>
  </w:style>
  <w:style w:type="character" w:customStyle="1" w:styleId="17">
    <w:name w:val="标题 3 Char"/>
    <w:basedOn w:val="14"/>
    <w:link w:val="6"/>
    <w:qFormat/>
    <w:uiPriority w:val="0"/>
    <w:rPr>
      <w:rFonts w:ascii="Times New Roman" w:hAnsi="Times New Roman" w:eastAsia="宋体" w:cs="Times New Roman"/>
      <w:b/>
      <w:bCs/>
      <w:sz w:val="32"/>
      <w:szCs w:val="32"/>
    </w:rPr>
  </w:style>
  <w:style w:type="character" w:customStyle="1" w:styleId="18">
    <w:name w:val="标题 4 Char"/>
    <w:basedOn w:val="14"/>
    <w:link w:val="2"/>
    <w:qFormat/>
    <w:uiPriority w:val="0"/>
    <w:rPr>
      <w:rFonts w:ascii="Arial" w:hAnsi="Arial" w:eastAsia="黑体" w:cs="Times New Roman"/>
      <w:b/>
      <w:bCs/>
      <w:sz w:val="28"/>
      <w:szCs w:val="28"/>
    </w:rPr>
  </w:style>
  <w:style w:type="character" w:customStyle="1" w:styleId="19">
    <w:name w:val="纯文本 Char"/>
    <w:basedOn w:val="14"/>
    <w:link w:val="8"/>
    <w:uiPriority w:val="0"/>
    <w:rPr>
      <w:rFonts w:ascii="宋体" w:hAnsi="Courier New" w:eastAsia="宋体" w:cs="Courier New"/>
      <w:szCs w:val="21"/>
    </w:rPr>
  </w:style>
  <w:style w:type="character" w:customStyle="1" w:styleId="20">
    <w:name w:val="正文文本缩进 Char"/>
    <w:basedOn w:val="14"/>
    <w:link w:val="7"/>
    <w:semiHidden/>
    <w:uiPriority w:val="99"/>
    <w:rPr>
      <w:rFonts w:ascii="Times New Roman" w:hAnsi="Times New Roman" w:eastAsia="宋体" w:cs="Times New Roman"/>
      <w:szCs w:val="21"/>
    </w:rPr>
  </w:style>
  <w:style w:type="character" w:customStyle="1" w:styleId="21">
    <w:name w:val="正文首行缩进 2 Char"/>
    <w:basedOn w:val="20"/>
    <w:link w:val="12"/>
    <w:qFormat/>
    <w:uiPriority w:val="0"/>
    <w:rPr>
      <w:rFonts w:ascii="楷体_GB2312" w:hAnsi="Times New Roman" w:eastAsia="楷体_GB2312" w:cs="Times New Roman"/>
      <w:b/>
      <w:bCs/>
      <w:kern w:val="0"/>
      <w:szCs w:val="21"/>
    </w:rPr>
  </w:style>
  <w:style w:type="character" w:customStyle="1" w:styleId="22">
    <w:name w:val="页眉 Char"/>
    <w:basedOn w:val="14"/>
    <w:link w:val="10"/>
    <w:qFormat/>
    <w:uiPriority w:val="99"/>
    <w:rPr>
      <w:rFonts w:ascii="Times New Roman" w:hAnsi="Times New Roman" w:eastAsia="宋体" w:cs="Times New Roman"/>
      <w:sz w:val="18"/>
      <w:szCs w:val="18"/>
    </w:rPr>
  </w:style>
  <w:style w:type="character" w:customStyle="1" w:styleId="23">
    <w:name w:val="页脚 Char"/>
    <w:basedOn w:val="14"/>
    <w:link w:val="9"/>
    <w:uiPriority w:val="99"/>
    <w:rPr>
      <w:rFonts w:ascii="Times New Roman" w:hAnsi="Times New Roman" w:eastAsia="宋体" w:cs="Times New Roman"/>
      <w:sz w:val="18"/>
      <w:szCs w:val="18"/>
    </w:rPr>
  </w:style>
  <w:style w:type="character" w:customStyle="1" w:styleId="24">
    <w:name w:val="font11"/>
    <w:basedOn w:val="14"/>
    <w:uiPriority w:val="0"/>
    <w:rPr>
      <w:rFonts w:hint="eastAsia" w:ascii="宋体" w:hAnsi="宋体" w:eastAsia="宋体" w:cs="宋体"/>
      <w:color w:val="000000"/>
      <w:sz w:val="24"/>
      <w:szCs w:val="24"/>
      <w:u w:val="none"/>
    </w:rPr>
  </w:style>
  <w:style w:type="character" w:customStyle="1" w:styleId="25">
    <w:name w:val="font31"/>
    <w:basedOn w:val="14"/>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533</Words>
  <Characters>3043</Characters>
  <Lines>25</Lines>
  <Paragraphs>7</Paragraphs>
  <TotalTime>1</TotalTime>
  <ScaleCrop>false</ScaleCrop>
  <LinksUpToDate>false</LinksUpToDate>
  <CharactersWithSpaces>3569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2021-06-20T23:59:00Z</dcterms:created>
  <dc:creator>李兆东</dc:creator>
  <cp:lastModifiedBy>赵萌</cp:lastModifiedBy>
  <dcterms:modified xsi:type="dcterms:W3CDTF">2021-06-25T08:43:39Z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A739C008A9A84AE8B93775C0CD687E44</vt:lpwstr>
  </property>
</Properties>
</file>