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bCs/>
          <w:sz w:val="36"/>
          <w:szCs w:val="36"/>
        </w:rPr>
      </w:pPr>
    </w:p>
    <w:p>
      <w:pPr>
        <w:pStyle w:val="7"/>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项目编号：2023-0</w:t>
      </w:r>
      <w:r>
        <w:rPr>
          <w:rStyle w:val="47"/>
          <w:rFonts w:hint="eastAsia" w:ascii="宋体" w:hAnsi="宋体" w:cs="宋体"/>
          <w:b/>
          <w:sz w:val="36"/>
          <w:lang w:eastAsia="zh-CN"/>
        </w:rPr>
        <w:t>32W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项目名称：盐城工业职业技术学院招生简章等材料设计印刷</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2023年1</w:t>
      </w:r>
      <w:r>
        <w:rPr>
          <w:rStyle w:val="47"/>
          <w:rFonts w:hint="eastAsia" w:ascii="宋体" w:hAnsi="宋体" w:cs="宋体"/>
          <w:sz w:val="36"/>
          <w:szCs w:val="36"/>
          <w:lang w:val="en-US" w:eastAsia="zh-CN"/>
        </w:rPr>
        <w:t>1</w:t>
      </w:r>
      <w:r>
        <w:rPr>
          <w:rStyle w:val="47"/>
          <w:rFonts w:hint="eastAsia" w:ascii="宋体" w:hAnsi="宋体" w:cs="宋体"/>
          <w:sz w:val="36"/>
          <w:szCs w:val="36"/>
        </w:rPr>
        <w:t>月</w:t>
      </w:r>
      <w:r>
        <w:rPr>
          <w:rStyle w:val="47"/>
          <w:rFonts w:hint="eastAsia" w:ascii="宋体" w:hAnsi="宋体" w:cs="宋体"/>
          <w:sz w:val="36"/>
          <w:szCs w:val="36"/>
          <w:lang w:val="en-US" w:eastAsia="zh-CN"/>
        </w:rPr>
        <w:t>6</w:t>
      </w:r>
      <w:r>
        <w:rPr>
          <w:rStyle w:val="47"/>
          <w:rFonts w:hint="eastAsia" w:ascii="宋体" w:hAnsi="宋体" w:cs="宋体"/>
          <w:sz w:val="36"/>
          <w:szCs w:val="36"/>
        </w:rPr>
        <w:t>日</w:t>
      </w: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3</w:t>
          </w:r>
        </w:p>
        <w:p>
          <w:pPr>
            <w:pStyle w:val="162"/>
            <w:tabs>
              <w:tab w:val="right" w:leader="dot" w:pos="8953"/>
            </w:tabs>
            <w:rPr>
              <w:rFonts w:hint="eastAsia" w:eastAsia="宋体"/>
              <w:lang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盐城工业职业技术学院招生简章等材料设计印刷招标公告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盐城工业职业技术学院招生简章等材料设计印刷</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27</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15</w:t>
      </w:r>
      <w:r>
        <w:rPr>
          <w:rStyle w:val="47"/>
          <w:rFonts w:hint="eastAsia" w:ascii="宋体" w:hAnsi="宋体" w:cs="宋体"/>
          <w:bCs/>
          <w:sz w:val="24"/>
          <w:szCs w:val="24"/>
          <w:u w:val="single" w:color="000000"/>
        </w:rPr>
        <w:t>点</w:t>
      </w:r>
      <w:r>
        <w:rPr>
          <w:rStyle w:val="47"/>
          <w:rFonts w:hint="eastAsia" w:ascii="宋体" w:hAnsi="宋体" w:cs="宋体"/>
          <w:bCs/>
          <w:sz w:val="24"/>
          <w:szCs w:val="24"/>
          <w:u w:val="single" w:color="000000"/>
          <w:lang w:val="en-US" w:eastAsia="zh-CN"/>
        </w:rPr>
        <w:t>0</w:t>
      </w:r>
      <w:r>
        <w:rPr>
          <w:rStyle w:val="47"/>
          <w:rFonts w:hint="eastAsia" w:ascii="宋体" w:hAnsi="宋体" w:cs="宋体"/>
          <w:bCs/>
          <w:sz w:val="24"/>
          <w:szCs w:val="24"/>
          <w:u w:val="single" w:color="000000"/>
        </w:rPr>
        <w:t>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2023-0</w:t>
      </w:r>
      <w:r>
        <w:rPr>
          <w:rStyle w:val="47"/>
          <w:rFonts w:hint="eastAsia" w:ascii="宋体" w:hAnsi="宋体" w:cs="宋体"/>
          <w:sz w:val="24"/>
          <w:szCs w:val="24"/>
          <w:u w:val="single"/>
          <w:lang w:eastAsia="zh-CN"/>
        </w:rPr>
        <w:t>32W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盐城工业职业技术学院招生简章等材料设计印刷</w:t>
      </w:r>
    </w:p>
    <w:p>
      <w:pPr>
        <w:pStyle w:val="146"/>
        <w:widowControl w:val="0"/>
        <w:tabs>
          <w:tab w:val="left" w:pos="0"/>
        </w:tabs>
        <w:adjustRightInd w:val="0"/>
        <w:snapToGrid w:val="0"/>
        <w:spacing w:line="360" w:lineRule="auto"/>
        <w:ind w:left="0" w:firstLine="480" w:firstLineChars="200"/>
        <w:rPr>
          <w:rStyle w:val="47"/>
          <w:rFonts w:hint="default" w:ascii="宋体" w:hAnsi="宋体" w:cs="宋体"/>
          <w:color w:val="000000" w:themeColor="text1"/>
          <w:szCs w:val="24"/>
          <w:u w:val="single"/>
          <w:lang w:val="en-US" w:eastAsia="zh-CN"/>
          <w14:textFill>
            <w14:solidFill>
              <w14:schemeClr w14:val="tx1"/>
            </w14:solidFill>
          </w14:textFill>
        </w:rPr>
      </w:pPr>
      <w:r>
        <w:rPr>
          <w:rStyle w:val="47"/>
          <w:rFonts w:hint="eastAsia" w:ascii="宋体" w:hAnsi="宋体" w:cs="宋体"/>
          <w:szCs w:val="24"/>
          <w:lang w:eastAsia="zh-CN"/>
        </w:rPr>
        <w:t>最高限价：</w:t>
      </w:r>
      <w:r>
        <w:rPr>
          <w:rStyle w:val="47"/>
          <w:rFonts w:hint="eastAsia" w:ascii="宋体" w:hAnsi="宋体" w:cs="宋体"/>
          <w:color w:val="000000" w:themeColor="text1"/>
          <w:szCs w:val="24"/>
          <w:u w:val="single"/>
          <w:lang w:eastAsia="zh-CN"/>
          <w14:textFill>
            <w14:solidFill>
              <w14:schemeClr w14:val="tx1"/>
            </w14:solidFill>
          </w14:textFill>
        </w:rPr>
        <w:t>18.2万元，</w:t>
      </w:r>
      <w:r>
        <w:rPr>
          <w:rStyle w:val="47"/>
          <w:rFonts w:hint="eastAsia" w:ascii="宋体" w:hAnsi="宋体" w:cs="宋体"/>
          <w:color w:val="000000" w:themeColor="text1"/>
          <w:szCs w:val="24"/>
          <w:u w:val="single"/>
          <w:lang w:val="en-US" w:eastAsia="zh-CN"/>
          <w14:textFill>
            <w14:solidFill>
              <w14:schemeClr w14:val="tx1"/>
            </w14:solidFill>
          </w14:textFill>
        </w:rPr>
        <w:t>最终按实结算。</w:t>
      </w:r>
    </w:p>
    <w:p>
      <w:pPr>
        <w:adjustRightInd w:val="0"/>
        <w:snapToGrid w:val="0"/>
        <w:spacing w:line="336"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采购需求：</w:t>
      </w:r>
      <w:r>
        <w:rPr>
          <w:rStyle w:val="47"/>
          <w:rFonts w:hint="eastAsia" w:ascii="宋体" w:hAnsi="宋体" w:cs="宋体"/>
          <w:color w:val="000000" w:themeColor="text1"/>
          <w:sz w:val="24"/>
          <w:szCs w:val="24"/>
          <w:u w:val="single"/>
          <w:lang w:val="en-US" w:eastAsia="zh-CN"/>
          <w14:textFill>
            <w14:solidFill>
              <w14:schemeClr w14:val="tx1"/>
            </w14:solidFill>
          </w14:textFill>
        </w:rPr>
        <w:t>拟对</w:t>
      </w:r>
      <w:r>
        <w:rPr>
          <w:rStyle w:val="47"/>
          <w:rFonts w:hint="eastAsia" w:ascii="宋体" w:hAnsi="宋体" w:cs="宋体"/>
          <w:color w:val="000000" w:themeColor="text1"/>
          <w:sz w:val="24"/>
          <w:szCs w:val="24"/>
          <w:u w:val="single"/>
          <w14:textFill>
            <w14:solidFill>
              <w14:schemeClr w14:val="tx1"/>
            </w14:solidFill>
          </w14:textFill>
        </w:rPr>
        <w:t>盐城工业职业技术学院招生简章等材料设计印刷</w:t>
      </w:r>
      <w:r>
        <w:rPr>
          <w:rStyle w:val="47"/>
          <w:rFonts w:hint="eastAsia" w:ascii="宋体" w:hAnsi="宋体" w:cs="宋体"/>
          <w:color w:val="000000" w:themeColor="text1"/>
          <w:sz w:val="24"/>
          <w:szCs w:val="24"/>
          <w:u w:val="single"/>
          <w:lang w:val="en-US" w:eastAsia="zh-CN"/>
          <w14:textFill>
            <w14:solidFill>
              <w14:schemeClr w14:val="tx1"/>
            </w14:solidFill>
          </w14:textFill>
        </w:rPr>
        <w:t>进行采购</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合同履行期限：</w:t>
      </w:r>
      <w:r>
        <w:rPr>
          <w:rStyle w:val="47"/>
          <w:rFonts w:hint="eastAsia" w:ascii="宋体" w:hAnsi="宋体" w:cs="宋体"/>
          <w:color w:val="000000" w:themeColor="text1"/>
          <w:sz w:val="24"/>
          <w:szCs w:val="24"/>
          <w:u w:val="single"/>
          <w14:textFill>
            <w14:solidFill>
              <w14:schemeClr w14:val="tx1"/>
            </w14:solidFill>
          </w14:textFill>
        </w:rPr>
        <w:t>一年。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color w:val="000000" w:themeColor="text1"/>
          <w:sz w:val="24"/>
          <w:szCs w:val="24"/>
          <w14:textFill>
            <w14:solidFill>
              <w14:schemeClr w14:val="tx1"/>
            </w14:solidFill>
          </w14:textFill>
        </w:rPr>
        <w:t>本项目</w:t>
      </w:r>
      <w:r>
        <w:rPr>
          <w:rStyle w:val="47"/>
          <w:rFonts w:hint="eastAsia" w:ascii="宋体" w:hAnsi="宋体" w:cs="宋体"/>
          <w:b/>
          <w:bCs/>
          <w:color w:val="000000" w:themeColor="text1"/>
          <w:sz w:val="24"/>
          <w:szCs w:val="24"/>
          <w:u w:val="single"/>
          <w14:textFill>
            <w14:solidFill>
              <w14:schemeClr w14:val="tx1"/>
            </w14:solidFill>
          </w14:textFill>
        </w:rPr>
        <w:t>不接受</w:t>
      </w:r>
      <w:r>
        <w:rPr>
          <w:rStyle w:val="47"/>
          <w:rFonts w:hint="eastAsia" w:ascii="宋体" w:hAnsi="宋体" w:cs="宋体"/>
          <w:color w:val="000000" w:themeColor="text1"/>
          <w:sz w:val="24"/>
          <w:szCs w:val="24"/>
          <w14:textFill>
            <w14:solidFill>
              <w14:schemeClr w14:val="tx1"/>
            </w14:solidFill>
          </w14:textFill>
        </w:rPr>
        <w:t>联合体投标</w:t>
      </w:r>
      <w:r>
        <w:rPr>
          <w:rStyle w:val="47"/>
          <w:rFonts w:hint="eastAsia" w:ascii="宋体" w:hAnsi="宋体" w:cs="宋体"/>
          <w:sz w:val="24"/>
          <w:szCs w:val="24"/>
        </w:rPr>
        <w:t>。</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2.落实政府采购政策需满足的资格要求：本项目为专门面向中小企业采购的项目,供应商必须为中小微企业，不接受大型企业参与本项目投标。（须提供中小企业声明函）。</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6</w:t>
      </w:r>
      <w:r>
        <w:rPr>
          <w:rFonts w:hint="eastAsia" w:ascii="宋体" w:hAnsi="宋体" w:cs="宋体"/>
          <w:bCs/>
          <w:sz w:val="24"/>
          <w:szCs w:val="24"/>
        </w:rPr>
        <w:t>日至2023年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17</w:t>
      </w:r>
      <w:r>
        <w:rPr>
          <w:rFonts w:hint="eastAsia" w:ascii="宋体" w:hAnsi="宋体" w:cs="宋体"/>
          <w:bCs/>
          <w:sz w:val="24"/>
          <w:szCs w:val="24"/>
        </w:rPr>
        <w:t>日委派本单位正式人员携带单位介绍信或授权委托书扫描件至我单位或添加微信（微信号:13305104722）购买招标文件，逾期的不予接收。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w:t>
      </w:r>
      <w:bookmarkStart w:id="47" w:name="_GoBack"/>
      <w:bookmarkEnd w:id="47"/>
      <w:r>
        <w:rPr>
          <w:rStyle w:val="47"/>
          <w:rFonts w:hint="eastAsia" w:ascii="宋体" w:hAnsi="宋体" w:eastAsia="宋体" w:cs="宋体"/>
          <w:b/>
          <w:bCs/>
          <w:sz w:val="24"/>
          <w:szCs w:val="24"/>
        </w:rPr>
        <w:t>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w:t>
      </w:r>
      <w:r>
        <w:rPr>
          <w:rStyle w:val="47"/>
          <w:rFonts w:hint="eastAsia" w:ascii="宋体" w:hAnsi="宋体" w:cs="宋体"/>
          <w:bCs/>
          <w:sz w:val="24"/>
          <w:szCs w:val="24"/>
          <w:lang w:val="en-US" w:eastAsia="zh-CN"/>
        </w:rPr>
        <w:t>11</w:t>
      </w:r>
      <w:r>
        <w:rPr>
          <w:rStyle w:val="47"/>
          <w:rFonts w:hint="eastAsia" w:ascii="宋体" w:hAnsi="宋体" w:cs="宋体"/>
          <w:bCs/>
          <w:sz w:val="24"/>
          <w:szCs w:val="24"/>
        </w:rPr>
        <w:t>月</w:t>
      </w:r>
      <w:r>
        <w:rPr>
          <w:rStyle w:val="47"/>
          <w:rFonts w:hint="eastAsia" w:ascii="宋体" w:hAnsi="宋体" w:cs="宋体"/>
          <w:bCs/>
          <w:sz w:val="24"/>
          <w:szCs w:val="24"/>
          <w:lang w:val="en-US" w:eastAsia="zh-CN"/>
        </w:rPr>
        <w:t>27</w:t>
      </w:r>
      <w:r>
        <w:rPr>
          <w:rStyle w:val="47"/>
          <w:rFonts w:hint="eastAsia" w:ascii="宋体" w:hAnsi="宋体" w:cs="宋体"/>
          <w:bCs/>
          <w:sz w:val="24"/>
          <w:szCs w:val="24"/>
        </w:rPr>
        <w:t>日</w:t>
      </w:r>
      <w:r>
        <w:rPr>
          <w:rStyle w:val="47"/>
          <w:rFonts w:hint="eastAsia" w:ascii="宋体" w:hAnsi="宋体" w:cs="宋体"/>
          <w:bCs/>
          <w:sz w:val="24"/>
          <w:szCs w:val="24"/>
          <w:lang w:val="en-US" w:eastAsia="zh-CN"/>
        </w:rPr>
        <w:t>15</w:t>
      </w:r>
      <w:r>
        <w:rPr>
          <w:rStyle w:val="47"/>
          <w:rFonts w:hint="eastAsia" w:ascii="宋体" w:hAnsi="宋体" w:cs="宋体"/>
          <w:bCs/>
          <w:sz w:val="24"/>
          <w:szCs w:val="24"/>
        </w:rPr>
        <w:t>点</w:t>
      </w:r>
      <w:r>
        <w:rPr>
          <w:rStyle w:val="47"/>
          <w:rFonts w:hint="eastAsia" w:ascii="宋体" w:hAnsi="宋体" w:cs="宋体"/>
          <w:bCs/>
          <w:sz w:val="24"/>
          <w:szCs w:val="24"/>
          <w:lang w:val="en-US" w:eastAsia="zh-CN"/>
        </w:rPr>
        <w:t>0</w:t>
      </w:r>
      <w:r>
        <w:rPr>
          <w:rStyle w:val="47"/>
          <w:rFonts w:hint="eastAsia" w:ascii="宋体" w:hAnsi="宋体" w:cs="宋体"/>
          <w:bCs/>
          <w:sz w:val="24"/>
          <w:szCs w:val="24"/>
        </w:rPr>
        <w:t>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联系人：陈先生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项目联系人：陈老师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联系电话：15295376051</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盐城工业职业技术学院招生简章等材料设计印刷</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rPr>
        <w:t>2023-0</w:t>
      </w:r>
      <w:r>
        <w:rPr>
          <w:rStyle w:val="47"/>
          <w:rFonts w:hint="eastAsia" w:hAnsi="宋体"/>
          <w:sz w:val="24"/>
          <w:szCs w:val="24"/>
          <w:u w:val="single"/>
          <w:lang w:eastAsia="zh-CN"/>
        </w:rPr>
        <w:t>32W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盐城工业职业技术学院招生简章等材料设计印刷</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 xml:space="preserve">本合同金额为（大写）：（小写）： </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一 </w:t>
      </w:r>
      <w:r>
        <w:rPr>
          <w:rFonts w:hint="eastAsia"/>
          <w:color w:val="000000" w:themeColor="text1"/>
          <w:kern w:val="2"/>
          <w14:textFill>
            <w14:solidFill>
              <w14:schemeClr w14:val="tx1"/>
            </w14:solidFill>
          </w14:textFill>
        </w:rPr>
        <w:t>年免费质保。（自交货验收合格之日起计）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九、服务期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9.1服务期:在签订合同后一年内完成全部内容的工作。</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10.1付款方式:乙方在完成每个批次的印刷业务后，经甲方审核通过后，结清已完成工作量的合同价款。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b/>
          <w:bCs/>
          <w:sz w:val="24"/>
          <w:szCs w:val="24"/>
        </w:rPr>
      </w:pPr>
      <w:bookmarkStart w:id="6" w:name="_Toc32259"/>
      <w:r>
        <w:rPr>
          <w:rFonts w:hint="eastAsia"/>
          <w:b/>
          <w:bCs/>
          <w:sz w:val="24"/>
          <w:szCs w:val="24"/>
        </w:rPr>
        <w:t>一、项目概况</w:t>
      </w:r>
    </w:p>
    <w:p>
      <w:pPr>
        <w:adjustRightInd w:val="0"/>
        <w:snapToGrid w:val="0"/>
        <w:spacing w:line="360" w:lineRule="auto"/>
        <w:ind w:firstLine="480" w:firstLineChars="200"/>
        <w:rPr>
          <w:sz w:val="24"/>
          <w:szCs w:val="24"/>
        </w:rPr>
      </w:pPr>
      <w:r>
        <w:rPr>
          <w:rFonts w:hint="eastAsia"/>
          <w:sz w:val="24"/>
          <w:szCs w:val="24"/>
        </w:rPr>
        <w:t>设计印刷物品名称、规格及数量</w:t>
      </w:r>
    </w:p>
    <w:p>
      <w:pPr>
        <w:numPr>
          <w:ilvl w:val="0"/>
          <w:numId w:val="4"/>
        </w:numPr>
        <w:adjustRightInd w:val="0"/>
        <w:snapToGrid w:val="0"/>
        <w:spacing w:line="360" w:lineRule="auto"/>
        <w:ind w:firstLine="480" w:firstLineChars="200"/>
        <w:rPr>
          <w:sz w:val="24"/>
          <w:szCs w:val="24"/>
        </w:rPr>
      </w:pPr>
      <w:r>
        <w:rPr>
          <w:rFonts w:hint="eastAsia"/>
          <w:sz w:val="24"/>
          <w:szCs w:val="24"/>
        </w:rPr>
        <w:t>A4双面×4张（计8页），157克铜版纸。封面封底覆膜（亚光）、骑中缝装订成册，彩印招生简章计80000份左右，分批次印刷（根据需要增减）</w:t>
      </w:r>
    </w:p>
    <w:p>
      <w:pPr>
        <w:numPr>
          <w:ilvl w:val="0"/>
          <w:numId w:val="4"/>
        </w:numPr>
        <w:adjustRightInd w:val="0"/>
        <w:snapToGrid w:val="0"/>
        <w:spacing w:line="360" w:lineRule="auto"/>
        <w:ind w:firstLine="480" w:firstLineChars="200"/>
        <w:rPr>
          <w:sz w:val="24"/>
          <w:szCs w:val="24"/>
        </w:rPr>
      </w:pPr>
      <w:r>
        <w:rPr>
          <w:rFonts w:hint="eastAsia"/>
          <w:sz w:val="24"/>
          <w:szCs w:val="24"/>
        </w:rPr>
        <w:t>A4双面×6张（计12页），157克铜版纸。封面封底覆膜（亚光）、骑中缝装订成册，彩印招生简章计80000份左右，分批次印刷（根据需要增减）</w:t>
      </w:r>
    </w:p>
    <w:p>
      <w:pPr>
        <w:numPr>
          <w:ilvl w:val="0"/>
          <w:numId w:val="4"/>
        </w:numPr>
        <w:adjustRightInd w:val="0"/>
        <w:snapToGrid w:val="0"/>
        <w:spacing w:line="360" w:lineRule="auto"/>
        <w:ind w:firstLine="480" w:firstLineChars="200"/>
        <w:rPr>
          <w:sz w:val="24"/>
          <w:szCs w:val="24"/>
        </w:rPr>
      </w:pPr>
      <w:r>
        <w:rPr>
          <w:rFonts w:hint="eastAsia"/>
          <w:sz w:val="24"/>
          <w:szCs w:val="24"/>
        </w:rPr>
        <w:t>120×85CM，单面写真（背面自带胶、户外防水）招生海报4000份左右。分批次印刷（根据需要增减）</w:t>
      </w:r>
    </w:p>
    <w:p>
      <w:pPr>
        <w:adjustRightInd w:val="0"/>
        <w:snapToGrid w:val="0"/>
        <w:spacing w:line="360" w:lineRule="auto"/>
        <w:ind w:firstLine="482" w:firstLineChars="200"/>
        <w:rPr>
          <w:b/>
          <w:bCs/>
          <w:sz w:val="24"/>
          <w:szCs w:val="24"/>
        </w:rPr>
      </w:pPr>
      <w:r>
        <w:rPr>
          <w:rFonts w:hint="eastAsia"/>
          <w:b/>
          <w:bCs/>
          <w:sz w:val="24"/>
          <w:szCs w:val="24"/>
        </w:rPr>
        <w:t>二、项目内容：</w:t>
      </w:r>
    </w:p>
    <w:p>
      <w:pPr>
        <w:adjustRightInd w:val="0"/>
        <w:snapToGrid w:val="0"/>
        <w:spacing w:line="360" w:lineRule="auto"/>
        <w:ind w:firstLine="480" w:firstLineChars="200"/>
        <w:rPr>
          <w:sz w:val="24"/>
          <w:szCs w:val="24"/>
        </w:rPr>
      </w:pPr>
      <w:r>
        <w:rPr>
          <w:rFonts w:hint="eastAsia"/>
          <w:sz w:val="24"/>
          <w:szCs w:val="24"/>
        </w:rPr>
        <w:t>1、各版面设计图片需选用与我校校园背景、近期新闻图片及校园文化相关的场景、图片，整个画面独特、新颖，具有时代感，尤其对中学生具有强烈的视觉吸引力。框架图中所包含的信息主要有：学校LOGO图、校名、学校代码、学校荣誉、学校简介、校园特色、二级学院简介、招生计划表、答考生问等标题和栏目，所需内容可从我校网站自行下载或校园自行采集。</w:t>
      </w:r>
    </w:p>
    <w:p>
      <w:pPr>
        <w:adjustRightInd w:val="0"/>
        <w:snapToGrid w:val="0"/>
        <w:spacing w:line="360" w:lineRule="auto"/>
        <w:ind w:firstLine="480" w:firstLineChars="200"/>
        <w:rPr>
          <w:sz w:val="24"/>
          <w:szCs w:val="24"/>
        </w:rPr>
      </w:pPr>
      <w:r>
        <w:rPr>
          <w:rFonts w:hint="eastAsia"/>
          <w:sz w:val="24"/>
          <w:szCs w:val="24"/>
        </w:rPr>
        <w:t>2、中标服务单位需根据学校招生办公室的要求，负责每个批次所印物品版面的设计与修正，在符合招生办公室要求后，方可对每批次印刷材料进行印刷。</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3、投标单位自行前往招生办公室（大学生活动中心三楼）获取简章相关图片、文稿等信息，联系人：陈老师   联系方式：15295376051</w:t>
      </w:r>
    </w:p>
    <w:p>
      <w:pPr>
        <w:pStyle w:val="90"/>
        <w:adjustRightInd w:val="0"/>
        <w:snapToGrid w:val="0"/>
        <w:spacing w:before="0" w:beforeAutospacing="0" w:after="0" w:afterAutospacing="0" w:line="360" w:lineRule="auto"/>
        <w:ind w:firstLine="482" w:firstLineChars="200"/>
        <w:jc w:val="both"/>
        <w:outlineLvl w:val="0"/>
        <w:rPr>
          <w:b/>
          <w:bCs/>
        </w:rPr>
      </w:pPr>
      <w:r>
        <w:rPr>
          <w:rFonts w:hint="eastAsia"/>
          <w:b/>
          <w:bCs/>
        </w:rPr>
        <w:t>三、项目费用及供货要求</w:t>
      </w:r>
    </w:p>
    <w:p>
      <w:pPr>
        <w:pStyle w:val="90"/>
        <w:adjustRightInd w:val="0"/>
        <w:snapToGrid w:val="0"/>
        <w:spacing w:before="0" w:beforeAutospacing="0" w:after="0" w:afterAutospacing="0" w:line="360" w:lineRule="auto"/>
        <w:ind w:firstLine="480" w:firstLineChars="200"/>
        <w:jc w:val="both"/>
        <w:outlineLvl w:val="0"/>
        <w:rPr>
          <w:rFonts w:ascii="Times New Roman" w:hAnsi="Times New Roman"/>
          <w:kern w:val="2"/>
        </w:rPr>
      </w:pPr>
      <w:r>
        <w:rPr>
          <w:rFonts w:hint="eastAsia" w:ascii="Times New Roman" w:hAnsi="Times New Roman"/>
          <w:kern w:val="2"/>
        </w:rPr>
        <w:t>1、项目费用：投标人的投标报价是对本次采购及相关服务提出的各项支付金额的总和，包括（但不限于）为设计、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360" w:lineRule="auto"/>
        <w:ind w:firstLine="482" w:firstLineChars="200"/>
        <w:rPr>
          <w:b/>
          <w:bCs/>
          <w:sz w:val="24"/>
          <w:szCs w:val="24"/>
        </w:rPr>
      </w:pPr>
      <w:r>
        <w:rPr>
          <w:rFonts w:hint="eastAsia"/>
          <w:b/>
          <w:bCs/>
          <w:sz w:val="24"/>
          <w:szCs w:val="24"/>
        </w:rPr>
        <w:t>2、供货要求：</w:t>
      </w:r>
    </w:p>
    <w:p>
      <w:pPr>
        <w:spacing w:line="360" w:lineRule="auto"/>
        <w:ind w:firstLine="482" w:firstLineChars="200"/>
        <w:rPr>
          <w:b/>
          <w:bCs/>
          <w:sz w:val="24"/>
          <w:szCs w:val="24"/>
        </w:rPr>
      </w:pPr>
      <w:r>
        <w:rPr>
          <w:rFonts w:hint="eastAsia"/>
          <w:b/>
          <w:bCs/>
          <w:sz w:val="24"/>
          <w:szCs w:val="24"/>
        </w:rPr>
        <w:t>1)服务过程中，中标企业提供的印刷、设计公司、设计服务人员必须与投标时保持一致,中途不得更改。</w:t>
      </w:r>
    </w:p>
    <w:p>
      <w:pPr>
        <w:spacing w:line="360" w:lineRule="auto"/>
        <w:ind w:firstLine="482" w:firstLineChars="200"/>
        <w:rPr>
          <w:b/>
          <w:bCs/>
          <w:sz w:val="24"/>
          <w:szCs w:val="24"/>
        </w:rPr>
      </w:pPr>
      <w:r>
        <w:rPr>
          <w:rFonts w:hint="eastAsia"/>
          <w:b/>
          <w:bCs/>
          <w:sz w:val="24"/>
          <w:szCs w:val="24"/>
        </w:rPr>
        <w:t>2)每个印刷项目的版面设计，须由我校招生办公室签字确认后定稿。</w:t>
      </w:r>
    </w:p>
    <w:p>
      <w:pPr>
        <w:spacing w:line="360" w:lineRule="auto"/>
        <w:ind w:left="420" w:leftChars="200"/>
        <w:rPr>
          <w:sz w:val="24"/>
          <w:szCs w:val="24"/>
        </w:rPr>
      </w:pPr>
      <w:r>
        <w:rPr>
          <w:rFonts w:hint="eastAsia"/>
          <w:b/>
          <w:bCs/>
          <w:sz w:val="24"/>
          <w:szCs w:val="24"/>
        </w:rPr>
        <w:t>3）在每批次设计定稿后，服务单位必须在两个工作日内，安排专人及时将印刷物成品连同&lt;随货同行单&gt;送至我校招生办公室，经招生办公室负责人员现场对所印物品数量、质量验收合格后，方算完成当批次印刷业务。如印刷品数量不足的，乙方须对不足部分立即双倍补印，并按规定时间送货。如印刷品质量存在明显问题无法使用的须立即按甲方要求在规定时间重新印制并送货。</w:t>
      </w:r>
    </w:p>
    <w:p>
      <w:pPr>
        <w:spacing w:line="360" w:lineRule="auto"/>
        <w:ind w:left="420" w:leftChars="200"/>
        <w:rPr>
          <w:sz w:val="24"/>
          <w:szCs w:val="24"/>
        </w:rPr>
      </w:pPr>
      <w:r>
        <w:rPr>
          <w:rFonts w:hint="eastAsia"/>
          <w:b/>
          <w:bCs/>
          <w:sz w:val="24"/>
          <w:szCs w:val="24"/>
        </w:rPr>
        <w:t>4）乙方如对上述要求拒不履行，甲方有权立即终止合同，并追究乙方相关责任。</w:t>
      </w:r>
    </w:p>
    <w:p>
      <w:pPr>
        <w:pStyle w:val="90"/>
        <w:adjustRightInd w:val="0"/>
        <w:snapToGrid w:val="0"/>
        <w:spacing w:before="0" w:beforeAutospacing="0" w:after="0" w:afterAutospacing="0" w:line="360" w:lineRule="auto"/>
        <w:ind w:firstLine="883" w:firstLineChars="200"/>
        <w:jc w:val="both"/>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both"/>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"https://link.zhihu.com/?target=http://baike.baidu.com/view/89764.htm"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"https://link.zhihu.com/?target=http://baike.baidu.com/view/1281780.htm"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snapToGrid w:val="0"/>
        <w:spacing w:line="500" w:lineRule="exact"/>
        <w:ind w:firstLine="482" w:firstLineChars="200"/>
        <w:rPr>
          <w:rFonts w:hint="eastAsia" w:ascii="宋体" w:hAnsi="宋体" w:cs="宋体"/>
          <w:b/>
          <w:bCs w:val="0"/>
          <w:sz w:val="24"/>
          <w:szCs w:val="24"/>
        </w:rPr>
      </w:pPr>
      <w:r>
        <w:rPr>
          <w:rFonts w:hint="eastAsia" w:ascii="宋体" w:hAnsi="宋体" w:cs="宋体"/>
          <w:b/>
          <w:bCs w:val="0"/>
          <w:sz w:val="24"/>
          <w:szCs w:val="24"/>
        </w:rPr>
        <w:t>政府采购政策功能落实</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1、小微型企业价格扣除</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本采购标的的所属行业为其他未列明行业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87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1"/>
        <w:gridCol w:w="6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1801" w:type="dxa"/>
            <w:vAlign w:val="center"/>
          </w:tcPr>
          <w:p>
            <w:pPr>
              <w:tabs>
                <w:tab w:val="left" w:pos="5130"/>
              </w:tabs>
              <w:adjustRightInd w:val="0"/>
              <w:snapToGrid w:val="0"/>
              <w:spacing w:line="360" w:lineRule="auto"/>
              <w:jc w:val="center"/>
              <w:rPr>
                <w:rFonts w:ascii="宋体" w:hAnsi="宋体"/>
              </w:rPr>
            </w:pPr>
            <w:r>
              <w:rPr>
                <w:rFonts w:hint="eastAsia" w:ascii="宋体" w:hAnsi="宋体"/>
              </w:rPr>
              <w:t>分值构成</w:t>
            </w:r>
          </w:p>
          <w:p>
            <w:pPr>
              <w:tabs>
                <w:tab w:val="left" w:pos="5130"/>
              </w:tabs>
              <w:adjustRightInd w:val="0"/>
              <w:snapToGrid w:val="0"/>
              <w:spacing w:line="360" w:lineRule="auto"/>
              <w:jc w:val="center"/>
              <w:rPr>
                <w:rFonts w:ascii="宋体" w:hAnsi="宋体"/>
              </w:rPr>
            </w:pPr>
            <w:r>
              <w:rPr>
                <w:rFonts w:hint="eastAsia" w:ascii="宋体" w:hAnsi="宋体"/>
              </w:rPr>
              <w:t>（总分100分）</w:t>
            </w:r>
          </w:p>
        </w:tc>
        <w:tc>
          <w:tcPr>
            <w:tcW w:w="6948" w:type="dxa"/>
            <w:vAlign w:val="center"/>
          </w:tcPr>
          <w:p>
            <w:pPr>
              <w:tabs>
                <w:tab w:val="left" w:pos="5130"/>
              </w:tabs>
              <w:adjustRightInd w:val="0"/>
              <w:snapToGrid w:val="0"/>
              <w:spacing w:line="360" w:lineRule="auto"/>
              <w:ind w:firstLine="420" w:firstLineChars="200"/>
              <w:rPr>
                <w:rFonts w:ascii="宋体" w:hAnsi="宋体"/>
              </w:rPr>
            </w:pPr>
            <w:r>
              <w:rPr>
                <w:rFonts w:hint="eastAsia" w:ascii="宋体" w:hAnsi="宋体"/>
              </w:rPr>
              <w:t>1、投标报价：60分；2、类似业绩：10分；3、服务方案：15分；设计能力15分；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1801" w:type="dxa"/>
            <w:vAlign w:val="center"/>
          </w:tcPr>
          <w:p>
            <w:pPr>
              <w:tabs>
                <w:tab w:val="left" w:pos="5130"/>
              </w:tabs>
              <w:adjustRightInd w:val="0"/>
              <w:snapToGrid w:val="0"/>
              <w:spacing w:line="360" w:lineRule="auto"/>
              <w:jc w:val="center"/>
              <w:rPr>
                <w:rFonts w:ascii="宋体" w:hAnsi="宋体"/>
              </w:rPr>
            </w:pPr>
            <w:r>
              <w:rPr>
                <w:rFonts w:hint="eastAsia" w:ascii="宋体" w:hAnsi="宋体"/>
              </w:rPr>
              <w:t>报价部分</w:t>
            </w:r>
          </w:p>
          <w:p>
            <w:pPr>
              <w:tabs>
                <w:tab w:val="left" w:pos="5130"/>
              </w:tabs>
              <w:adjustRightInd w:val="0"/>
              <w:snapToGrid w:val="0"/>
              <w:spacing w:line="360" w:lineRule="auto"/>
              <w:jc w:val="center"/>
              <w:rPr>
                <w:rFonts w:ascii="宋体" w:hAnsi="宋体"/>
              </w:rPr>
            </w:pPr>
            <w:r>
              <w:rPr>
                <w:rFonts w:hint="eastAsia" w:ascii="宋体" w:hAnsi="宋体"/>
              </w:rPr>
              <w:t>（</w:t>
            </w:r>
            <w:r>
              <w:rPr>
                <w:rFonts w:ascii="宋体" w:hAnsi="宋体"/>
              </w:rPr>
              <w:t>6</w:t>
            </w:r>
            <w:r>
              <w:rPr>
                <w:rFonts w:hint="eastAsia" w:ascii="宋体" w:hAnsi="宋体"/>
              </w:rPr>
              <w:t>0分）</w:t>
            </w:r>
          </w:p>
          <w:p>
            <w:pPr>
              <w:pStyle w:val="10"/>
              <w:ind w:left="1470" w:right="1470"/>
            </w:pPr>
          </w:p>
        </w:tc>
        <w:tc>
          <w:tcPr>
            <w:tcW w:w="6948" w:type="dxa"/>
            <w:vAlign w:val="center"/>
          </w:tcPr>
          <w:p>
            <w:pPr>
              <w:tabs>
                <w:tab w:val="left" w:pos="5130"/>
              </w:tabs>
              <w:adjustRightInd w:val="0"/>
              <w:snapToGrid w:val="0"/>
              <w:spacing w:line="360" w:lineRule="auto"/>
              <w:ind w:firstLine="420" w:firstLineChars="200"/>
              <w:jc w:val="left"/>
              <w:rPr>
                <w:rFonts w:ascii="宋体" w:hAnsi="宋体"/>
              </w:rPr>
            </w:pPr>
            <w:r>
              <w:rPr>
                <w:rFonts w:hint="eastAsia" w:ascii="宋体" w:hAnsi="宋体"/>
              </w:rPr>
              <w:t>价格分统一采用低价优先法计算，即满足招标文件要求且投标价格最低的投标报价为评标基准价，其价格分为满分。其他投标人的价格分统一按照下列公式计算：</w:t>
            </w:r>
          </w:p>
          <w:p>
            <w:pPr>
              <w:tabs>
                <w:tab w:val="left" w:pos="5130"/>
              </w:tabs>
              <w:adjustRightInd w:val="0"/>
              <w:snapToGrid w:val="0"/>
              <w:spacing w:line="360" w:lineRule="auto"/>
              <w:ind w:firstLine="420" w:firstLineChars="200"/>
              <w:jc w:val="left"/>
              <w:rPr>
                <w:rFonts w:ascii="宋体" w:hAnsi="宋体"/>
              </w:rPr>
            </w:pPr>
            <w:r>
              <w:rPr>
                <w:rFonts w:hint="eastAsia" w:ascii="宋体" w:hAnsi="宋体"/>
              </w:rPr>
              <w:t>投标报价得分=(评标基准价／投标报价)×</w:t>
            </w:r>
            <w:r>
              <w:rPr>
                <w:rFonts w:ascii="宋体" w:hAnsi="宋体"/>
              </w:rPr>
              <w:t>6</w:t>
            </w:r>
            <w:r>
              <w:rPr>
                <w:rFonts w:hint="eastAsia" w:ascii="宋体" w:hAnsi="宋体"/>
              </w:rPr>
              <w:t>0，小数点后保留2位。（满分</w:t>
            </w:r>
            <w:r>
              <w:rPr>
                <w:rFonts w:ascii="宋体" w:hAnsi="宋体"/>
              </w:rPr>
              <w:t>6</w:t>
            </w:r>
            <w:r>
              <w:rPr>
                <w:rFonts w:hint="eastAsia" w:ascii="宋体" w:hAnsi="宋体"/>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801" w:type="dxa"/>
            <w:vAlign w:val="center"/>
          </w:tcPr>
          <w:p>
            <w:pPr>
              <w:tabs>
                <w:tab w:val="left" w:pos="5130"/>
              </w:tabs>
              <w:adjustRightInd w:val="0"/>
              <w:snapToGrid w:val="0"/>
              <w:spacing w:line="360" w:lineRule="auto"/>
              <w:jc w:val="center"/>
              <w:rPr>
                <w:rFonts w:ascii="宋体" w:hAnsi="宋体"/>
              </w:rPr>
            </w:pPr>
            <w:r>
              <w:rPr>
                <w:rFonts w:hint="eastAsia" w:ascii="宋体" w:hAnsi="宋体"/>
              </w:rPr>
              <w:t>类似业绩</w:t>
            </w:r>
          </w:p>
          <w:p>
            <w:pPr>
              <w:tabs>
                <w:tab w:val="left" w:pos="5130"/>
              </w:tabs>
              <w:adjustRightInd w:val="0"/>
              <w:snapToGrid w:val="0"/>
              <w:spacing w:line="360" w:lineRule="auto"/>
              <w:jc w:val="center"/>
              <w:rPr>
                <w:rFonts w:ascii="宋体" w:hAnsi="宋体"/>
              </w:rPr>
            </w:pPr>
            <w:r>
              <w:rPr>
                <w:rFonts w:hint="eastAsia" w:ascii="宋体" w:hAnsi="宋体"/>
              </w:rPr>
              <w:t>（</w:t>
            </w:r>
            <w:r>
              <w:rPr>
                <w:rFonts w:ascii="宋体" w:hAnsi="宋体"/>
              </w:rPr>
              <w:t>10</w:t>
            </w:r>
            <w:r>
              <w:rPr>
                <w:rFonts w:hint="eastAsia" w:ascii="宋体" w:hAnsi="宋体"/>
              </w:rPr>
              <w:t>分）</w:t>
            </w:r>
          </w:p>
        </w:tc>
        <w:tc>
          <w:tcPr>
            <w:tcW w:w="6948" w:type="dxa"/>
            <w:vAlign w:val="center"/>
          </w:tcPr>
          <w:p>
            <w:pPr>
              <w:tabs>
                <w:tab w:val="left" w:pos="5130"/>
              </w:tabs>
              <w:adjustRightInd w:val="0"/>
              <w:snapToGrid w:val="0"/>
              <w:spacing w:line="360" w:lineRule="auto"/>
              <w:ind w:firstLine="420" w:firstLineChars="200"/>
              <w:jc w:val="left"/>
              <w:rPr>
                <w:rFonts w:ascii="宋体" w:hAnsi="宋体"/>
              </w:rPr>
            </w:pPr>
            <w:r>
              <w:rPr>
                <w:rFonts w:hint="eastAsia" w:ascii="宋体" w:hAnsi="宋体"/>
              </w:rPr>
              <w:t>自2020年1月1日以来，承担【以合同签订时间为准】类似项目，每提供1份得2分，最多得8分；至少提供一份曾服务单位充分认可的书面证明的得2分，不提供不得分。【投标文件中提供合同和甲方的验收付款材料及发票，如复印件须加盖投标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0" w:hRule="atLeast"/>
          <w:jc w:val="center"/>
        </w:trPr>
        <w:tc>
          <w:tcPr>
            <w:tcW w:w="1801" w:type="dxa"/>
            <w:tcBorders>
              <w:bottom w:val="single" w:color="auto" w:sz="4" w:space="0"/>
            </w:tcBorders>
            <w:vAlign w:val="center"/>
          </w:tcPr>
          <w:p>
            <w:pPr>
              <w:tabs>
                <w:tab w:val="left" w:pos="5130"/>
              </w:tabs>
              <w:adjustRightInd w:val="0"/>
              <w:snapToGrid w:val="0"/>
              <w:spacing w:line="360" w:lineRule="auto"/>
              <w:jc w:val="center"/>
              <w:rPr>
                <w:rFonts w:ascii="宋体" w:hAnsi="宋体"/>
              </w:rPr>
            </w:pPr>
            <w:bookmarkStart w:id="7" w:name="_Hlk86597782"/>
            <w:r>
              <w:rPr>
                <w:rFonts w:hint="eastAsia" w:ascii="宋体" w:hAnsi="宋体"/>
              </w:rPr>
              <w:t>服务方案</w:t>
            </w:r>
          </w:p>
          <w:p>
            <w:pPr>
              <w:tabs>
                <w:tab w:val="left" w:pos="5130"/>
              </w:tabs>
              <w:adjustRightInd w:val="0"/>
              <w:snapToGrid w:val="0"/>
              <w:spacing w:line="360" w:lineRule="auto"/>
              <w:jc w:val="center"/>
              <w:rPr>
                <w:rFonts w:ascii="宋体" w:hAnsi="宋体"/>
              </w:rPr>
            </w:pPr>
            <w:r>
              <w:rPr>
                <w:rFonts w:hint="eastAsia" w:ascii="宋体" w:hAnsi="宋体"/>
              </w:rPr>
              <w:t>（</w:t>
            </w:r>
            <w:r>
              <w:rPr>
                <w:rFonts w:ascii="宋体" w:hAnsi="宋体"/>
              </w:rPr>
              <w:t>15</w:t>
            </w:r>
            <w:r>
              <w:rPr>
                <w:rFonts w:hint="eastAsia" w:ascii="宋体" w:hAnsi="宋体"/>
              </w:rPr>
              <w:t>分）</w:t>
            </w:r>
          </w:p>
        </w:tc>
        <w:tc>
          <w:tcPr>
            <w:tcW w:w="6948" w:type="dxa"/>
            <w:tcBorders>
              <w:bottom w:val="single" w:color="auto" w:sz="4" w:space="0"/>
            </w:tcBorders>
            <w:vAlign w:val="center"/>
          </w:tcPr>
          <w:p>
            <w:pPr>
              <w:tabs>
                <w:tab w:val="left" w:pos="5130"/>
              </w:tabs>
              <w:adjustRightInd w:val="0"/>
              <w:snapToGrid w:val="0"/>
              <w:spacing w:line="360" w:lineRule="auto"/>
              <w:ind w:firstLine="420" w:firstLineChars="200"/>
              <w:jc w:val="left"/>
              <w:rPr>
                <w:rFonts w:ascii="宋体" w:hAnsi="宋体"/>
              </w:rPr>
            </w:pPr>
            <w:r>
              <w:rPr>
                <w:rFonts w:hint="eastAsia" w:ascii="宋体" w:hAnsi="宋体"/>
              </w:rPr>
              <w:t>1、评标委员会根据投标人对本项目提供的实施方案进行评审，优得4.1-5.0分，良得2.1-4.0分，一般0.1-2.0分，不提供不得分。</w:t>
            </w:r>
          </w:p>
          <w:p>
            <w:pPr>
              <w:tabs>
                <w:tab w:val="left" w:pos="5130"/>
              </w:tabs>
              <w:adjustRightInd w:val="0"/>
              <w:snapToGrid w:val="0"/>
              <w:spacing w:line="360" w:lineRule="auto"/>
              <w:ind w:firstLine="420" w:firstLineChars="200"/>
              <w:jc w:val="left"/>
              <w:rPr>
                <w:rFonts w:ascii="宋体" w:hAnsi="宋体"/>
              </w:rPr>
            </w:pPr>
            <w:r>
              <w:rPr>
                <w:rFonts w:hint="eastAsia" w:ascii="宋体" w:hAnsi="宋体"/>
              </w:rPr>
              <w:t>2、评标委员会根据投标人对本项目提供的包括但不限于:对接地、对接时效、产品配送、产品质量、服务水平等服务承诺书进行评审，优得</w:t>
            </w:r>
            <w:r>
              <w:rPr>
                <w:rFonts w:ascii="宋体" w:hAnsi="宋体"/>
              </w:rPr>
              <w:t>8</w:t>
            </w:r>
            <w:r>
              <w:rPr>
                <w:rFonts w:hint="eastAsia" w:ascii="宋体" w:hAnsi="宋体"/>
              </w:rPr>
              <w:t>.1-1</w:t>
            </w:r>
            <w:r>
              <w:rPr>
                <w:rFonts w:ascii="宋体" w:hAnsi="宋体"/>
              </w:rPr>
              <w:t>0</w:t>
            </w:r>
            <w:r>
              <w:rPr>
                <w:rFonts w:hint="eastAsia" w:ascii="宋体" w:hAnsi="宋体"/>
              </w:rPr>
              <w:t>.0分，良得</w:t>
            </w:r>
            <w:r>
              <w:rPr>
                <w:rFonts w:ascii="宋体" w:hAnsi="宋体"/>
              </w:rPr>
              <w:t>6</w:t>
            </w:r>
            <w:r>
              <w:rPr>
                <w:rFonts w:hint="eastAsia" w:ascii="宋体" w:hAnsi="宋体"/>
              </w:rPr>
              <w:t>.1-</w:t>
            </w:r>
            <w:r>
              <w:rPr>
                <w:rFonts w:ascii="宋体" w:hAnsi="宋体"/>
              </w:rPr>
              <w:t>8</w:t>
            </w:r>
            <w:r>
              <w:rPr>
                <w:rFonts w:hint="eastAsia" w:ascii="宋体" w:hAnsi="宋体"/>
              </w:rPr>
              <w:t>.0分，一般</w:t>
            </w:r>
            <w:r>
              <w:rPr>
                <w:rFonts w:hint="eastAsia" w:ascii="宋体" w:hAnsi="宋体"/>
                <w:lang w:val="en-US" w:eastAsia="zh-CN"/>
              </w:rPr>
              <w:t>3</w:t>
            </w:r>
            <w:r>
              <w:rPr>
                <w:rFonts w:hint="eastAsia" w:ascii="宋体" w:hAnsi="宋体"/>
              </w:rPr>
              <w:t>.1-</w:t>
            </w:r>
            <w:r>
              <w:rPr>
                <w:rFonts w:ascii="宋体" w:hAnsi="宋体"/>
              </w:rPr>
              <w:t>6</w:t>
            </w:r>
            <w:r>
              <w:rPr>
                <w:rFonts w:hint="eastAsia" w:ascii="宋体" w:hAnsi="宋体"/>
              </w:rPr>
              <w:t>.0分，不提供不得分。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4" w:hRule="atLeast"/>
          <w:jc w:val="center"/>
        </w:trPr>
        <w:tc>
          <w:tcPr>
            <w:tcW w:w="1801" w:type="dxa"/>
            <w:tcBorders>
              <w:top w:val="single" w:color="auto" w:sz="4" w:space="0"/>
            </w:tcBorders>
            <w:vAlign w:val="center"/>
          </w:tcPr>
          <w:p>
            <w:pPr>
              <w:tabs>
                <w:tab w:val="left" w:pos="5130"/>
              </w:tabs>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设计能力</w:t>
            </w:r>
          </w:p>
          <w:p>
            <w:pPr>
              <w:tabs>
                <w:tab w:val="left" w:pos="5130"/>
              </w:tabs>
              <w:adjustRightInd w:val="0"/>
              <w:snapToGrid w:val="0"/>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15</w:t>
            </w:r>
            <w:r>
              <w:rPr>
                <w:rFonts w:hint="eastAsia" w:ascii="宋体" w:hAnsi="宋体"/>
                <w:color w:val="000000" w:themeColor="text1"/>
                <w14:textFill>
                  <w14:solidFill>
                    <w14:schemeClr w14:val="tx1"/>
                  </w14:solidFill>
                </w14:textFill>
              </w:rPr>
              <w:t>分）</w:t>
            </w:r>
          </w:p>
        </w:tc>
        <w:tc>
          <w:tcPr>
            <w:tcW w:w="6948" w:type="dxa"/>
            <w:tcBorders>
              <w:top w:val="single" w:color="auto" w:sz="4" w:space="0"/>
            </w:tcBorders>
            <w:vAlign w:val="center"/>
          </w:tcPr>
          <w:p>
            <w:pPr>
              <w:tabs>
                <w:tab w:val="left" w:pos="5130"/>
              </w:tabs>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单位需提供需求清单里三种规格版面A4双面*4计8页招生简章、A4双面*6计12页招生简章、120*85CM单面招生海报的不同风格纸质样本，不得与参考图片雷同。学校免费拥有该图所有权，纸质样本未提供或提供不全的</w:t>
            </w:r>
            <w:r>
              <w:rPr>
                <w:rFonts w:hint="eastAsia" w:ascii="宋体" w:hAnsi="宋体"/>
                <w:color w:val="000000" w:themeColor="text1"/>
                <w:lang w:val="en-US" w:eastAsia="zh-CN"/>
                <w14:textFill>
                  <w14:solidFill>
                    <w14:schemeClr w14:val="tx1"/>
                  </w14:solidFill>
                </w14:textFill>
              </w:rPr>
              <w:t>皆</w:t>
            </w:r>
            <w:r>
              <w:rPr>
                <w:rFonts w:hint="eastAsia" w:ascii="宋体" w:hAnsi="宋体"/>
                <w:color w:val="000000" w:themeColor="text1"/>
                <w14:textFill>
                  <w14:solidFill>
                    <w14:schemeClr w14:val="tx1"/>
                  </w14:solidFill>
                </w14:textFill>
              </w:rPr>
              <w:t>不得分。</w:t>
            </w:r>
          </w:p>
          <w:p>
            <w:pPr>
              <w:tabs>
                <w:tab w:val="left" w:pos="5130"/>
              </w:tabs>
              <w:adjustRightInd w:val="0"/>
              <w:snapToGrid w:val="0"/>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2、各版面设计图片需选用与我校校园背景及校园文化相关的场景、图片，整个画面独特、新颖，具有时代感，尤其对中学生有强烈的视觉吸引力。</w:t>
            </w:r>
            <w:r>
              <w:rPr>
                <w:rFonts w:hint="eastAsia"/>
                <w:color w:val="000000" w:themeColor="text1"/>
                <w14:textFill>
                  <w14:solidFill>
                    <w14:schemeClr w14:val="tx1"/>
                  </w14:solidFill>
                </w14:textFill>
              </w:rPr>
              <w:t>框架图中所包含的信息主要有：学校LOGO图、校名、学校代码、学校荣誉、学校简介、校园特色、二级学院简介（含特色亮点、专业、成才典型等）、招生计划表、答考生问等标题和栏目。</w:t>
            </w:r>
          </w:p>
          <w:p>
            <w:pPr>
              <w:tabs>
                <w:tab w:val="left" w:pos="5130"/>
              </w:tabs>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所需内容可从我校网站自行下载或索取采集。</w:t>
            </w:r>
          </w:p>
          <w:p>
            <w:pPr>
              <w:tabs>
                <w:tab w:val="left" w:pos="5130"/>
              </w:tabs>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评委根据投标人提供的相关材料，从平面设计的专业角度（主要从版面布局、色彩、造型、肌理、文字等视觉审美要素方面）进行打分，优得9.1-12.0分，良得6.1-9.0分，一般3.</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-6.0分，不提供不得分。</w:t>
            </w:r>
          </w:p>
          <w:p>
            <w:pPr>
              <w:tabs>
                <w:tab w:val="left" w:pos="5130"/>
              </w:tabs>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单位提供A4双面（8页）招生简章、A4双面（12页）招生简章、120×85CM单面招生海报电子版框架图（AI格式，未转曲，可编辑，以移动U盘一并密封在投标文件袋内），每提供一份得1分，最多得3分。如因U盘质量问题导致无法打开文件的，本项不得分。</w:t>
            </w:r>
          </w:p>
        </w:tc>
      </w:tr>
      <w:bookmarkEnd w:id="7"/>
    </w:tbl>
    <w:p>
      <w:pPr>
        <w:jc w:val="left"/>
        <w:rPr>
          <w:rStyle w:val="47"/>
          <w:rFonts w:ascii="宋体" w:hAnsi="宋体" w:cs="宋体"/>
          <w:color w:val="000000" w:themeColor="text1"/>
          <w14:textFill>
            <w14:solidFill>
              <w14:schemeClr w14:val="tx1"/>
            </w14:solidFill>
          </w14:textFill>
        </w:rPr>
      </w:pPr>
    </w:p>
    <w:p/>
    <w:p>
      <w:pPr>
        <w:snapToGrid w:val="0"/>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1、要求供应</w:t>
      </w:r>
      <w:r>
        <w:rPr>
          <w:rFonts w:ascii="宋体" w:hAnsi="宋体"/>
          <w:bCs/>
          <w:color w:val="000000"/>
          <w:kern w:val="0"/>
          <w:sz w:val="24"/>
          <w:szCs w:val="24"/>
        </w:rPr>
        <w:t>商提供</w:t>
      </w:r>
      <w:r>
        <w:rPr>
          <w:rFonts w:hint="eastAsia" w:ascii="宋体" w:hAnsi="宋体"/>
          <w:bCs/>
          <w:color w:val="000000"/>
          <w:kern w:val="0"/>
          <w:sz w:val="24"/>
          <w:szCs w:val="24"/>
        </w:rPr>
        <w:t>盖章复印</w:t>
      </w:r>
      <w:r>
        <w:rPr>
          <w:rFonts w:ascii="宋体" w:hAnsi="宋体"/>
          <w:bCs/>
          <w:color w:val="000000"/>
          <w:kern w:val="0"/>
          <w:sz w:val="24"/>
          <w:szCs w:val="24"/>
        </w:rPr>
        <w:t>件和</w:t>
      </w:r>
      <w:r>
        <w:rPr>
          <w:rFonts w:hint="eastAsia" w:ascii="宋体" w:hAnsi="宋体"/>
          <w:bCs/>
          <w:color w:val="000000"/>
          <w:kern w:val="0"/>
          <w:sz w:val="24"/>
          <w:szCs w:val="24"/>
        </w:rPr>
        <w:t>截</w:t>
      </w:r>
      <w:r>
        <w:rPr>
          <w:rFonts w:ascii="宋体" w:hAnsi="宋体"/>
          <w:bCs/>
          <w:color w:val="000000"/>
          <w:kern w:val="0"/>
          <w:sz w:val="24"/>
          <w:szCs w:val="24"/>
        </w:rPr>
        <w:t>图</w:t>
      </w:r>
      <w:r>
        <w:rPr>
          <w:rFonts w:hint="eastAsia" w:ascii="宋体" w:hAnsi="宋体"/>
          <w:bCs/>
          <w:color w:val="000000"/>
          <w:kern w:val="0"/>
          <w:sz w:val="24"/>
          <w:szCs w:val="24"/>
        </w:rPr>
        <w:t>的，则</w:t>
      </w:r>
      <w:r>
        <w:rPr>
          <w:rFonts w:ascii="宋体" w:hAnsi="宋体"/>
          <w:bCs/>
          <w:color w:val="000000"/>
          <w:kern w:val="0"/>
          <w:sz w:val="24"/>
          <w:szCs w:val="24"/>
        </w:rPr>
        <w:t>必须</w:t>
      </w:r>
      <w:r>
        <w:rPr>
          <w:rFonts w:hint="eastAsia" w:ascii="宋体" w:hAnsi="宋体"/>
          <w:bCs/>
          <w:color w:val="000000"/>
          <w:kern w:val="0"/>
          <w:sz w:val="24"/>
          <w:szCs w:val="24"/>
        </w:rPr>
        <w:t>按</w:t>
      </w:r>
      <w:r>
        <w:rPr>
          <w:rFonts w:ascii="宋体" w:hAnsi="宋体"/>
          <w:bCs/>
          <w:color w:val="000000"/>
          <w:kern w:val="0"/>
          <w:sz w:val="24"/>
          <w:szCs w:val="24"/>
        </w:rPr>
        <w:t>要求</w:t>
      </w:r>
      <w:r>
        <w:rPr>
          <w:rFonts w:hint="eastAsia" w:ascii="宋体" w:hAnsi="宋体"/>
          <w:bCs/>
          <w:color w:val="000000"/>
          <w:kern w:val="0"/>
          <w:sz w:val="24"/>
          <w:szCs w:val="24"/>
        </w:rPr>
        <w:t>真实</w:t>
      </w:r>
      <w:r>
        <w:rPr>
          <w:rFonts w:ascii="宋体" w:hAnsi="宋体"/>
          <w:bCs/>
          <w:color w:val="000000"/>
          <w:kern w:val="0"/>
          <w:sz w:val="24"/>
          <w:szCs w:val="24"/>
        </w:rPr>
        <w:t>提供，</w:t>
      </w:r>
      <w:r>
        <w:rPr>
          <w:rFonts w:hint="eastAsia" w:ascii="宋体" w:hAnsi="宋体"/>
          <w:bCs/>
          <w:color w:val="000000"/>
          <w:kern w:val="0"/>
          <w:sz w:val="24"/>
          <w:szCs w:val="24"/>
        </w:rPr>
        <w:t>并且</w:t>
      </w:r>
      <w:r>
        <w:rPr>
          <w:rFonts w:ascii="宋体" w:hAnsi="宋体"/>
          <w:bCs/>
          <w:color w:val="000000"/>
          <w:kern w:val="0"/>
          <w:sz w:val="24"/>
          <w:szCs w:val="24"/>
        </w:rPr>
        <w:t>能够识别，否则</w:t>
      </w:r>
      <w:r>
        <w:rPr>
          <w:rFonts w:hint="eastAsia" w:ascii="宋体" w:hAnsi="宋体"/>
          <w:bCs/>
          <w:color w:val="000000"/>
          <w:kern w:val="0"/>
          <w:sz w:val="24"/>
          <w:szCs w:val="24"/>
        </w:rPr>
        <w:t>不作为中标候选人推荐</w:t>
      </w:r>
      <w:r>
        <w:rPr>
          <w:rFonts w:ascii="宋体" w:hAnsi="宋体"/>
          <w:bCs/>
          <w:color w:val="000000"/>
          <w:kern w:val="0"/>
          <w:sz w:val="24"/>
          <w:szCs w:val="24"/>
        </w:rPr>
        <w:t>。</w:t>
      </w:r>
      <w:r>
        <w:rPr>
          <w:rFonts w:hint="eastAsia" w:ascii="宋体" w:hAnsi="宋体"/>
          <w:bCs/>
          <w:color w:val="000000"/>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2、中标单位不得转包、分包，如果发现有转包、分包情况，则取消其中标候选人资格，并向相关主管部门汇报。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3、中标公告期内，中标单位有义务按采购单位的</w:t>
      </w:r>
      <w:r>
        <w:rPr>
          <w:rFonts w:ascii="宋体" w:hAnsi="宋体"/>
          <w:bCs/>
          <w:color w:val="000000"/>
          <w:kern w:val="0"/>
          <w:sz w:val="24"/>
          <w:szCs w:val="24"/>
        </w:rPr>
        <w:t>要求</w:t>
      </w:r>
      <w:r>
        <w:rPr>
          <w:rFonts w:hint="eastAsia" w:ascii="宋体" w:hAnsi="宋体"/>
          <w:bCs/>
          <w:color w:val="000000"/>
          <w:kern w:val="0"/>
          <w:sz w:val="24"/>
          <w:szCs w:val="24"/>
        </w:rPr>
        <w:t>提供产品相关证明文件原件以供审核，如有不实采购人有权取消其中标资格。</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8" w:name="_Toc20541"/>
      <w:r>
        <w:rPr>
          <w:rStyle w:val="47"/>
          <w:rFonts w:hint="eastAsia" w:ascii="宋体" w:hAnsi="宋体" w:eastAsia="宋体" w:cs="宋体"/>
          <w:b/>
          <w:sz w:val="44"/>
        </w:rPr>
        <w:t>第六章  投标文件格式</w:t>
      </w:r>
      <w:bookmarkEnd w:id="8"/>
    </w:p>
    <w:p>
      <w:pPr>
        <w:jc w:val="center"/>
        <w:rPr>
          <w:rStyle w:val="47"/>
          <w:rFonts w:ascii="宋体" w:hAnsi="宋体" w:cs="宋体"/>
          <w:b/>
          <w:sz w:val="72"/>
        </w:rPr>
      </w:pPr>
    </w:p>
    <w:p>
      <w:pPr>
        <w:jc w:val="center"/>
        <w:outlineLvl w:val="0"/>
        <w:rPr>
          <w:rStyle w:val="47"/>
          <w:rFonts w:ascii="宋体" w:hAnsi="宋体" w:cs="宋体"/>
          <w:b/>
          <w:sz w:val="72"/>
        </w:rPr>
      </w:pPr>
      <w:bookmarkStart w:id="9" w:name="_Toc26413"/>
      <w:r>
        <w:rPr>
          <w:rStyle w:val="47"/>
          <w:rFonts w:hint="eastAsia" w:ascii="宋体" w:hAnsi="宋体" w:cs="宋体"/>
          <w:b/>
          <w:sz w:val="72"/>
        </w:rPr>
        <w:t>投  标  文  件</w:t>
      </w:r>
      <w:bookmarkEnd w:id="9"/>
    </w:p>
    <w:p>
      <w:pPr>
        <w:jc w:val="center"/>
        <w:outlineLvl w:val="0"/>
        <w:rPr>
          <w:rStyle w:val="47"/>
          <w:rFonts w:ascii="宋体" w:hAnsi="宋体" w:cs="宋体"/>
          <w:b/>
          <w:sz w:val="72"/>
        </w:rPr>
      </w:pPr>
      <w:bookmarkStart w:id="10" w:name="_Toc17655"/>
      <w:r>
        <w:rPr>
          <w:rStyle w:val="47"/>
          <w:rFonts w:hint="eastAsia" w:ascii="宋体" w:hAnsi="宋体" w:cs="宋体"/>
          <w:b/>
          <w:sz w:val="36"/>
        </w:rPr>
        <w:t>（正或副本）</w:t>
      </w:r>
      <w:bookmarkEnd w:id="10"/>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1" w:name="_Toc8567"/>
      <w:r>
        <w:rPr>
          <w:rStyle w:val="47"/>
          <w:rFonts w:hint="eastAsia" w:ascii="宋体" w:hAnsi="宋体" w:cs="宋体"/>
          <w:b/>
          <w:sz w:val="36"/>
        </w:rPr>
        <w:t>项 目 名 称：</w:t>
      </w:r>
      <w:bookmarkEnd w:id="11"/>
    </w:p>
    <w:p>
      <w:pPr>
        <w:ind w:firstLine="1084" w:firstLineChars="300"/>
        <w:outlineLvl w:val="0"/>
        <w:rPr>
          <w:rStyle w:val="47"/>
          <w:rFonts w:ascii="宋体" w:hAnsi="宋体" w:cs="宋体"/>
          <w:b/>
          <w:sz w:val="36"/>
          <w:u w:val="single" w:color="000000"/>
        </w:rPr>
      </w:pPr>
      <w:bookmarkStart w:id="12" w:name="_Toc20815"/>
      <w:r>
        <w:rPr>
          <w:rStyle w:val="47"/>
          <w:rFonts w:hint="eastAsia" w:ascii="宋体" w:hAnsi="宋体" w:cs="宋体"/>
          <w:b/>
          <w:sz w:val="36"/>
        </w:rPr>
        <w:t>招 标 编 号：</w:t>
      </w:r>
      <w:bookmarkEnd w:id="12"/>
    </w:p>
    <w:p>
      <w:pPr>
        <w:ind w:firstLine="1084" w:firstLineChars="300"/>
        <w:outlineLvl w:val="0"/>
        <w:rPr>
          <w:rStyle w:val="47"/>
          <w:rFonts w:ascii="宋体" w:hAnsi="宋体" w:cs="宋体"/>
          <w:b/>
          <w:sz w:val="36"/>
          <w:u w:val="single" w:color="000000"/>
        </w:rPr>
      </w:pPr>
      <w:bookmarkStart w:id="13" w:name="_Toc15597"/>
      <w:r>
        <w:rPr>
          <w:rStyle w:val="47"/>
          <w:rFonts w:hint="eastAsia" w:ascii="宋体" w:hAnsi="宋体" w:cs="宋体"/>
          <w:b/>
          <w:sz w:val="36"/>
        </w:rPr>
        <w:t>投标人名称 ：</w:t>
      </w:r>
      <w:bookmarkEnd w:id="13"/>
    </w:p>
    <w:p>
      <w:pPr>
        <w:ind w:firstLine="1084" w:firstLineChars="300"/>
        <w:outlineLvl w:val="0"/>
        <w:rPr>
          <w:rStyle w:val="47"/>
          <w:rFonts w:ascii="宋体" w:hAnsi="宋体" w:cs="宋体"/>
          <w:b/>
          <w:sz w:val="36"/>
        </w:rPr>
      </w:pPr>
      <w:bookmarkStart w:id="14" w:name="_Toc26387"/>
      <w:r>
        <w:rPr>
          <w:rStyle w:val="47"/>
          <w:rFonts w:hint="eastAsia" w:ascii="宋体" w:hAnsi="宋体" w:cs="宋体"/>
          <w:b/>
          <w:sz w:val="36"/>
        </w:rPr>
        <w:t>日      期 ：</w:t>
      </w:r>
      <w:bookmarkEnd w:id="14"/>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6"/>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w:t>
      </w:r>
      <w:bookmarkEnd w:id="23"/>
      <w:bookmarkStart w:id="24" w:name="_Toc25377"/>
      <w:r>
        <w:rPr>
          <w:rFonts w:hint="eastAsia" w:ascii="宋体" w:hAnsi="宋体" w:cs="宋体"/>
          <w:color w:val="000000" w:themeColor="text1"/>
          <w:sz w:val="24"/>
          <w14:textFill>
            <w14:solidFill>
              <w14:schemeClr w14:val="tx1"/>
            </w14:solidFill>
          </w14:textFill>
        </w:rPr>
        <w:t>技术方案、服务承诺等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13879"/>
      <w:r>
        <w:rPr>
          <w:rFonts w:hint="eastAsia" w:ascii="宋体" w:hAnsi="宋体" w:cs="宋体"/>
          <w:color w:val="000000" w:themeColor="text1"/>
          <w:sz w:val="24"/>
          <w14:textFill>
            <w14:solidFill>
              <w14:schemeClr w14:val="tx1"/>
            </w14:solidFill>
          </w14:textFill>
        </w:rPr>
        <w:t>八、盐城市政府采购事前信用承诺书</w:t>
      </w:r>
      <w:bookmarkEnd w:id="25"/>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6"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6"/>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hint="default" w:ascii="宋体" w:hAnsi="宋体" w:eastAsia="宋体" w:cs="宋体"/>
          <w:color w:val="0000FF"/>
          <w:sz w:val="24"/>
          <w:szCs w:val="24"/>
          <w:lang w:val="en-US" w:eastAsia="zh-CN"/>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r>
        <w:rPr>
          <w:rFonts w:hint="eastAsia" w:ascii="宋体" w:hAnsi="宋体" w:cs="宋体"/>
          <w:color w:val="000000" w:themeColor="text1"/>
          <w:sz w:val="24"/>
          <w:szCs w:val="24"/>
          <w:lang w:val="en-US" w:eastAsia="zh-CN"/>
          <w14:textFill>
            <w14:solidFill>
              <w14:schemeClr w14:val="tx1"/>
            </w14:solidFill>
          </w14:textFill>
        </w:rPr>
        <w:t>及证明材料</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ind w:left="1470" w:right="147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4"/>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4"/>
        <w:rPr>
          <w:rFonts w:ascii="宋体" w:hAnsi="宋体" w:cs="宋体"/>
          <w:color w:val="000000" w:themeColor="text1"/>
          <w:sz w:val="24"/>
          <w:szCs w:val="24"/>
          <w14:textFill>
            <w14:solidFill>
              <w14:schemeClr w14:val="tx1"/>
            </w14:solidFill>
          </w14:textFill>
        </w:rPr>
      </w:pPr>
      <w:bookmarkStart w:id="27" w:name="_格式3__银行出具的资信证明"/>
      <w:bookmarkEnd w:id="27"/>
      <w:bookmarkStart w:id="28" w:name="_Hlt26671380"/>
      <w:bookmarkEnd w:id="28"/>
      <w:bookmarkStart w:id="29" w:name="_Hlt26955070"/>
      <w:bookmarkEnd w:id="29"/>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0"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0"/>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13422"/>
      <w:r>
        <w:rPr>
          <w:rFonts w:hint="eastAsia" w:ascii="宋体" w:hAnsi="宋体" w:cs="宋体"/>
          <w:color w:val="000000" w:themeColor="text1"/>
          <w:sz w:val="32"/>
          <w:szCs w:val="32"/>
          <w14:textFill>
            <w14:solidFill>
              <w14:schemeClr w14:val="tx1"/>
            </w14:solidFill>
          </w14:textFill>
        </w:rPr>
        <w:t>四、投标函（格式）</w:t>
      </w:r>
      <w:bookmarkEnd w:id="32"/>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3"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3"/>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6"/>
      </w:pPr>
    </w:p>
    <w:p/>
    <w:p>
      <w:pPr>
        <w:rPr>
          <w:rFonts w:ascii="宋体" w:hAnsi="宋体" w:cs="宋体"/>
          <w:b/>
          <w:sz w:val="24"/>
          <w:szCs w:val="24"/>
        </w:rPr>
      </w:pPr>
      <w:bookmarkStart w:id="34" w:name="_Toc11803"/>
      <w:bookmarkStart w:id="35" w:name="_Toc13776"/>
      <w:bookmarkStart w:id="36" w:name="_Toc10977"/>
      <w:bookmarkStart w:id="37" w:name="_Toc515647824"/>
    </w:p>
    <w:bookmarkEnd w:id="34"/>
    <w:bookmarkEnd w:id="35"/>
    <w:bookmarkEnd w:id="36"/>
    <w:bookmarkEnd w:id="37"/>
    <w:p>
      <w:pPr>
        <w:pStyle w:val="3"/>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其他未列明行业，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其他未列明行业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其他未列明行业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8"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8"/>
    </w:p>
    <w:p>
      <w:pPr>
        <w:snapToGrid w:val="0"/>
        <w:spacing w:before="50" w:after="50"/>
        <w:jc w:val="center"/>
        <w:rPr>
          <w:rFonts w:ascii="宋体" w:hAnsi="宋体" w:cs="宋体"/>
          <w:color w:val="000000" w:themeColor="text1"/>
          <w:sz w:val="32"/>
          <w:szCs w:val="32"/>
          <w14:textFill>
            <w14:solidFill>
              <w14:schemeClr w14:val="tx1"/>
            </w14:solidFill>
          </w14:textFill>
        </w:rPr>
      </w:pPr>
    </w:p>
    <w:p>
      <w:pPr>
        <w:spacing w:after="298" w:afterLines="100"/>
        <w:jc w:val="center"/>
        <w:rPr>
          <w:b/>
          <w:sz w:val="40"/>
          <w:szCs w:val="44"/>
        </w:rPr>
      </w:pPr>
      <w:r>
        <w:rPr>
          <w:rFonts w:hint="eastAsia"/>
          <w:b/>
          <w:sz w:val="40"/>
          <w:szCs w:val="44"/>
        </w:rPr>
        <w:t>招生简章等印刷材料报价单</w:t>
      </w:r>
    </w:p>
    <w:tbl>
      <w:tblPr>
        <w:tblStyle w:val="22"/>
        <w:tblpPr w:leftFromText="180" w:rightFromText="180" w:vertAnchor="text" w:horzAnchor="page" w:tblpX="1306" w:tblpY="75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365"/>
        <w:gridCol w:w="2137"/>
        <w:gridCol w:w="115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5" w:type="pct"/>
            <w:vAlign w:val="center"/>
          </w:tcPr>
          <w:p>
            <w:pPr>
              <w:spacing w:line="400" w:lineRule="exact"/>
              <w:jc w:val="center"/>
              <w:rPr>
                <w:sz w:val="24"/>
                <w:szCs w:val="24"/>
              </w:rPr>
            </w:pPr>
            <w:r>
              <w:rPr>
                <w:rFonts w:hint="eastAsia"/>
                <w:sz w:val="24"/>
                <w:szCs w:val="24"/>
              </w:rPr>
              <w:t>项目名称</w:t>
            </w:r>
          </w:p>
        </w:tc>
        <w:tc>
          <w:tcPr>
            <w:tcW w:w="1836" w:type="pct"/>
            <w:vAlign w:val="center"/>
          </w:tcPr>
          <w:p>
            <w:pPr>
              <w:spacing w:line="400" w:lineRule="exact"/>
              <w:jc w:val="center"/>
              <w:rPr>
                <w:sz w:val="24"/>
                <w:szCs w:val="24"/>
              </w:rPr>
            </w:pPr>
            <w:r>
              <w:rPr>
                <w:rFonts w:hint="eastAsia"/>
                <w:sz w:val="24"/>
                <w:szCs w:val="24"/>
              </w:rPr>
              <w:t>型号</w:t>
            </w:r>
            <w:r>
              <w:rPr>
                <w:rFonts w:hint="eastAsia" w:asciiTheme="minorEastAsia" w:hAnsiTheme="minorEastAsia"/>
                <w:sz w:val="24"/>
                <w:szCs w:val="24"/>
              </w:rPr>
              <w:t>／规格</w:t>
            </w:r>
          </w:p>
        </w:tc>
        <w:tc>
          <w:tcPr>
            <w:tcW w:w="1166" w:type="pct"/>
            <w:vAlign w:val="center"/>
          </w:tcPr>
          <w:p>
            <w:pPr>
              <w:spacing w:line="400" w:lineRule="exact"/>
              <w:jc w:val="center"/>
              <w:rPr>
                <w:sz w:val="24"/>
                <w:szCs w:val="24"/>
              </w:rPr>
            </w:pPr>
            <w:r>
              <w:rPr>
                <w:rFonts w:hint="eastAsia"/>
                <w:sz w:val="24"/>
                <w:szCs w:val="24"/>
              </w:rPr>
              <w:t>数量</w:t>
            </w:r>
          </w:p>
        </w:tc>
        <w:tc>
          <w:tcPr>
            <w:tcW w:w="630" w:type="pct"/>
            <w:vAlign w:val="center"/>
          </w:tcPr>
          <w:p>
            <w:pPr>
              <w:spacing w:line="400" w:lineRule="exact"/>
              <w:jc w:val="center"/>
              <w:rPr>
                <w:sz w:val="24"/>
                <w:szCs w:val="24"/>
              </w:rPr>
            </w:pPr>
            <w:r>
              <w:rPr>
                <w:rFonts w:hint="eastAsia"/>
                <w:sz w:val="24"/>
                <w:szCs w:val="24"/>
              </w:rPr>
              <w:t>单价</w:t>
            </w:r>
          </w:p>
          <w:p>
            <w:pPr>
              <w:spacing w:line="400" w:lineRule="exact"/>
              <w:jc w:val="center"/>
              <w:rPr>
                <w:sz w:val="24"/>
                <w:szCs w:val="24"/>
              </w:rPr>
            </w:pPr>
            <w:r>
              <w:rPr>
                <w:rFonts w:hint="eastAsia"/>
                <w:sz w:val="24"/>
                <w:szCs w:val="24"/>
              </w:rPr>
              <w:t>（元</w:t>
            </w:r>
            <w:r>
              <w:rPr>
                <w:rFonts w:hint="eastAsia" w:asciiTheme="minorEastAsia" w:hAnsiTheme="minorEastAsia"/>
                <w:sz w:val="24"/>
                <w:szCs w:val="24"/>
              </w:rPr>
              <w:t>／张</w:t>
            </w:r>
            <w:r>
              <w:rPr>
                <w:rFonts w:hint="eastAsia"/>
                <w:sz w:val="24"/>
                <w:szCs w:val="24"/>
              </w:rPr>
              <w:t>）</w:t>
            </w:r>
          </w:p>
        </w:tc>
        <w:tc>
          <w:tcPr>
            <w:tcW w:w="630" w:type="pct"/>
            <w:vAlign w:val="center"/>
          </w:tcPr>
          <w:p>
            <w:pPr>
              <w:spacing w:line="400" w:lineRule="exact"/>
              <w:jc w:val="center"/>
              <w:rPr>
                <w:rFonts w:hint="eastAsia" w:eastAsia="宋体"/>
                <w:sz w:val="24"/>
                <w:szCs w:val="24"/>
                <w:lang w:eastAsia="zh-CN"/>
              </w:rPr>
            </w:pPr>
            <w:r>
              <w:rPr>
                <w:rFonts w:hint="eastAsia"/>
                <w:sz w:val="24"/>
                <w:szCs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5" w:type="pct"/>
            <w:vMerge w:val="restart"/>
            <w:vAlign w:val="center"/>
          </w:tcPr>
          <w:p>
            <w:pPr>
              <w:snapToGrid w:val="0"/>
              <w:jc w:val="center"/>
              <w:rPr>
                <w:sz w:val="24"/>
                <w:szCs w:val="24"/>
              </w:rPr>
            </w:pPr>
            <w:r>
              <w:rPr>
                <w:rFonts w:hint="eastAsia"/>
                <w:sz w:val="24"/>
                <w:szCs w:val="24"/>
              </w:rPr>
              <w:t>招生简章</w:t>
            </w:r>
          </w:p>
        </w:tc>
        <w:tc>
          <w:tcPr>
            <w:tcW w:w="1836" w:type="pct"/>
            <w:vAlign w:val="center"/>
          </w:tcPr>
          <w:p>
            <w:pPr>
              <w:snapToGrid w:val="0"/>
              <w:jc w:val="center"/>
              <w:rPr>
                <w:sz w:val="24"/>
                <w:szCs w:val="24"/>
              </w:rPr>
            </w:pPr>
            <w:r>
              <w:rPr>
                <w:rFonts w:hint="eastAsia"/>
                <w:sz w:val="24"/>
                <w:szCs w:val="24"/>
              </w:rPr>
              <w:t>A4双面×4张（计8页），157克铜版纸。封面封底覆膜（亚光）、骑中缝装订成册，彩印招生简章</w:t>
            </w:r>
          </w:p>
          <w:p>
            <w:pPr>
              <w:snapToGrid w:val="0"/>
              <w:jc w:val="center"/>
              <w:rPr>
                <w:sz w:val="24"/>
                <w:szCs w:val="24"/>
              </w:rPr>
            </w:pPr>
          </w:p>
        </w:tc>
        <w:tc>
          <w:tcPr>
            <w:tcW w:w="1166" w:type="pct"/>
            <w:vAlign w:val="center"/>
          </w:tcPr>
          <w:p>
            <w:pPr>
              <w:snapToGrid w:val="0"/>
              <w:jc w:val="center"/>
              <w:rPr>
                <w:sz w:val="24"/>
                <w:szCs w:val="24"/>
              </w:rPr>
            </w:pPr>
            <w:r>
              <w:rPr>
                <w:rFonts w:hint="eastAsia"/>
                <w:sz w:val="24"/>
                <w:szCs w:val="24"/>
                <w:lang w:val="en-US" w:eastAsia="zh-CN"/>
              </w:rPr>
              <w:t>按</w:t>
            </w:r>
            <w:r>
              <w:rPr>
                <w:rFonts w:hint="eastAsia"/>
                <w:sz w:val="24"/>
                <w:szCs w:val="24"/>
              </w:rPr>
              <w:t>80000份</w:t>
            </w:r>
            <w:r>
              <w:rPr>
                <w:rFonts w:hint="eastAsia"/>
                <w:sz w:val="24"/>
                <w:szCs w:val="24"/>
                <w:lang w:val="en-US" w:eastAsia="zh-CN"/>
              </w:rPr>
              <w:t>报价</w:t>
            </w:r>
            <w:r>
              <w:rPr>
                <w:rFonts w:hint="eastAsia"/>
                <w:sz w:val="24"/>
                <w:szCs w:val="24"/>
              </w:rPr>
              <w:t>，分批次印刷（根据需要增减）</w:t>
            </w:r>
          </w:p>
        </w:tc>
        <w:tc>
          <w:tcPr>
            <w:tcW w:w="630" w:type="pct"/>
            <w:vAlign w:val="center"/>
          </w:tcPr>
          <w:p>
            <w:pPr>
              <w:snapToGrid w:val="0"/>
              <w:rPr>
                <w:sz w:val="24"/>
                <w:szCs w:val="24"/>
              </w:rPr>
            </w:pPr>
          </w:p>
        </w:tc>
        <w:tc>
          <w:tcPr>
            <w:tcW w:w="630" w:type="pct"/>
            <w:vAlign w:val="center"/>
          </w:tcPr>
          <w:p>
            <w:pPr>
              <w:snapToGrid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5" w:type="pct"/>
            <w:vMerge w:val="continue"/>
            <w:vAlign w:val="center"/>
          </w:tcPr>
          <w:p>
            <w:pPr>
              <w:jc w:val="center"/>
              <w:rPr>
                <w:sz w:val="24"/>
                <w:szCs w:val="24"/>
              </w:rPr>
            </w:pPr>
          </w:p>
        </w:tc>
        <w:tc>
          <w:tcPr>
            <w:tcW w:w="1836" w:type="pct"/>
            <w:vAlign w:val="center"/>
          </w:tcPr>
          <w:p>
            <w:pPr>
              <w:snapToGrid w:val="0"/>
              <w:jc w:val="center"/>
              <w:rPr>
                <w:sz w:val="24"/>
                <w:szCs w:val="24"/>
              </w:rPr>
            </w:pPr>
            <w:r>
              <w:rPr>
                <w:rFonts w:hint="eastAsia"/>
                <w:sz w:val="24"/>
                <w:szCs w:val="24"/>
              </w:rPr>
              <w:t>A4双面×6张（计12页），157克铜版纸。封面封底覆膜（亚光）、骑中缝装订成册，彩印招生简章</w:t>
            </w:r>
          </w:p>
          <w:p>
            <w:pPr>
              <w:snapToGrid w:val="0"/>
              <w:jc w:val="center"/>
              <w:rPr>
                <w:sz w:val="24"/>
                <w:szCs w:val="24"/>
              </w:rPr>
            </w:pPr>
          </w:p>
        </w:tc>
        <w:tc>
          <w:tcPr>
            <w:tcW w:w="1166" w:type="pct"/>
            <w:vAlign w:val="center"/>
          </w:tcPr>
          <w:p>
            <w:pPr>
              <w:snapToGrid w:val="0"/>
              <w:jc w:val="center"/>
              <w:rPr>
                <w:sz w:val="24"/>
                <w:szCs w:val="24"/>
              </w:rPr>
            </w:pPr>
            <w:r>
              <w:rPr>
                <w:rFonts w:hint="eastAsia"/>
                <w:sz w:val="24"/>
                <w:szCs w:val="24"/>
                <w:lang w:val="en-US" w:eastAsia="zh-CN"/>
              </w:rPr>
              <w:t>按</w:t>
            </w:r>
            <w:r>
              <w:rPr>
                <w:rFonts w:hint="eastAsia"/>
                <w:sz w:val="24"/>
                <w:szCs w:val="24"/>
              </w:rPr>
              <w:t>80000份</w:t>
            </w:r>
            <w:r>
              <w:rPr>
                <w:rFonts w:hint="eastAsia"/>
                <w:sz w:val="24"/>
                <w:szCs w:val="24"/>
                <w:lang w:val="en-US" w:eastAsia="zh-CN"/>
              </w:rPr>
              <w:t>报价</w:t>
            </w:r>
            <w:r>
              <w:rPr>
                <w:rFonts w:hint="eastAsia"/>
                <w:sz w:val="24"/>
                <w:szCs w:val="24"/>
              </w:rPr>
              <w:t>，分批次印刷（根据需要增减）</w:t>
            </w:r>
          </w:p>
        </w:tc>
        <w:tc>
          <w:tcPr>
            <w:tcW w:w="630" w:type="pct"/>
            <w:vAlign w:val="center"/>
          </w:tcPr>
          <w:p>
            <w:pPr>
              <w:snapToGrid w:val="0"/>
              <w:rPr>
                <w:sz w:val="24"/>
                <w:szCs w:val="24"/>
              </w:rPr>
            </w:pPr>
          </w:p>
        </w:tc>
        <w:tc>
          <w:tcPr>
            <w:tcW w:w="630" w:type="pct"/>
            <w:vAlign w:val="center"/>
          </w:tcPr>
          <w:p>
            <w:pPr>
              <w:snapToGrid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35" w:type="pct"/>
            <w:vMerge w:val="continue"/>
            <w:vAlign w:val="center"/>
          </w:tcPr>
          <w:p>
            <w:pPr>
              <w:jc w:val="center"/>
              <w:rPr>
                <w:sz w:val="24"/>
                <w:szCs w:val="24"/>
              </w:rPr>
            </w:pPr>
          </w:p>
        </w:tc>
        <w:tc>
          <w:tcPr>
            <w:tcW w:w="1836" w:type="pct"/>
            <w:vAlign w:val="center"/>
          </w:tcPr>
          <w:p>
            <w:pPr>
              <w:snapToGrid w:val="0"/>
              <w:jc w:val="center"/>
              <w:rPr>
                <w:sz w:val="24"/>
                <w:szCs w:val="24"/>
              </w:rPr>
            </w:pPr>
            <w:r>
              <w:rPr>
                <w:rFonts w:hint="eastAsia"/>
                <w:sz w:val="24"/>
                <w:szCs w:val="24"/>
              </w:rPr>
              <w:t>120×85CM，单面写真（背面自带胶、户外防水）招生海报</w:t>
            </w:r>
          </w:p>
          <w:p>
            <w:pPr>
              <w:snapToGrid w:val="0"/>
              <w:jc w:val="center"/>
              <w:rPr>
                <w:sz w:val="24"/>
                <w:szCs w:val="24"/>
              </w:rPr>
            </w:pPr>
          </w:p>
        </w:tc>
        <w:tc>
          <w:tcPr>
            <w:tcW w:w="1166" w:type="pct"/>
            <w:vAlign w:val="center"/>
          </w:tcPr>
          <w:p>
            <w:pPr>
              <w:snapToGrid w:val="0"/>
              <w:jc w:val="center"/>
              <w:rPr>
                <w:sz w:val="24"/>
                <w:szCs w:val="24"/>
              </w:rPr>
            </w:pPr>
            <w:r>
              <w:rPr>
                <w:rFonts w:hint="eastAsia"/>
                <w:sz w:val="24"/>
                <w:szCs w:val="24"/>
                <w:lang w:val="en-US" w:eastAsia="zh-CN"/>
              </w:rPr>
              <w:t>按</w:t>
            </w:r>
            <w:r>
              <w:rPr>
                <w:rFonts w:hint="eastAsia"/>
                <w:sz w:val="24"/>
                <w:szCs w:val="24"/>
              </w:rPr>
              <w:t>4000份</w:t>
            </w:r>
            <w:r>
              <w:rPr>
                <w:rFonts w:hint="eastAsia"/>
                <w:sz w:val="24"/>
                <w:szCs w:val="24"/>
                <w:lang w:val="en-US" w:eastAsia="zh-CN"/>
              </w:rPr>
              <w:t>报价</w:t>
            </w:r>
            <w:r>
              <w:rPr>
                <w:rFonts w:hint="eastAsia"/>
                <w:sz w:val="24"/>
                <w:szCs w:val="24"/>
              </w:rPr>
              <w:t>。分批次印刷（根据需要增减）</w:t>
            </w:r>
          </w:p>
          <w:p>
            <w:pPr>
              <w:snapToGrid w:val="0"/>
              <w:jc w:val="center"/>
              <w:rPr>
                <w:sz w:val="24"/>
                <w:szCs w:val="24"/>
              </w:rPr>
            </w:pPr>
          </w:p>
        </w:tc>
        <w:tc>
          <w:tcPr>
            <w:tcW w:w="630" w:type="pct"/>
            <w:vAlign w:val="center"/>
          </w:tcPr>
          <w:p>
            <w:pPr>
              <w:snapToGrid w:val="0"/>
              <w:rPr>
                <w:sz w:val="24"/>
                <w:szCs w:val="24"/>
              </w:rPr>
            </w:pPr>
          </w:p>
        </w:tc>
        <w:tc>
          <w:tcPr>
            <w:tcW w:w="630" w:type="pct"/>
            <w:vAlign w:val="center"/>
          </w:tcPr>
          <w:p>
            <w:pPr>
              <w:snapToGrid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35" w:type="pct"/>
            <w:vAlign w:val="center"/>
          </w:tcPr>
          <w:p>
            <w:pPr>
              <w:snapToGrid w:val="0"/>
              <w:jc w:val="center"/>
              <w:rPr>
                <w:b/>
                <w:sz w:val="24"/>
                <w:szCs w:val="24"/>
              </w:rPr>
            </w:pPr>
            <w:r>
              <w:rPr>
                <w:rFonts w:hint="eastAsia"/>
                <w:b/>
                <w:sz w:val="24"/>
                <w:szCs w:val="24"/>
              </w:rPr>
              <w:t>合计（元）</w:t>
            </w:r>
          </w:p>
        </w:tc>
        <w:tc>
          <w:tcPr>
            <w:tcW w:w="4264" w:type="pct"/>
            <w:gridSpan w:val="4"/>
            <w:vAlign w:val="center"/>
          </w:tcPr>
          <w:p>
            <w:pPr>
              <w:snapToGrid w:val="0"/>
              <w:rPr>
                <w:b/>
                <w:sz w:val="24"/>
                <w:szCs w:val="24"/>
              </w:rPr>
            </w:pPr>
            <w:r>
              <w:rPr>
                <w:rFonts w:hint="eastAsia"/>
                <w:b/>
                <w:sz w:val="24"/>
                <w:szCs w:val="24"/>
              </w:rPr>
              <w:t>大写：                     小写：</w:t>
            </w:r>
          </w:p>
        </w:tc>
      </w:tr>
    </w:tbl>
    <w:p>
      <w:pPr>
        <w:jc w:val="left"/>
      </w:pPr>
      <w:r>
        <w:rPr>
          <w:rFonts w:hint="eastAsia"/>
          <w:sz w:val="28"/>
          <w:szCs w:val="36"/>
        </w:rPr>
        <w:t>投标单位：（公章）</w:t>
      </w:r>
    </w:p>
    <w:p>
      <w:pPr>
        <w:rPr>
          <w:sz w:val="28"/>
          <w:szCs w:val="36"/>
        </w:rPr>
      </w:pPr>
    </w:p>
    <w:p>
      <w:pPr>
        <w:rPr>
          <w:sz w:val="28"/>
          <w:szCs w:val="36"/>
        </w:rPr>
      </w:pPr>
      <w:r>
        <w:rPr>
          <w:rFonts w:hint="eastAsia"/>
          <w:sz w:val="28"/>
          <w:szCs w:val="36"/>
        </w:rPr>
        <w:t>投标单位联系人：           电话：</w:t>
      </w:r>
    </w:p>
    <w:p>
      <w:pPr>
        <w:rPr>
          <w:sz w:val="28"/>
          <w:szCs w:val="36"/>
        </w:rPr>
      </w:pPr>
      <w:r>
        <w:rPr>
          <w:rFonts w:hint="eastAsia"/>
          <w:sz w:val="28"/>
          <w:szCs w:val="36"/>
        </w:rPr>
        <w:t>投标单位地址：</w:t>
      </w:r>
    </w:p>
    <w:p>
      <w:pPr>
        <w:rPr>
          <w:sz w:val="28"/>
          <w:szCs w:val="36"/>
        </w:rPr>
      </w:pPr>
    </w:p>
    <w:p>
      <w:pPr>
        <w:ind w:firstLine="4480" w:firstLineChars="1600"/>
        <w:rPr>
          <w:sz w:val="28"/>
          <w:szCs w:val="36"/>
        </w:rPr>
      </w:pPr>
      <w:r>
        <w:rPr>
          <w:rFonts w:hint="eastAsia"/>
          <w:sz w:val="28"/>
          <w:szCs w:val="36"/>
        </w:rPr>
        <w:t>日期：2023年  月  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9" w:name="_Toc17355"/>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bookmarkEnd w:id="39"/>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bookmarkStart w:id="40" w:name="_Toc8363"/>
      <w:bookmarkStart w:id="41" w:name="_Toc462564146"/>
      <w:r>
        <w:rPr>
          <w:rFonts w:hint="eastAsia" w:ascii="宋体" w:hAnsi="宋体" w:cs="宋体"/>
          <w:color w:val="000000" w:themeColor="text1"/>
          <w:sz w:val="32"/>
          <w:szCs w:val="32"/>
          <w14:textFill>
            <w14:solidFill>
              <w14:schemeClr w14:val="tx1"/>
            </w14:solidFill>
          </w14:textFill>
        </w:rPr>
        <w:t>七、技术方案、服务承诺等</w:t>
      </w:r>
      <w:bookmarkEnd w:id="40"/>
      <w:bookmarkEnd w:id="41"/>
      <w:bookmarkStart w:id="42" w:name="_格式2__法定代表人授权书"/>
      <w:bookmarkEnd w:id="42"/>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43"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八、盐城市政府采购事前信用承诺书</w:t>
      </w:r>
      <w:bookmarkEnd w:id="43"/>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44" w:name="_Toc1790"/>
      <w:r>
        <w:rPr>
          <w:rFonts w:hint="eastAsia" w:ascii="宋体" w:hAnsi="宋体" w:cs="宋体"/>
          <w:color w:val="000000" w:themeColor="text1"/>
          <w:sz w:val="24"/>
          <w:szCs w:val="24"/>
          <w14:textFill>
            <w14:solidFill>
              <w14:schemeClr w14:val="tx1"/>
            </w14:solidFill>
          </w14:textFill>
        </w:rPr>
        <w:t>法定代表人签名：</w:t>
      </w:r>
      <w:bookmarkEnd w:id="44"/>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45" w:name="_Toc27882"/>
      <w:r>
        <w:rPr>
          <w:rFonts w:hint="eastAsia" w:ascii="宋体" w:hAnsi="宋体" w:cs="宋体"/>
          <w:color w:val="000000" w:themeColor="text1"/>
          <w:sz w:val="24"/>
          <w:szCs w:val="24"/>
          <w14:textFill>
            <w14:solidFill>
              <w14:schemeClr w14:val="tx1"/>
            </w14:solidFill>
          </w14:textFill>
        </w:rPr>
        <w:t>单位名称（盖章）：</w:t>
      </w:r>
      <w:bookmarkEnd w:id="45"/>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46" w:name="_Toc385"/>
      <w:r>
        <w:rPr>
          <w:rFonts w:hint="eastAsia" w:ascii="宋体" w:hAnsi="宋体" w:cs="宋体"/>
          <w:color w:val="000000" w:themeColor="text1"/>
          <w:sz w:val="24"/>
          <w:szCs w:val="24"/>
          <w14:textFill>
            <w14:solidFill>
              <w14:schemeClr w14:val="tx1"/>
            </w14:solidFill>
          </w14:textFill>
        </w:rPr>
        <w:t>年    月    日</w:t>
      </w:r>
      <w:bookmarkEnd w:id="46"/>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yemj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WZFYYa/qTGwD7ByPLlah0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J6aP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w:t>
    </w:r>
    <w:r>
      <w:rPr>
        <w:rFonts w:hint="eastAsia" w:ascii="隶书" w:hAnsi="隶书" w:eastAsia="隶书" w:cs="隶书"/>
        <w:sz w:val="24"/>
        <w:szCs w:val="24"/>
        <w:lang w:eastAsia="zh-CN"/>
      </w:rPr>
      <w:t>32W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w:t>
    </w:r>
    <w:r>
      <w:rPr>
        <w:rFonts w:hint="eastAsia" w:ascii="隶书" w:hAnsi="隶书" w:eastAsia="隶书" w:cs="隶书"/>
        <w:sz w:val="24"/>
        <w:szCs w:val="24"/>
        <w:lang w:eastAsia="zh-CN"/>
      </w:rPr>
      <w:t>32W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w:t>
    </w:r>
    <w:r>
      <w:rPr>
        <w:rFonts w:hint="eastAsia" w:ascii="隶书" w:hAnsi="隶书" w:eastAsia="隶书" w:cs="隶书"/>
        <w:sz w:val="24"/>
        <w:szCs w:val="24"/>
        <w:lang w:eastAsia="zh-CN"/>
      </w:rPr>
      <w:t>32W</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2023-0</w:t>
    </w:r>
    <w:r>
      <w:rPr>
        <w:rFonts w:hint="eastAsia" w:ascii="Times New Roman" w:hAnsi="Times New Roman" w:eastAsia="隶书" w:cs="Times New Roman"/>
        <w:spacing w:val="40"/>
        <w:kern w:val="2"/>
        <w:sz w:val="21"/>
        <w:lang w:eastAsia="zh-CN"/>
      </w:rPr>
      <w:t>32W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w:t>
    </w:r>
    <w:r>
      <w:rPr>
        <w:rFonts w:hint="eastAsia" w:ascii="隶书" w:hAnsi="隶书" w:eastAsia="隶书" w:cs="隶书"/>
        <w:sz w:val="24"/>
        <w:szCs w:val="24"/>
        <w:lang w:eastAsia="zh-CN"/>
      </w:rPr>
      <w:t>32W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6F7AF2A"/>
    <w:multiLevelType w:val="singleLevel"/>
    <w:tmpl w:val="06F7AF2A"/>
    <w:lvl w:ilvl="0" w:tentative="0">
      <w:start w:val="1"/>
      <w:numFmt w:val="decimal"/>
      <w:suff w:val="space"/>
      <w:lvlText w:val="%1."/>
      <w:lvlJc w:val="left"/>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0080B"/>
    <w:rsid w:val="0011280D"/>
    <w:rsid w:val="00131057"/>
    <w:rsid w:val="001726A6"/>
    <w:rsid w:val="0017797C"/>
    <w:rsid w:val="00177C98"/>
    <w:rsid w:val="001925C5"/>
    <w:rsid w:val="001A2403"/>
    <w:rsid w:val="001D5807"/>
    <w:rsid w:val="00217C7C"/>
    <w:rsid w:val="00223C79"/>
    <w:rsid w:val="00233923"/>
    <w:rsid w:val="00235D1E"/>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6D9"/>
    <w:rsid w:val="00467A1B"/>
    <w:rsid w:val="00472EDC"/>
    <w:rsid w:val="00475E78"/>
    <w:rsid w:val="004772F8"/>
    <w:rsid w:val="004834AA"/>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0036"/>
    <w:rsid w:val="00606780"/>
    <w:rsid w:val="00623144"/>
    <w:rsid w:val="006308FE"/>
    <w:rsid w:val="00637636"/>
    <w:rsid w:val="006B0AC7"/>
    <w:rsid w:val="006C0270"/>
    <w:rsid w:val="006C13AB"/>
    <w:rsid w:val="006E3A7B"/>
    <w:rsid w:val="00721560"/>
    <w:rsid w:val="00780C34"/>
    <w:rsid w:val="007825B3"/>
    <w:rsid w:val="00782B4B"/>
    <w:rsid w:val="0078675F"/>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34C0E"/>
    <w:rsid w:val="0097078B"/>
    <w:rsid w:val="0099206B"/>
    <w:rsid w:val="009C11B1"/>
    <w:rsid w:val="009F0534"/>
    <w:rsid w:val="00A1183C"/>
    <w:rsid w:val="00A41EC5"/>
    <w:rsid w:val="00A51F32"/>
    <w:rsid w:val="00A6255B"/>
    <w:rsid w:val="00AA7C70"/>
    <w:rsid w:val="00AC140F"/>
    <w:rsid w:val="00AE15AF"/>
    <w:rsid w:val="00AE261D"/>
    <w:rsid w:val="00AF2F44"/>
    <w:rsid w:val="00AF368F"/>
    <w:rsid w:val="00AF482F"/>
    <w:rsid w:val="00B357E1"/>
    <w:rsid w:val="00B64455"/>
    <w:rsid w:val="00B715BD"/>
    <w:rsid w:val="00B719DD"/>
    <w:rsid w:val="00B8533E"/>
    <w:rsid w:val="00B93D1C"/>
    <w:rsid w:val="00B93D21"/>
    <w:rsid w:val="00BA7076"/>
    <w:rsid w:val="00BC3E9F"/>
    <w:rsid w:val="00C05334"/>
    <w:rsid w:val="00C157C0"/>
    <w:rsid w:val="00C31CC3"/>
    <w:rsid w:val="00C37A67"/>
    <w:rsid w:val="00C62BEA"/>
    <w:rsid w:val="00C945B7"/>
    <w:rsid w:val="00CB1BB5"/>
    <w:rsid w:val="00CC6812"/>
    <w:rsid w:val="00CC72B1"/>
    <w:rsid w:val="00CD691E"/>
    <w:rsid w:val="00D11549"/>
    <w:rsid w:val="00D358BD"/>
    <w:rsid w:val="00D57961"/>
    <w:rsid w:val="00D613B4"/>
    <w:rsid w:val="00D676B7"/>
    <w:rsid w:val="00D71667"/>
    <w:rsid w:val="00D7365D"/>
    <w:rsid w:val="00D75F94"/>
    <w:rsid w:val="00DD536A"/>
    <w:rsid w:val="00DE051C"/>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12783"/>
    <w:rsid w:val="00F2525D"/>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2A6020E"/>
    <w:rsid w:val="031F6792"/>
    <w:rsid w:val="03FD4C1C"/>
    <w:rsid w:val="0483789E"/>
    <w:rsid w:val="048A02DF"/>
    <w:rsid w:val="05E53B14"/>
    <w:rsid w:val="068B6BD3"/>
    <w:rsid w:val="06AA3A95"/>
    <w:rsid w:val="077C4CBC"/>
    <w:rsid w:val="08677D62"/>
    <w:rsid w:val="087D54DE"/>
    <w:rsid w:val="08C118B6"/>
    <w:rsid w:val="08FC324B"/>
    <w:rsid w:val="094201BC"/>
    <w:rsid w:val="0AE41970"/>
    <w:rsid w:val="0BA17C72"/>
    <w:rsid w:val="0D7B4325"/>
    <w:rsid w:val="0E261538"/>
    <w:rsid w:val="0EC53816"/>
    <w:rsid w:val="0F5541A7"/>
    <w:rsid w:val="10837167"/>
    <w:rsid w:val="11195798"/>
    <w:rsid w:val="11C53F90"/>
    <w:rsid w:val="11F94916"/>
    <w:rsid w:val="12082FD7"/>
    <w:rsid w:val="13165211"/>
    <w:rsid w:val="134F427F"/>
    <w:rsid w:val="1353191B"/>
    <w:rsid w:val="1394626A"/>
    <w:rsid w:val="14C75908"/>
    <w:rsid w:val="15376E13"/>
    <w:rsid w:val="15EB1115"/>
    <w:rsid w:val="166D0D93"/>
    <w:rsid w:val="171A1199"/>
    <w:rsid w:val="17F663AA"/>
    <w:rsid w:val="18041C24"/>
    <w:rsid w:val="18AE66DE"/>
    <w:rsid w:val="18E03017"/>
    <w:rsid w:val="190453A1"/>
    <w:rsid w:val="19B05279"/>
    <w:rsid w:val="19D21F7E"/>
    <w:rsid w:val="1B2A6182"/>
    <w:rsid w:val="1B336F50"/>
    <w:rsid w:val="1B7B3068"/>
    <w:rsid w:val="1BC2228E"/>
    <w:rsid w:val="1BCB2C50"/>
    <w:rsid w:val="1C4A5552"/>
    <w:rsid w:val="1C7D77A6"/>
    <w:rsid w:val="1C9B22E3"/>
    <w:rsid w:val="1DA73FC9"/>
    <w:rsid w:val="1DEF65CF"/>
    <w:rsid w:val="1E25629A"/>
    <w:rsid w:val="1E771506"/>
    <w:rsid w:val="1E9675D8"/>
    <w:rsid w:val="1EBA0E38"/>
    <w:rsid w:val="1F2B6305"/>
    <w:rsid w:val="1F4C5A10"/>
    <w:rsid w:val="20D6799C"/>
    <w:rsid w:val="21F8049E"/>
    <w:rsid w:val="230A6FF9"/>
    <w:rsid w:val="23B833C4"/>
    <w:rsid w:val="24313F27"/>
    <w:rsid w:val="24B6415E"/>
    <w:rsid w:val="25593628"/>
    <w:rsid w:val="25795E15"/>
    <w:rsid w:val="2580449D"/>
    <w:rsid w:val="25963607"/>
    <w:rsid w:val="25CA7E76"/>
    <w:rsid w:val="2601400C"/>
    <w:rsid w:val="261C26E6"/>
    <w:rsid w:val="26E77117"/>
    <w:rsid w:val="27845BBD"/>
    <w:rsid w:val="27C52CB5"/>
    <w:rsid w:val="27F35805"/>
    <w:rsid w:val="2805529A"/>
    <w:rsid w:val="284E1359"/>
    <w:rsid w:val="28DC1054"/>
    <w:rsid w:val="29DD2F8E"/>
    <w:rsid w:val="2C8D1691"/>
    <w:rsid w:val="2D433E79"/>
    <w:rsid w:val="2D65606C"/>
    <w:rsid w:val="2EB102D0"/>
    <w:rsid w:val="2ED17DCD"/>
    <w:rsid w:val="2EFB2475"/>
    <w:rsid w:val="2F1F4980"/>
    <w:rsid w:val="2F9F6185"/>
    <w:rsid w:val="3076600E"/>
    <w:rsid w:val="307F7677"/>
    <w:rsid w:val="31176B77"/>
    <w:rsid w:val="35877A81"/>
    <w:rsid w:val="359A7184"/>
    <w:rsid w:val="3744261E"/>
    <w:rsid w:val="3872122D"/>
    <w:rsid w:val="387555EA"/>
    <w:rsid w:val="38CF3E86"/>
    <w:rsid w:val="39755785"/>
    <w:rsid w:val="39B15DF5"/>
    <w:rsid w:val="3A0E4F34"/>
    <w:rsid w:val="3A2005CB"/>
    <w:rsid w:val="3A8C4051"/>
    <w:rsid w:val="3B5326F5"/>
    <w:rsid w:val="3BCB58D4"/>
    <w:rsid w:val="3D524055"/>
    <w:rsid w:val="3E0024E3"/>
    <w:rsid w:val="3E037FB0"/>
    <w:rsid w:val="3E0554C3"/>
    <w:rsid w:val="3E0702BE"/>
    <w:rsid w:val="3F183ABD"/>
    <w:rsid w:val="4032153F"/>
    <w:rsid w:val="40396E60"/>
    <w:rsid w:val="404E3DFB"/>
    <w:rsid w:val="40AB5373"/>
    <w:rsid w:val="4142108B"/>
    <w:rsid w:val="41D76922"/>
    <w:rsid w:val="42557B5A"/>
    <w:rsid w:val="427B4E0F"/>
    <w:rsid w:val="457F3016"/>
    <w:rsid w:val="459D47D3"/>
    <w:rsid w:val="461012F9"/>
    <w:rsid w:val="468F36CE"/>
    <w:rsid w:val="472C4FB8"/>
    <w:rsid w:val="477544A9"/>
    <w:rsid w:val="488F2B38"/>
    <w:rsid w:val="4ABE6E0A"/>
    <w:rsid w:val="4AFB3500"/>
    <w:rsid w:val="4B46598C"/>
    <w:rsid w:val="4B492CB9"/>
    <w:rsid w:val="4CDF4FD7"/>
    <w:rsid w:val="4D2F7C0C"/>
    <w:rsid w:val="4D8959A6"/>
    <w:rsid w:val="4E703810"/>
    <w:rsid w:val="4FC31F86"/>
    <w:rsid w:val="4FEA69E5"/>
    <w:rsid w:val="53157708"/>
    <w:rsid w:val="534665F2"/>
    <w:rsid w:val="53582700"/>
    <w:rsid w:val="53BE7009"/>
    <w:rsid w:val="53D00760"/>
    <w:rsid w:val="53DB1BAB"/>
    <w:rsid w:val="54C806C5"/>
    <w:rsid w:val="56D73D54"/>
    <w:rsid w:val="57A1717F"/>
    <w:rsid w:val="5B570B4A"/>
    <w:rsid w:val="5BE80287"/>
    <w:rsid w:val="5C01420A"/>
    <w:rsid w:val="5C172F4C"/>
    <w:rsid w:val="5C2B17E4"/>
    <w:rsid w:val="5C2B35EA"/>
    <w:rsid w:val="5CAB212A"/>
    <w:rsid w:val="5CCD4DBA"/>
    <w:rsid w:val="5D51151E"/>
    <w:rsid w:val="5E284F41"/>
    <w:rsid w:val="5FE20012"/>
    <w:rsid w:val="5FF4555F"/>
    <w:rsid w:val="605D54AC"/>
    <w:rsid w:val="60FB0A31"/>
    <w:rsid w:val="61A26709"/>
    <w:rsid w:val="620339A9"/>
    <w:rsid w:val="620E4996"/>
    <w:rsid w:val="622D342E"/>
    <w:rsid w:val="623936FD"/>
    <w:rsid w:val="6303194F"/>
    <w:rsid w:val="63483C8F"/>
    <w:rsid w:val="63E15DFA"/>
    <w:rsid w:val="63E27DDC"/>
    <w:rsid w:val="640D6BEF"/>
    <w:rsid w:val="650125BE"/>
    <w:rsid w:val="67E64767"/>
    <w:rsid w:val="681206DC"/>
    <w:rsid w:val="687674CE"/>
    <w:rsid w:val="689E2536"/>
    <w:rsid w:val="68F024D8"/>
    <w:rsid w:val="68F142E6"/>
    <w:rsid w:val="69142D6C"/>
    <w:rsid w:val="692A771C"/>
    <w:rsid w:val="6A493F57"/>
    <w:rsid w:val="6A984F03"/>
    <w:rsid w:val="6ADF6879"/>
    <w:rsid w:val="6B08451F"/>
    <w:rsid w:val="6BA77477"/>
    <w:rsid w:val="6BB04F86"/>
    <w:rsid w:val="6D05497A"/>
    <w:rsid w:val="6E41372E"/>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DC696B"/>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5"/>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qFormat/>
    <w:uiPriority w:val="99"/>
    <w:pPr>
      <w:ind w:firstLine="420" w:firstLineChars="100"/>
    </w:pPr>
  </w:style>
  <w:style w:type="paragraph" w:styleId="21">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43</Pages>
  <Words>3439</Words>
  <Characters>19605</Characters>
  <Lines>163</Lines>
  <Paragraphs>45</Paragraphs>
  <TotalTime>33</TotalTime>
  <ScaleCrop>false</ScaleCrop>
  <LinksUpToDate>false</LinksUpToDate>
  <CharactersWithSpaces>22999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2023-10-30T04:40:00Z</dcterms:created>
  <dc:creator>Administrator</dc:creator>
  <cp:lastModifiedBy>赵萌</cp:lastModifiedBy>
  <cp:lastPrinted>2022-11-29T08:36:00Z</cp:lastPrinted>
  <dcterms:modified xsi:type="dcterms:W3CDTF">2023-11-06T02:48:25Z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EE1A48442B37426FAF6F7770DD65B32A_13</vt:lpwstr>
  </property>
</Properties>
</file>