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hd w:val="clear" w:color="auto" w:fill="FFFFFF"/>
        <w:spacing w:before="0" w:after="120" w:line="338" w:lineRule="atLeast"/>
        <w:jc w:val="center"/>
        <w:rPr>
          <w:rStyle w:val="19"/>
          <w:rFonts w:ascii="宋体" w:hAnsi="宋体"/>
          <w:color w:val="000000" w:themeColor="text1"/>
          <w:sz w:val="28"/>
          <w:szCs w:val="28"/>
        </w:rPr>
      </w:pPr>
      <w:r>
        <w:rPr>
          <w:rStyle w:val="19"/>
          <w:rFonts w:hint="eastAsia" w:ascii="宋体" w:hAnsi="宋体" w:cs="Times New Roman"/>
          <w:color w:val="000000" w:themeColor="text1"/>
          <w:sz w:val="28"/>
          <w:szCs w:val="28"/>
          <w:lang w:val="en-US" w:eastAsia="zh-CN"/>
        </w:rPr>
        <w:t>经贸管理学院电商直播间定制家具（二次）</w:t>
      </w:r>
      <w:r>
        <w:rPr>
          <w:rStyle w:val="19"/>
          <w:rFonts w:ascii="宋体" w:hAnsi="宋体"/>
          <w:color w:val="000000" w:themeColor="text1"/>
          <w:sz w:val="28"/>
          <w:szCs w:val="28"/>
        </w:rPr>
        <w:t>询价公告</w:t>
      </w:r>
    </w:p>
    <w:p>
      <w:pPr>
        <w:pBdr>
          <w:top w:val="single" w:color="000000" w:sz="4" w:space="1"/>
          <w:left w:val="single" w:color="000000" w:sz="4" w:space="4"/>
          <w:bottom w:val="single" w:color="000000" w:sz="4" w:space="1"/>
          <w:right w:val="single" w:color="000000" w:sz="4" w:space="4"/>
        </w:pBd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项目概况</w:t>
      </w:r>
    </w:p>
    <w:p>
      <w:pPr>
        <w:pBdr>
          <w:top w:val="single" w:color="000000" w:sz="4" w:space="1"/>
          <w:left w:val="single" w:color="000000" w:sz="4" w:space="4"/>
          <w:bottom w:val="single" w:color="000000" w:sz="4" w:space="1"/>
          <w:right w:val="single" w:color="000000" w:sz="4" w:space="4"/>
        </w:pBdr>
        <w:spacing w:line="360" w:lineRule="auto"/>
        <w:ind w:firstLine="480" w:firstLineChars="200"/>
        <w:rPr>
          <w:rStyle w:val="19"/>
          <w:rFonts w:ascii="宋体" w:hAnsi="宋体"/>
          <w:color w:val="000000" w:themeColor="text1"/>
          <w:sz w:val="24"/>
          <w:szCs w:val="24"/>
        </w:rPr>
      </w:pPr>
      <w:r>
        <w:rPr>
          <w:rStyle w:val="19"/>
          <w:rFonts w:hint="eastAsia" w:ascii="宋体" w:hAnsi="宋体"/>
          <w:color w:val="000000" w:themeColor="text1"/>
          <w:sz w:val="24"/>
          <w:szCs w:val="24"/>
          <w:u w:val="single" w:color="000000"/>
          <w:lang w:val="en-US" w:eastAsia="zh-CN"/>
        </w:rPr>
        <w:t>经贸管理学院电商直播间定制家具（二次）</w:t>
      </w:r>
      <w:r>
        <w:rPr>
          <w:rStyle w:val="19"/>
          <w:rFonts w:ascii="宋体" w:hAnsi="宋体"/>
          <w:color w:val="000000" w:themeColor="text1"/>
          <w:sz w:val="24"/>
          <w:szCs w:val="24"/>
        </w:rPr>
        <w:t xml:space="preserve"> 询价项目的潜在投标人应在</w:t>
      </w:r>
      <w:r>
        <w:rPr>
          <w:rStyle w:val="19"/>
          <w:rFonts w:ascii="宋体" w:hAnsi="宋体"/>
          <w:color w:val="000000" w:themeColor="text1"/>
          <w:sz w:val="24"/>
          <w:szCs w:val="24"/>
          <w:u w:val="single" w:color="000000"/>
        </w:rPr>
        <w:t>盐城工业职业技术学院招标采购网</w:t>
      </w:r>
      <w:r>
        <w:rPr>
          <w:rStyle w:val="19"/>
          <w:rFonts w:ascii="宋体" w:hAnsi="宋体"/>
          <w:color w:val="000000" w:themeColor="text1"/>
          <w:sz w:val="24"/>
          <w:szCs w:val="24"/>
        </w:rPr>
        <w:t>获取招标文件，并于</w:t>
      </w:r>
      <w:r>
        <w:rPr>
          <w:rStyle w:val="19"/>
          <w:rFonts w:ascii="宋体" w:hAnsi="宋体"/>
          <w:color w:val="000000" w:themeColor="text1"/>
          <w:sz w:val="24"/>
          <w:szCs w:val="24"/>
          <w:u w:val="single" w:color="000000"/>
        </w:rPr>
        <w:t xml:space="preserve"> 202</w:t>
      </w:r>
      <w:r>
        <w:rPr>
          <w:rStyle w:val="19"/>
          <w:rFonts w:hint="eastAsia" w:ascii="宋体" w:hAnsi="宋体"/>
          <w:color w:val="000000" w:themeColor="text1"/>
          <w:sz w:val="24"/>
          <w:szCs w:val="24"/>
          <w:u w:val="single" w:color="000000"/>
          <w:lang w:val="en-US" w:eastAsia="zh-CN"/>
        </w:rPr>
        <w:t>2</w:t>
      </w:r>
      <w:r>
        <w:rPr>
          <w:rStyle w:val="19"/>
          <w:rFonts w:ascii="宋体" w:hAnsi="宋体" w:cs="宋体"/>
          <w:bCs/>
          <w:color w:val="000000" w:themeColor="text1"/>
          <w:sz w:val="24"/>
          <w:szCs w:val="24"/>
          <w:u w:val="single" w:color="000000"/>
        </w:rPr>
        <w:t>年</w:t>
      </w:r>
      <w:r>
        <w:rPr>
          <w:rStyle w:val="19"/>
          <w:rFonts w:hint="eastAsia" w:ascii="宋体" w:hAnsi="宋体" w:cs="宋体"/>
          <w:bCs/>
          <w:color w:val="000000" w:themeColor="text1"/>
          <w:sz w:val="24"/>
          <w:szCs w:val="24"/>
          <w:u w:val="single" w:color="000000"/>
          <w:lang w:val="en-US" w:eastAsia="zh-CN"/>
        </w:rPr>
        <w:t>1</w:t>
      </w:r>
      <w:r>
        <w:rPr>
          <w:rStyle w:val="19"/>
          <w:rFonts w:ascii="宋体" w:hAnsi="宋体" w:cs="宋体"/>
          <w:bCs/>
          <w:color w:val="000000" w:themeColor="text1"/>
          <w:sz w:val="24"/>
          <w:szCs w:val="24"/>
          <w:u w:val="single" w:color="000000"/>
        </w:rPr>
        <w:t>月</w:t>
      </w:r>
      <w:r>
        <w:rPr>
          <w:rStyle w:val="19"/>
          <w:rFonts w:hint="eastAsia" w:ascii="宋体" w:hAnsi="宋体" w:cs="宋体"/>
          <w:bCs/>
          <w:color w:val="000000" w:themeColor="text1"/>
          <w:sz w:val="24"/>
          <w:szCs w:val="24"/>
          <w:u w:val="single" w:color="000000"/>
          <w:lang w:val="en-US" w:eastAsia="zh-CN"/>
        </w:rPr>
        <w:t>6</w:t>
      </w:r>
      <w:r>
        <w:rPr>
          <w:rStyle w:val="19"/>
          <w:rFonts w:ascii="宋体" w:hAnsi="宋体" w:cs="宋体"/>
          <w:bCs/>
          <w:color w:val="000000" w:themeColor="text1"/>
          <w:sz w:val="24"/>
          <w:szCs w:val="24"/>
          <w:u w:val="single"/>
        </w:rPr>
        <w:t>日10</w:t>
      </w:r>
      <w:r>
        <w:rPr>
          <w:rStyle w:val="19"/>
          <w:rFonts w:ascii="宋体" w:hAnsi="宋体" w:cs="宋体"/>
          <w:bCs/>
          <w:color w:val="000000" w:themeColor="text1"/>
          <w:sz w:val="24"/>
          <w:szCs w:val="24"/>
          <w:u w:val="single" w:color="000000"/>
        </w:rPr>
        <w:t>点（</w:t>
      </w:r>
      <w:r>
        <w:rPr>
          <w:rStyle w:val="19"/>
          <w:rFonts w:ascii="宋体" w:hAnsi="宋体" w:cs="宋体"/>
          <w:bCs/>
          <w:color w:val="000000" w:themeColor="text1"/>
          <w:sz w:val="24"/>
          <w:szCs w:val="24"/>
        </w:rPr>
        <w:t>北京时间）前递交投标文件</w:t>
      </w:r>
      <w:r>
        <w:rPr>
          <w:rStyle w:val="19"/>
          <w:rFonts w:ascii="宋体" w:hAnsi="宋体"/>
          <w:color w:val="000000" w:themeColor="text1"/>
          <w:sz w:val="24"/>
          <w:szCs w:val="24"/>
        </w:rPr>
        <w:t>。</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一、项目基本情况</w:t>
      </w:r>
    </w:p>
    <w:p>
      <w:pPr>
        <w:spacing w:line="360" w:lineRule="auto"/>
        <w:ind w:firstLine="480" w:firstLineChars="200"/>
        <w:rPr>
          <w:rStyle w:val="19"/>
          <w:rFonts w:hint="default" w:ascii="宋体" w:hAnsi="宋体" w:cs="Times New Roman"/>
          <w:color w:val="000000" w:themeColor="text1"/>
          <w:sz w:val="24"/>
          <w:szCs w:val="24"/>
          <w:lang w:val="en-US" w:eastAsia="zh-CN"/>
        </w:rPr>
      </w:pPr>
      <w:r>
        <w:rPr>
          <w:rStyle w:val="19"/>
          <w:rFonts w:ascii="宋体" w:hAnsi="宋体"/>
          <w:color w:val="000000" w:themeColor="text1"/>
          <w:sz w:val="24"/>
          <w:szCs w:val="24"/>
        </w:rPr>
        <w:t>项目名称</w:t>
      </w:r>
      <w:r>
        <w:rPr>
          <w:rStyle w:val="19"/>
          <w:rFonts w:ascii="宋体" w:hAnsi="宋体" w:cs="Times New Roman"/>
          <w:color w:val="000000" w:themeColor="text1"/>
          <w:sz w:val="24"/>
          <w:szCs w:val="24"/>
        </w:rPr>
        <w:t>：</w:t>
      </w:r>
      <w:r>
        <w:rPr>
          <w:rStyle w:val="19"/>
          <w:rFonts w:hint="eastAsia" w:ascii="宋体" w:hAnsi="宋体" w:cs="Times New Roman"/>
          <w:color w:val="000000" w:themeColor="text1"/>
          <w:sz w:val="24"/>
          <w:szCs w:val="24"/>
          <w:lang w:val="en-US" w:eastAsia="zh-CN"/>
        </w:rPr>
        <w:t>经贸管理学院电商直播间定制家具（二次）</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采购方式：询价(低价中标）</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预算金额：</w:t>
      </w:r>
      <w:r>
        <w:rPr>
          <w:rStyle w:val="19"/>
          <w:rFonts w:hint="eastAsia" w:ascii="宋体" w:hAnsi="宋体"/>
          <w:color w:val="000000" w:themeColor="text1"/>
          <w:sz w:val="24"/>
          <w:szCs w:val="24"/>
          <w:lang w:val="en-US" w:eastAsia="zh-CN"/>
        </w:rPr>
        <w:t>3.2</w:t>
      </w:r>
      <w:r>
        <w:rPr>
          <w:rStyle w:val="19"/>
          <w:rFonts w:ascii="宋体" w:hAnsi="宋体"/>
          <w:color w:val="000000" w:themeColor="text1"/>
          <w:sz w:val="24"/>
          <w:szCs w:val="24"/>
        </w:rPr>
        <w:t>万元</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采购需求：具体采购参数要求见附件，采购人保留对上述采购范围及内容进行适当调整的权利。</w:t>
      </w:r>
    </w:p>
    <w:p>
      <w:pPr>
        <w:spacing w:line="360" w:lineRule="auto"/>
        <w:ind w:firstLine="480" w:firstLineChars="200"/>
        <w:rPr>
          <w:rStyle w:val="19"/>
          <w:rFonts w:hint="eastAsia" w:ascii="宋体" w:hAnsi="宋体" w:eastAsia="宋体"/>
          <w:color w:val="000000" w:themeColor="text1"/>
          <w:sz w:val="24"/>
          <w:szCs w:val="24"/>
          <w:lang w:eastAsia="zh-CN"/>
        </w:rPr>
      </w:pPr>
      <w:r>
        <w:rPr>
          <w:rStyle w:val="19"/>
          <w:rFonts w:ascii="宋体" w:hAnsi="宋体"/>
          <w:color w:val="000000" w:themeColor="text1"/>
          <w:sz w:val="24"/>
          <w:szCs w:val="24"/>
        </w:rPr>
        <w:t>合同履行期限：</w:t>
      </w:r>
      <w:r>
        <w:rPr>
          <w:rStyle w:val="19"/>
          <w:rFonts w:ascii="宋体" w:hAnsi="宋体"/>
          <w:color w:val="auto"/>
          <w:sz w:val="24"/>
          <w:szCs w:val="24"/>
        </w:rPr>
        <w:t>合同签订后</w:t>
      </w:r>
      <w:r>
        <w:rPr>
          <w:rStyle w:val="19"/>
          <w:rFonts w:hint="eastAsia" w:ascii="宋体" w:hAnsi="宋体"/>
          <w:color w:val="auto"/>
          <w:sz w:val="24"/>
          <w:szCs w:val="24"/>
          <w:lang w:val="en-US" w:eastAsia="zh-CN"/>
        </w:rPr>
        <w:t>30日历天内完成</w:t>
      </w:r>
      <w:r>
        <w:rPr>
          <w:rStyle w:val="19"/>
          <w:rFonts w:hint="eastAsia" w:ascii="宋体" w:hAnsi="宋体"/>
          <w:color w:val="000000" w:themeColor="text1"/>
          <w:sz w:val="24"/>
          <w:szCs w:val="24"/>
          <w:lang w:eastAsia="zh-CN"/>
        </w:rPr>
        <w:t>。</w:t>
      </w:r>
      <w:r>
        <w:rPr>
          <w:rStyle w:val="19"/>
          <w:rFonts w:hint="eastAsia" w:ascii="宋体" w:hAnsi="宋体" w:cs="Times New Roman"/>
          <w:color w:val="000000" w:themeColor="text1"/>
          <w:sz w:val="24"/>
          <w:szCs w:val="24"/>
        </w:rPr>
        <w:t>（如甲方需要延时交付，可另行约定时间）</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本项目不接受联合体投标。</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二、申请人的资格要求：</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1.满足《中华人民共和国政府采购法》第二十二条规定，并提供下列材料；</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(1)法人或者其他组织的营业执照等证明文件，自然人的身份证明；</w:t>
      </w:r>
    </w:p>
    <w:p>
      <w:pPr>
        <w:spacing w:line="360" w:lineRule="auto"/>
        <w:ind w:firstLine="480" w:firstLineChars="200"/>
        <w:rPr>
          <w:rStyle w:val="19"/>
          <w:rFonts w:ascii="宋体" w:hAnsi="宋体"/>
          <w:color w:val="000000" w:themeColor="text1"/>
          <w:sz w:val="24"/>
        </w:rPr>
      </w:pPr>
      <w:r>
        <w:rPr>
          <w:rStyle w:val="19"/>
          <w:rFonts w:ascii="宋体" w:hAnsi="宋体"/>
          <w:color w:val="000000" w:themeColor="text1"/>
          <w:sz w:val="24"/>
        </w:rPr>
        <w:t>(2)具备履行合同所必需的设备和专业技术能力的书面声明；（根据项目需求提供履行合同所必需的设备和专业技术能力的声明或证明材料）；</w:t>
      </w:r>
    </w:p>
    <w:p>
      <w:pPr>
        <w:spacing w:line="360" w:lineRule="auto"/>
        <w:ind w:firstLine="480" w:firstLineChars="200"/>
        <w:rPr>
          <w:rStyle w:val="19"/>
          <w:rFonts w:ascii="宋体" w:hAnsi="宋体"/>
          <w:color w:val="000000" w:themeColor="text1"/>
          <w:sz w:val="24"/>
        </w:rPr>
      </w:pPr>
      <w:r>
        <w:rPr>
          <w:rStyle w:val="19"/>
          <w:rFonts w:ascii="宋体" w:hAnsi="宋体"/>
          <w:color w:val="000000" w:themeColor="text1"/>
          <w:sz w:val="24"/>
        </w:rPr>
        <w:t>(3)参加采购活动前3年内在经营活动中没有重大违法记录的书面声明；</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2.本项目的特定资格要求：</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（1）未被“信用中国”网站（www.creditchina.gov.cn）列入失信被执行人、重大税收违法案件当事人名单、政府采购严重失信行为记录名单。</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（2）单位负责人为同一人或者存在直接控股、管理关系的不同供应商，不得参加同一合同项下的政府采购活动。</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三、获取采购文件</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时间：</w:t>
      </w:r>
      <w:r>
        <w:rPr>
          <w:rStyle w:val="19"/>
          <w:rFonts w:ascii="宋体" w:hAnsi="宋体"/>
          <w:color w:val="000000" w:themeColor="text1"/>
          <w:sz w:val="24"/>
          <w:szCs w:val="24"/>
          <w:u w:val="single" w:color="000000"/>
        </w:rPr>
        <w:t>自公告之日起至投标截止时间前1日</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地点：盐城工业职业技术学院招标采购网</w:t>
      </w:r>
    </w:p>
    <w:p>
      <w:pPr>
        <w:spacing w:line="360" w:lineRule="auto"/>
        <w:ind w:firstLine="480" w:firstLineChars="200"/>
        <w:rPr>
          <w:rStyle w:val="19"/>
          <w:rFonts w:ascii="宋体" w:hAnsi="宋体"/>
          <w:color w:val="000000" w:themeColor="text1"/>
          <w:sz w:val="24"/>
          <w:szCs w:val="24"/>
          <w:u w:val="single"/>
        </w:rPr>
      </w:pPr>
      <w:r>
        <w:rPr>
          <w:rStyle w:val="19"/>
          <w:rFonts w:ascii="宋体" w:hAnsi="宋体"/>
          <w:color w:val="000000" w:themeColor="text1"/>
          <w:sz w:val="24"/>
          <w:szCs w:val="24"/>
        </w:rPr>
        <w:t>方式：符合资格要求的投标人可自行下载采购文件，采购文件见盐城工业职业技术学院招标采购网公告附件。</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售价：免费</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四、响应文件提交</w:t>
      </w:r>
    </w:p>
    <w:p>
      <w:pPr>
        <w:spacing w:line="360" w:lineRule="auto"/>
        <w:ind w:firstLine="480" w:firstLineChars="200"/>
        <w:rPr>
          <w:rStyle w:val="19"/>
          <w:rFonts w:ascii="宋体" w:hAnsi="宋体" w:cs="宋体"/>
          <w:bCs/>
          <w:color w:val="000000" w:themeColor="text1"/>
          <w:sz w:val="24"/>
          <w:szCs w:val="24"/>
        </w:rPr>
      </w:pPr>
      <w:r>
        <w:rPr>
          <w:rStyle w:val="19"/>
          <w:rFonts w:ascii="宋体" w:hAnsi="宋体" w:cs="宋体"/>
          <w:bCs/>
          <w:color w:val="000000" w:themeColor="text1"/>
          <w:sz w:val="24"/>
          <w:szCs w:val="24"/>
        </w:rPr>
        <w:t>提交时间：</w:t>
      </w:r>
      <w:r>
        <w:rPr>
          <w:rStyle w:val="19"/>
          <w:rFonts w:ascii="宋体" w:hAnsi="宋体" w:cs="宋体"/>
          <w:bCs/>
          <w:color w:val="000000" w:themeColor="text1"/>
          <w:sz w:val="24"/>
          <w:szCs w:val="24"/>
          <w:u w:val="single" w:color="000000"/>
        </w:rPr>
        <w:t xml:space="preserve"> 202</w:t>
      </w:r>
      <w:r>
        <w:rPr>
          <w:rStyle w:val="19"/>
          <w:rFonts w:hint="eastAsia" w:ascii="宋体" w:hAnsi="宋体" w:cs="宋体"/>
          <w:bCs/>
          <w:color w:val="000000" w:themeColor="text1"/>
          <w:sz w:val="24"/>
          <w:szCs w:val="24"/>
          <w:u w:val="single" w:color="000000"/>
          <w:lang w:val="en-US" w:eastAsia="zh-CN"/>
        </w:rPr>
        <w:t>2</w:t>
      </w:r>
      <w:r>
        <w:rPr>
          <w:rStyle w:val="19"/>
          <w:rFonts w:ascii="宋体" w:hAnsi="宋体" w:cs="宋体"/>
          <w:bCs/>
          <w:color w:val="000000" w:themeColor="text1"/>
          <w:sz w:val="24"/>
          <w:szCs w:val="24"/>
          <w:u w:val="single" w:color="000000"/>
        </w:rPr>
        <w:t>年</w:t>
      </w:r>
      <w:r>
        <w:rPr>
          <w:rStyle w:val="19"/>
          <w:rFonts w:hint="eastAsia" w:ascii="宋体" w:hAnsi="宋体" w:cs="宋体"/>
          <w:bCs/>
          <w:color w:val="000000" w:themeColor="text1"/>
          <w:sz w:val="24"/>
          <w:szCs w:val="24"/>
          <w:u w:val="single" w:color="000000"/>
          <w:lang w:val="en-US" w:eastAsia="zh-CN"/>
        </w:rPr>
        <w:t>1</w:t>
      </w:r>
      <w:r>
        <w:rPr>
          <w:rStyle w:val="19"/>
          <w:rFonts w:ascii="宋体" w:hAnsi="宋体" w:cs="宋体"/>
          <w:bCs/>
          <w:color w:val="000000" w:themeColor="text1"/>
          <w:sz w:val="24"/>
          <w:szCs w:val="24"/>
          <w:u w:val="single" w:color="000000"/>
        </w:rPr>
        <w:t>月</w:t>
      </w:r>
      <w:r>
        <w:rPr>
          <w:rStyle w:val="19"/>
          <w:rFonts w:hint="eastAsia" w:ascii="宋体" w:hAnsi="宋体" w:cs="宋体"/>
          <w:bCs/>
          <w:color w:val="000000" w:themeColor="text1"/>
          <w:sz w:val="24"/>
          <w:szCs w:val="24"/>
          <w:u w:val="single" w:color="000000"/>
          <w:lang w:val="en-US" w:eastAsia="zh-CN"/>
        </w:rPr>
        <w:t>6</w:t>
      </w:r>
      <w:bookmarkStart w:id="0" w:name="_GoBack"/>
      <w:bookmarkEnd w:id="0"/>
      <w:r>
        <w:rPr>
          <w:rStyle w:val="19"/>
          <w:rFonts w:ascii="宋体" w:hAnsi="宋体" w:cs="宋体"/>
          <w:bCs/>
          <w:color w:val="000000" w:themeColor="text1"/>
          <w:sz w:val="24"/>
          <w:szCs w:val="24"/>
          <w:u w:val="single"/>
        </w:rPr>
        <w:t>日10</w:t>
      </w:r>
      <w:r>
        <w:rPr>
          <w:rStyle w:val="19"/>
          <w:rFonts w:ascii="宋体" w:hAnsi="宋体" w:cs="宋体"/>
          <w:bCs/>
          <w:color w:val="000000" w:themeColor="text1"/>
          <w:sz w:val="24"/>
          <w:szCs w:val="24"/>
          <w:u w:val="single" w:color="000000"/>
        </w:rPr>
        <w:t>点前</w:t>
      </w:r>
      <w:r>
        <w:rPr>
          <w:rStyle w:val="19"/>
          <w:rFonts w:ascii="宋体" w:hAnsi="宋体" w:cs="宋体"/>
          <w:bCs/>
          <w:color w:val="000000" w:themeColor="text1"/>
          <w:sz w:val="24"/>
          <w:szCs w:val="24"/>
        </w:rPr>
        <w:t>（北京时间）</w:t>
      </w:r>
    </w:p>
    <w:p>
      <w:pPr>
        <w:spacing w:line="360" w:lineRule="auto"/>
        <w:ind w:firstLine="480" w:firstLineChars="200"/>
        <w:rPr>
          <w:rStyle w:val="19"/>
          <w:rFonts w:ascii="宋体" w:hAnsi="宋体" w:cs="Times New Roman"/>
          <w:color w:val="000000" w:themeColor="text1"/>
          <w:sz w:val="24"/>
          <w:szCs w:val="24"/>
        </w:rPr>
      </w:pPr>
      <w:r>
        <w:rPr>
          <w:rStyle w:val="19"/>
          <w:rFonts w:ascii="宋体" w:hAnsi="宋体"/>
          <w:color w:val="000000" w:themeColor="text1"/>
          <w:sz w:val="24"/>
          <w:szCs w:val="24"/>
        </w:rPr>
        <w:t>地点：盐城工业职业技术学院（盐城市解放南路285号）</w:t>
      </w:r>
      <w:r>
        <w:rPr>
          <w:rStyle w:val="19"/>
          <w:rFonts w:hint="eastAsia" w:ascii="宋体" w:hAnsi="宋体" w:cs="Times New Roman"/>
          <w:color w:val="000000" w:themeColor="text1"/>
          <w:sz w:val="24"/>
          <w:szCs w:val="24"/>
        </w:rPr>
        <w:t>经贸管理学院30</w:t>
      </w:r>
      <w:r>
        <w:rPr>
          <w:rStyle w:val="19"/>
          <w:rFonts w:ascii="宋体" w:hAnsi="宋体" w:cs="Times New Roman"/>
          <w:color w:val="000000" w:themeColor="text1"/>
          <w:sz w:val="24"/>
          <w:szCs w:val="24"/>
        </w:rPr>
        <w:t>5</w:t>
      </w:r>
      <w:r>
        <w:rPr>
          <w:rStyle w:val="19"/>
          <w:rFonts w:hint="eastAsia" w:ascii="宋体" w:hAnsi="宋体" w:cs="Times New Roman"/>
          <w:color w:val="000000" w:themeColor="text1"/>
          <w:sz w:val="24"/>
          <w:szCs w:val="24"/>
        </w:rPr>
        <w:t>办公室</w:t>
      </w:r>
      <w:r>
        <w:rPr>
          <w:rStyle w:val="19"/>
          <w:rFonts w:ascii="宋体" w:hAnsi="宋体" w:cs="Times New Roman"/>
          <w:color w:val="000000" w:themeColor="text1"/>
          <w:sz w:val="24"/>
          <w:szCs w:val="24"/>
        </w:rPr>
        <w:t>。</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五、公开期限</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自本公告发布之日起3个工作日</w:t>
      </w:r>
    </w:p>
    <w:p>
      <w:pPr>
        <w:pStyle w:val="14"/>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六、其他补充事宜</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1、有关本次招标的事项若存在变动或修改，敬请及时关注“盐城工业职业技术学院招标采购网”发布的信息更正公告。</w:t>
      </w:r>
    </w:p>
    <w:p>
      <w:pPr>
        <w:spacing w:line="360" w:lineRule="auto"/>
        <w:ind w:firstLine="480" w:firstLineChars="200"/>
        <w:rPr>
          <w:rStyle w:val="19"/>
          <w:rFonts w:ascii="宋体" w:hAnsi="宋体" w:cs="Times New Roman"/>
          <w:color w:val="000000" w:themeColor="text1"/>
          <w:sz w:val="24"/>
          <w:szCs w:val="24"/>
        </w:rPr>
      </w:pPr>
      <w:r>
        <w:rPr>
          <w:rStyle w:val="19"/>
          <w:rFonts w:hint="eastAsia" w:ascii="宋体" w:hAnsi="宋体" w:cs="Times New Roman"/>
          <w:color w:val="000000" w:themeColor="text1"/>
          <w:sz w:val="24"/>
          <w:szCs w:val="24"/>
          <w:lang w:val="en-US" w:eastAsia="zh-CN"/>
        </w:rPr>
        <w:t>2</w:t>
      </w:r>
      <w:r>
        <w:rPr>
          <w:rStyle w:val="19"/>
          <w:rFonts w:ascii="宋体" w:hAnsi="宋体" w:cs="Times New Roman"/>
          <w:color w:val="000000" w:themeColor="text1"/>
          <w:sz w:val="24"/>
          <w:szCs w:val="24"/>
        </w:rPr>
        <w:t>、报价须包括所有</w:t>
      </w:r>
      <w:r>
        <w:rPr>
          <w:rFonts w:hint="eastAsia" w:ascii="宋体" w:hAnsi="宋体" w:eastAsia="宋体" w:cs="宋体"/>
          <w:b w:val="0"/>
          <w:bCs w:val="0"/>
          <w:color w:val="000000"/>
          <w:sz w:val="24"/>
          <w:szCs w:val="24"/>
        </w:rPr>
        <w:t>人工费、材料费、运输安装费、管理费、税费</w:t>
      </w:r>
      <w:r>
        <w:rPr>
          <w:rStyle w:val="19"/>
          <w:rFonts w:ascii="宋体" w:hAnsi="宋体" w:cs="Times New Roman"/>
          <w:color w:val="000000" w:themeColor="text1"/>
          <w:sz w:val="24"/>
          <w:szCs w:val="24"/>
        </w:rPr>
        <w:t>等所有费用。成交后，供应商须出具与其营业执照名称相一致的</w:t>
      </w:r>
      <w:r>
        <w:rPr>
          <w:rStyle w:val="19"/>
          <w:rFonts w:hint="eastAsia" w:ascii="宋体" w:hAnsi="宋体" w:cs="Times New Roman"/>
          <w:color w:val="000000" w:themeColor="text1"/>
          <w:sz w:val="24"/>
          <w:szCs w:val="24"/>
          <w:lang w:val="en-US" w:eastAsia="zh-CN"/>
        </w:rPr>
        <w:t>增值税</w:t>
      </w:r>
      <w:r>
        <w:rPr>
          <w:rStyle w:val="19"/>
          <w:rFonts w:ascii="宋体" w:hAnsi="宋体" w:cs="Times New Roman"/>
          <w:color w:val="000000" w:themeColor="text1"/>
          <w:sz w:val="24"/>
          <w:szCs w:val="24"/>
        </w:rPr>
        <w:t>发票。</w:t>
      </w:r>
    </w:p>
    <w:p>
      <w:pPr>
        <w:spacing w:line="360" w:lineRule="auto"/>
        <w:ind w:firstLine="480" w:firstLineChars="200"/>
        <w:rPr>
          <w:rStyle w:val="19"/>
          <w:rFonts w:hint="eastAsia" w:ascii="宋体" w:hAnsi="宋体" w:cs="Times New Roman"/>
          <w:color w:val="FF0000"/>
          <w:sz w:val="24"/>
          <w:szCs w:val="24"/>
          <w:lang w:val="en-US" w:eastAsia="zh-CN"/>
        </w:rPr>
      </w:pPr>
      <w:r>
        <w:rPr>
          <w:rStyle w:val="19"/>
          <w:rFonts w:hint="eastAsia" w:ascii="宋体" w:hAnsi="宋体" w:cs="Times New Roman"/>
          <w:color w:val="000000" w:themeColor="text1"/>
          <w:sz w:val="24"/>
          <w:szCs w:val="24"/>
          <w:lang w:val="en-US" w:eastAsia="zh-CN"/>
        </w:rPr>
        <w:t>3、投标人可根据需要现场察看场地，并进行实地测量，所投产品质量不得低于技术参数要求（如投标人没现场察看，对场地的认识和理解错误和偏差由投标人自行负责）。联系人陈老师：17364521446。</w:t>
      </w:r>
      <w:r>
        <w:rPr>
          <w:rStyle w:val="19"/>
          <w:rFonts w:hint="eastAsia" w:ascii="宋体" w:hAnsi="宋体" w:cs="Times New Roman"/>
          <w:color w:val="FF0000"/>
          <w:sz w:val="24"/>
          <w:szCs w:val="24"/>
          <w:lang w:val="en-US" w:eastAsia="zh-CN"/>
        </w:rPr>
        <w:t>投标单位投标时需要提供板材、钢管等材料小样。（样品合格后方进入价格评审环节）</w:t>
      </w:r>
    </w:p>
    <w:p>
      <w:pPr>
        <w:spacing w:line="360" w:lineRule="auto"/>
        <w:ind w:firstLine="480" w:firstLineChars="200"/>
        <w:rPr>
          <w:rStyle w:val="19"/>
          <w:rFonts w:hint="eastAsia" w:ascii="宋体" w:hAnsi="宋体" w:eastAsia="宋体" w:cs="Times New Roman"/>
          <w:color w:val="000000" w:themeColor="text1"/>
          <w:sz w:val="24"/>
          <w:szCs w:val="24"/>
          <w:lang w:eastAsia="zh-CN"/>
        </w:rPr>
      </w:pPr>
      <w:r>
        <w:rPr>
          <w:rStyle w:val="19"/>
          <w:rFonts w:hint="eastAsia" w:ascii="宋体" w:hAnsi="宋体" w:cs="Times New Roman"/>
          <w:color w:val="000000" w:themeColor="text1"/>
          <w:sz w:val="24"/>
          <w:szCs w:val="24"/>
          <w:lang w:val="en-US" w:eastAsia="zh-CN"/>
        </w:rPr>
        <w:t>4、</w:t>
      </w:r>
      <w:r>
        <w:rPr>
          <w:rStyle w:val="19"/>
          <w:rFonts w:hint="eastAsia" w:ascii="宋体" w:hAnsi="宋体" w:cs="Times New Roman"/>
          <w:color w:val="000000" w:themeColor="text1"/>
          <w:sz w:val="24"/>
          <w:szCs w:val="24"/>
        </w:rPr>
        <w:t>中标后需缴纳合同总价5%的金额作为履约保证金，待货物验收合格后无息退回。中标单位提供的产品完成后提交采购方，直至采购方满意为止</w:t>
      </w:r>
      <w:r>
        <w:rPr>
          <w:rStyle w:val="19"/>
          <w:rFonts w:hint="eastAsia" w:ascii="宋体" w:hAnsi="宋体" w:cs="Times New Roman"/>
          <w:color w:val="000000" w:themeColor="text1"/>
          <w:sz w:val="24"/>
          <w:szCs w:val="24"/>
          <w:lang w:eastAsia="zh-CN"/>
        </w:rPr>
        <w:t>。</w:t>
      </w:r>
    </w:p>
    <w:p>
      <w:pPr>
        <w:spacing w:line="360" w:lineRule="auto"/>
        <w:ind w:firstLine="480" w:firstLineChars="200"/>
        <w:rPr>
          <w:rStyle w:val="19"/>
          <w:rFonts w:ascii="宋体" w:hAnsi="宋体" w:cs="Times New Roman"/>
          <w:color w:val="000000" w:themeColor="text1"/>
          <w:sz w:val="24"/>
          <w:szCs w:val="24"/>
        </w:rPr>
      </w:pPr>
      <w:r>
        <w:rPr>
          <w:rStyle w:val="19"/>
          <w:rFonts w:hint="eastAsia" w:ascii="宋体" w:hAnsi="宋体" w:cs="Times New Roman"/>
          <w:color w:val="000000" w:themeColor="text1"/>
          <w:sz w:val="24"/>
          <w:szCs w:val="24"/>
        </w:rPr>
        <w:t>付款方式：招标范围内容全部完成并经安装调试结束，验收合格后付总价的90%；质保期满后根据售后服务情况付总价的</w:t>
      </w:r>
      <w:r>
        <w:rPr>
          <w:rStyle w:val="19"/>
          <w:rFonts w:ascii="宋体" w:hAnsi="宋体" w:cs="Times New Roman"/>
          <w:color w:val="000000" w:themeColor="text1"/>
          <w:sz w:val="24"/>
          <w:szCs w:val="24"/>
        </w:rPr>
        <w:t>10</w:t>
      </w:r>
      <w:r>
        <w:rPr>
          <w:rStyle w:val="19"/>
          <w:rFonts w:hint="eastAsia" w:ascii="宋体" w:hAnsi="宋体" w:cs="Times New Roman"/>
          <w:color w:val="000000" w:themeColor="text1"/>
          <w:sz w:val="24"/>
          <w:szCs w:val="24"/>
        </w:rPr>
        <w:t>%。</w:t>
      </w:r>
    </w:p>
    <w:p>
      <w:pPr>
        <w:spacing w:line="360" w:lineRule="auto"/>
        <w:ind w:firstLine="480" w:firstLineChars="200"/>
        <w:rPr>
          <w:rStyle w:val="19"/>
          <w:rFonts w:ascii="宋体" w:hAnsi="宋体" w:cs="Times New Roman"/>
          <w:color w:val="000000" w:themeColor="text1"/>
          <w:sz w:val="24"/>
          <w:szCs w:val="24"/>
        </w:rPr>
      </w:pPr>
      <w:r>
        <w:rPr>
          <w:rStyle w:val="19"/>
          <w:rFonts w:hint="eastAsia" w:ascii="宋体" w:hAnsi="宋体" w:cs="Times New Roman"/>
          <w:color w:val="000000" w:themeColor="text1"/>
          <w:sz w:val="24"/>
          <w:szCs w:val="24"/>
          <w:lang w:val="en-US" w:eastAsia="zh-CN"/>
        </w:rPr>
        <w:t>5</w:t>
      </w:r>
      <w:r>
        <w:rPr>
          <w:rStyle w:val="19"/>
          <w:rFonts w:hint="eastAsia" w:ascii="宋体" w:hAnsi="宋体" w:cs="Times New Roman"/>
          <w:color w:val="000000" w:themeColor="text1"/>
          <w:sz w:val="24"/>
          <w:szCs w:val="24"/>
        </w:rPr>
        <w:t>、</w:t>
      </w:r>
      <w:r>
        <w:rPr>
          <w:rStyle w:val="19"/>
          <w:rFonts w:ascii="宋体" w:hAnsi="宋体" w:cs="Times New Roman"/>
          <w:color w:val="000000" w:themeColor="text1"/>
          <w:sz w:val="24"/>
          <w:szCs w:val="24"/>
        </w:rPr>
        <w:t>质保要求：</w:t>
      </w:r>
      <w:r>
        <w:rPr>
          <w:rStyle w:val="19"/>
          <w:rFonts w:hint="eastAsia" w:ascii="宋体" w:hAnsi="宋体" w:cs="Times New Roman"/>
          <w:color w:val="000000" w:themeColor="text1"/>
          <w:sz w:val="24"/>
          <w:szCs w:val="24"/>
          <w:lang w:val="en-US" w:eastAsia="zh-CN"/>
        </w:rPr>
        <w:t>所提供产品必须为原装正品，提</w:t>
      </w:r>
      <w:r>
        <w:rPr>
          <w:rStyle w:val="19"/>
          <w:rFonts w:ascii="宋体" w:hAnsi="宋体" w:cs="Times New Roman"/>
          <w:color w:val="000000" w:themeColor="text1"/>
          <w:sz w:val="24"/>
          <w:szCs w:val="24"/>
        </w:rPr>
        <w:t>供</w:t>
      </w:r>
      <w:r>
        <w:rPr>
          <w:rStyle w:val="19"/>
          <w:rFonts w:hint="eastAsia" w:ascii="宋体" w:hAnsi="宋体" w:cs="Times New Roman"/>
          <w:color w:val="000000" w:themeColor="text1"/>
          <w:sz w:val="24"/>
          <w:szCs w:val="24"/>
          <w:lang w:val="en-US" w:eastAsia="zh-CN"/>
        </w:rPr>
        <w:t>二</w:t>
      </w:r>
      <w:r>
        <w:rPr>
          <w:rStyle w:val="19"/>
          <w:rFonts w:ascii="宋体" w:hAnsi="宋体" w:cs="Times New Roman"/>
          <w:color w:val="000000" w:themeColor="text1"/>
          <w:sz w:val="24"/>
          <w:szCs w:val="24"/>
        </w:rPr>
        <w:t>年免费质保。</w:t>
      </w:r>
    </w:p>
    <w:p>
      <w:pPr>
        <w:spacing w:line="360" w:lineRule="auto"/>
        <w:ind w:firstLine="480" w:firstLineChars="200"/>
        <w:rPr>
          <w:rStyle w:val="19"/>
          <w:rFonts w:ascii="宋体" w:hAnsi="宋体" w:cs="Times New Roman"/>
          <w:color w:val="000000" w:themeColor="text1"/>
          <w:sz w:val="24"/>
          <w:szCs w:val="24"/>
        </w:rPr>
      </w:pPr>
      <w:r>
        <w:rPr>
          <w:rStyle w:val="19"/>
          <w:rFonts w:hint="eastAsia" w:ascii="宋体" w:hAnsi="宋体" w:cs="Times New Roman"/>
          <w:color w:val="000000" w:themeColor="text1"/>
          <w:sz w:val="24"/>
          <w:szCs w:val="24"/>
          <w:lang w:val="en-US" w:eastAsia="zh-CN"/>
        </w:rPr>
        <w:t>6</w:t>
      </w:r>
      <w:r>
        <w:rPr>
          <w:rStyle w:val="19"/>
          <w:rFonts w:ascii="宋体" w:hAnsi="宋体" w:cs="Times New Roman"/>
          <w:color w:val="000000" w:themeColor="text1"/>
          <w:sz w:val="24"/>
          <w:szCs w:val="24"/>
        </w:rPr>
        <w:t>、疫情防控期间投标人注意事项</w:t>
      </w:r>
    </w:p>
    <w:p>
      <w:pPr>
        <w:spacing w:line="360" w:lineRule="auto"/>
        <w:ind w:firstLine="480" w:firstLineChars="200"/>
        <w:rPr>
          <w:rStyle w:val="19"/>
          <w:rFonts w:ascii="宋体" w:hAnsi="宋体" w:cs="Times New Roman"/>
          <w:color w:val="000000" w:themeColor="text1"/>
          <w:sz w:val="24"/>
          <w:szCs w:val="24"/>
        </w:rPr>
      </w:pPr>
      <w:r>
        <w:rPr>
          <w:rStyle w:val="19"/>
          <w:rFonts w:ascii="宋体" w:hAnsi="宋体" w:cs="Times New Roman"/>
          <w:color w:val="000000" w:themeColor="text1"/>
          <w:sz w:val="24"/>
          <w:szCs w:val="24"/>
        </w:rPr>
        <w:t>因疫情防控需要，为确保校园安全，投标人进入盐城工业职业技术学院校区时应服从下列疫情防控措施：</w:t>
      </w:r>
    </w:p>
    <w:p>
      <w:pPr>
        <w:spacing w:line="440" w:lineRule="exact"/>
        <w:ind w:firstLine="480" w:firstLineChars="200"/>
        <w:jc w:val="left"/>
        <w:rPr>
          <w:rStyle w:val="19"/>
          <w:rFonts w:ascii="宋体" w:hAnsi="宋体"/>
          <w:color w:val="000000" w:themeColor="text1"/>
          <w:sz w:val="24"/>
        </w:rPr>
      </w:pPr>
      <w:r>
        <w:rPr>
          <w:rStyle w:val="19"/>
          <w:rFonts w:ascii="宋体" w:hAnsi="宋体"/>
          <w:color w:val="000000" w:themeColor="text1"/>
          <w:kern w:val="0"/>
          <w:sz w:val="24"/>
        </w:rPr>
        <w:t>（1）投标前14天内与确诊/疑似病例或无症状感染者有密切接触的人员，以及与密切接触者接触的次密切接触者，一律不得进校。</w:t>
      </w:r>
    </w:p>
    <w:p>
      <w:pPr>
        <w:spacing w:line="440" w:lineRule="exact"/>
        <w:ind w:firstLine="480" w:firstLineChars="200"/>
        <w:jc w:val="left"/>
        <w:rPr>
          <w:rStyle w:val="19"/>
          <w:rFonts w:ascii="宋体" w:hAnsi="宋体"/>
          <w:color w:val="000000" w:themeColor="text1"/>
          <w:sz w:val="24"/>
        </w:rPr>
      </w:pPr>
      <w:r>
        <w:rPr>
          <w:rStyle w:val="19"/>
          <w:rFonts w:ascii="宋体" w:hAnsi="宋体"/>
          <w:color w:val="000000" w:themeColor="text1"/>
          <w:kern w:val="0"/>
          <w:sz w:val="24"/>
        </w:rPr>
        <w:t>（2）投标前14天内接触过境外归国人员（未解除隔离的），按次密切接触者处置，一律不得进校。</w:t>
      </w:r>
    </w:p>
    <w:p>
      <w:pPr>
        <w:spacing w:line="440" w:lineRule="exact"/>
        <w:jc w:val="left"/>
        <w:rPr>
          <w:rStyle w:val="19"/>
          <w:rFonts w:ascii="宋体" w:hAnsi="宋体"/>
          <w:color w:val="000000" w:themeColor="text1"/>
          <w:sz w:val="24"/>
        </w:rPr>
      </w:pPr>
      <w:r>
        <w:rPr>
          <w:rStyle w:val="19"/>
          <w:rFonts w:ascii="宋体" w:hAnsi="宋体"/>
          <w:color w:val="000000" w:themeColor="text1"/>
          <w:kern w:val="0"/>
          <w:sz w:val="24"/>
        </w:rPr>
        <w:t xml:space="preserve">    （3）投标前14天内有疫情中高风险地区（以开标前一日权威发布的疫情风险等级区域划分为依据）旅居史的人员，一律不得进校。</w:t>
      </w:r>
    </w:p>
    <w:p>
      <w:pPr>
        <w:spacing w:line="440" w:lineRule="exact"/>
        <w:ind w:firstLine="480" w:firstLineChars="200"/>
        <w:jc w:val="left"/>
        <w:rPr>
          <w:rStyle w:val="19"/>
          <w:rFonts w:ascii="宋体" w:hAnsi="宋体"/>
          <w:color w:val="000000" w:themeColor="text1"/>
          <w:sz w:val="24"/>
        </w:rPr>
      </w:pPr>
      <w:r>
        <w:rPr>
          <w:rStyle w:val="19"/>
          <w:rFonts w:ascii="宋体" w:hAnsi="宋体"/>
          <w:color w:val="000000" w:themeColor="text1"/>
          <w:sz w:val="24"/>
        </w:rPr>
        <w:t>（4）投标前14天内有中高风险地区所在设区市的低风险地区旅居史的人员，暂不得进校。待所在设区市全域降为低风险地区满21天后，且返盐前14天每日健康状况和活动轨迹监测无风险的人员，可持48小时内核酸检测阴性证明登机登车、苏康码绿码和行程码绿码返盐，返盐后再次进行核酸检测，持在盐检测的48小时内核酸阴性证明、苏康码绿码、行程码无中高风险地区、体温正常，方可进校门投标。</w:t>
      </w:r>
    </w:p>
    <w:p>
      <w:pPr>
        <w:numPr>
          <w:ilvl w:val="0"/>
          <w:numId w:val="1"/>
        </w:num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投标前14天内出现发热或呼吸道症状的人员，经当地医院就诊治疗，排除新冠病毒感染并在身体康复后，须持有48小时内核酸检测阴性证明、苏康码绿码、行程码上无中高风险地区、体温正常，方可进校门。</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6）投标人进入校园前，须在学校东门外相关工作人员处进行信息实名登记，主动出示有效“健康码”（非绿色健康码拒绝进入校园）和“行程码”，并接受体温测量（如体温≥37.3度一律不得进校园），符合要求方可进入。</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（7）投标人从东门进出，车辆一律不得进入校园（如确因提供样品需要，经同意后可进校园，服从管理，在指定位置停放）。</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（8）各投标项目授权代表限1人进入校园，项目授权代表进入校园时须全程配戴口罩，做好手部消毒及投标文件等消毒防护工作。</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9）投标人进入校园须由校方人员引领，直接到后勤服务楼402开标室递交投标材料并在原地等候，不得到非相关场所活动；投标工作结束后由校方人员引领立即离开校园，不逗留。各投标人预留好相应时间，配合做好上述管控措施</w:t>
      </w:r>
    </w:p>
    <w:p>
      <w:pPr>
        <w:spacing w:line="440" w:lineRule="exact"/>
        <w:ind w:firstLine="480" w:firstLineChars="200"/>
        <w:jc w:val="left"/>
        <w:rPr>
          <w:rStyle w:val="19"/>
          <w:rFonts w:ascii="宋体" w:hAnsi="宋体"/>
          <w:color w:val="000000" w:themeColor="text1"/>
          <w:kern w:val="0"/>
          <w:sz w:val="24"/>
        </w:rPr>
      </w:pPr>
      <w:r>
        <w:rPr>
          <w:rStyle w:val="19"/>
          <w:rFonts w:ascii="宋体" w:hAnsi="宋体"/>
          <w:color w:val="000000" w:themeColor="text1"/>
          <w:kern w:val="0"/>
          <w:sz w:val="24"/>
        </w:rPr>
        <w:t>（10）投标人未如实报告个人信息，承担相应责任和法律后果，引发问题学校可取消其中标资格。</w:t>
      </w:r>
    </w:p>
    <w:p>
      <w:pPr>
        <w:spacing w:line="360" w:lineRule="auto"/>
        <w:ind w:firstLine="480" w:firstLineChars="200"/>
        <w:rPr>
          <w:rStyle w:val="19"/>
          <w:rFonts w:ascii="宋体" w:hAnsi="宋体"/>
          <w:color w:val="000000" w:themeColor="text1"/>
          <w:sz w:val="24"/>
          <w:szCs w:val="24"/>
        </w:rPr>
      </w:pPr>
      <w:r>
        <w:rPr>
          <w:rStyle w:val="19"/>
          <w:rFonts w:ascii="宋体" w:hAnsi="宋体"/>
          <w:color w:val="000000" w:themeColor="text1"/>
          <w:sz w:val="24"/>
          <w:szCs w:val="24"/>
        </w:rPr>
        <w:t>请各投标人预留好相应时间，配合做好上述管控措施。</w:t>
      </w:r>
    </w:p>
    <w:p>
      <w:pPr>
        <w:pStyle w:val="14"/>
        <w:numPr>
          <w:ilvl w:val="0"/>
          <w:numId w:val="2"/>
        </w:numPr>
        <w:tabs>
          <w:tab w:val="left" w:pos="0"/>
          <w:tab w:val="left" w:pos="3165"/>
          <w:tab w:val="center" w:pos="4153"/>
        </w:tabs>
        <w:spacing w:line="360" w:lineRule="auto"/>
        <w:ind w:firstLine="480" w:firstLineChars="200"/>
        <w:jc w:val="left"/>
        <w:rPr>
          <w:rStyle w:val="19"/>
          <w:rFonts w:ascii="宋体" w:hAnsi="宋体" w:eastAsia="宋体"/>
          <w:color w:val="000000" w:themeColor="text1"/>
          <w:sz w:val="24"/>
          <w:szCs w:val="24"/>
        </w:rPr>
      </w:pPr>
      <w:r>
        <w:rPr>
          <w:rStyle w:val="19"/>
          <w:rFonts w:ascii="宋体" w:hAnsi="宋体" w:eastAsia="宋体"/>
          <w:color w:val="000000" w:themeColor="text1"/>
          <w:sz w:val="24"/>
          <w:szCs w:val="24"/>
        </w:rPr>
        <w:t>对本次招标提出询问，请按以下方式联系。</w:t>
      </w:r>
    </w:p>
    <w:p>
      <w:pPr>
        <w:pStyle w:val="14"/>
        <w:numPr>
          <w:ilvl w:val="0"/>
          <w:numId w:val="0"/>
        </w:numPr>
        <w:tabs>
          <w:tab w:val="left" w:pos="0"/>
          <w:tab w:val="left" w:pos="3165"/>
          <w:tab w:val="center" w:pos="4153"/>
        </w:tabs>
        <w:spacing w:line="360" w:lineRule="auto"/>
        <w:ind w:firstLine="480" w:firstLineChars="200"/>
        <w:jc w:val="left"/>
        <w:rPr>
          <w:rStyle w:val="19"/>
          <w:rFonts w:ascii="宋体" w:hAnsi="宋体" w:eastAsia="宋体" w:cs="宋体"/>
          <w:b w:val="0"/>
          <w:color w:val="000000" w:themeColor="text1"/>
          <w:sz w:val="24"/>
          <w:szCs w:val="24"/>
        </w:rPr>
      </w:pPr>
      <w:r>
        <w:rPr>
          <w:rStyle w:val="19"/>
          <w:rFonts w:ascii="宋体" w:hAnsi="宋体" w:eastAsia="宋体" w:cs="宋体"/>
          <w:b w:val="0"/>
          <w:color w:val="000000" w:themeColor="text1"/>
          <w:sz w:val="24"/>
          <w:szCs w:val="24"/>
        </w:rPr>
        <w:t>1.采购人信息</w:t>
      </w:r>
    </w:p>
    <w:p>
      <w:pPr>
        <w:spacing w:line="360" w:lineRule="auto"/>
        <w:ind w:firstLine="480" w:firstLineChars="200"/>
        <w:jc w:val="left"/>
        <w:rPr>
          <w:rStyle w:val="19"/>
          <w:rFonts w:ascii="宋体" w:hAnsi="宋体"/>
          <w:color w:val="000000" w:themeColor="text1"/>
          <w:sz w:val="24"/>
          <w:szCs w:val="24"/>
        </w:rPr>
      </w:pPr>
      <w:r>
        <w:rPr>
          <w:rStyle w:val="19"/>
          <w:rFonts w:ascii="宋体" w:hAnsi="宋体"/>
          <w:color w:val="000000" w:themeColor="text1"/>
          <w:sz w:val="24"/>
          <w:szCs w:val="24"/>
        </w:rPr>
        <w:t>名    称：</w:t>
      </w:r>
      <w:r>
        <w:rPr>
          <w:rStyle w:val="19"/>
          <w:rFonts w:ascii="宋体" w:hAnsi="宋体"/>
          <w:color w:val="000000" w:themeColor="text1"/>
          <w:sz w:val="24"/>
          <w:szCs w:val="24"/>
          <w:u w:val="single" w:color="000000"/>
        </w:rPr>
        <w:t>盐城工业职业技术学院</w:t>
      </w:r>
    </w:p>
    <w:p>
      <w:pPr>
        <w:spacing w:line="360" w:lineRule="auto"/>
        <w:ind w:firstLine="480" w:firstLineChars="200"/>
        <w:jc w:val="left"/>
        <w:rPr>
          <w:rStyle w:val="19"/>
          <w:rFonts w:ascii="宋体" w:hAnsi="宋体"/>
          <w:color w:val="000000" w:themeColor="text1"/>
          <w:sz w:val="24"/>
          <w:szCs w:val="24"/>
          <w:u w:val="single"/>
        </w:rPr>
      </w:pPr>
      <w:r>
        <w:rPr>
          <w:rStyle w:val="19"/>
          <w:rFonts w:ascii="宋体" w:hAnsi="宋体"/>
          <w:color w:val="000000" w:themeColor="text1"/>
          <w:sz w:val="24"/>
          <w:szCs w:val="24"/>
        </w:rPr>
        <w:t>地    址：</w:t>
      </w:r>
      <w:r>
        <w:rPr>
          <w:rStyle w:val="19"/>
          <w:rFonts w:ascii="宋体" w:hAnsi="宋体"/>
          <w:color w:val="000000" w:themeColor="text1"/>
          <w:sz w:val="24"/>
          <w:szCs w:val="24"/>
          <w:u w:val="single" w:color="000000"/>
        </w:rPr>
        <w:t>解放南路285号</w:t>
      </w:r>
    </w:p>
    <w:p>
      <w:pPr>
        <w:spacing w:line="360" w:lineRule="auto"/>
        <w:ind w:firstLine="480" w:firstLineChars="200"/>
        <w:jc w:val="left"/>
        <w:rPr>
          <w:rStyle w:val="19"/>
          <w:rFonts w:hint="default" w:ascii="宋体" w:hAnsi="宋体" w:eastAsia="宋体"/>
          <w:color w:val="000000" w:themeColor="text1"/>
          <w:sz w:val="24"/>
          <w:szCs w:val="24"/>
          <w:lang w:val="en-US" w:eastAsia="zh-CN"/>
        </w:rPr>
      </w:pPr>
      <w:r>
        <w:rPr>
          <w:rStyle w:val="19"/>
          <w:rFonts w:ascii="宋体" w:hAnsi="宋体"/>
          <w:color w:val="000000" w:themeColor="text1"/>
          <w:sz w:val="24"/>
          <w:szCs w:val="24"/>
        </w:rPr>
        <w:t xml:space="preserve">联系人：  </w:t>
      </w:r>
      <w:r>
        <w:rPr>
          <w:rStyle w:val="19"/>
          <w:rFonts w:ascii="宋体" w:hAnsi="宋体"/>
          <w:color w:val="000000" w:themeColor="text1"/>
          <w:sz w:val="24"/>
          <w:szCs w:val="24"/>
          <w:u w:val="single" w:color="000000"/>
        </w:rPr>
        <w:t xml:space="preserve"> </w:t>
      </w:r>
      <w:r>
        <w:rPr>
          <w:rStyle w:val="19"/>
          <w:rFonts w:hint="eastAsia" w:ascii="宋体" w:hAnsi="宋体"/>
          <w:color w:val="000000" w:themeColor="text1"/>
          <w:sz w:val="24"/>
          <w:szCs w:val="24"/>
          <w:u w:val="single" w:color="000000"/>
          <w:lang w:val="en-US" w:eastAsia="zh-CN"/>
        </w:rPr>
        <w:t>陈</w:t>
      </w:r>
      <w:r>
        <w:rPr>
          <w:rStyle w:val="19"/>
          <w:rFonts w:ascii="宋体" w:hAnsi="宋体"/>
          <w:color w:val="000000" w:themeColor="text1"/>
          <w:sz w:val="24"/>
          <w:szCs w:val="24"/>
          <w:u w:val="single" w:color="000000"/>
        </w:rPr>
        <w:t>老师</w:t>
      </w:r>
      <w:r>
        <w:rPr>
          <w:rStyle w:val="19"/>
          <w:rFonts w:hint="eastAsia" w:ascii="宋体" w:hAnsi="宋体"/>
          <w:color w:val="000000" w:themeColor="text1"/>
          <w:sz w:val="24"/>
          <w:szCs w:val="24"/>
          <w:u w:val="single" w:color="000000"/>
          <w:lang w:val="en-US" w:eastAsia="zh-CN"/>
        </w:rPr>
        <w:t>/韦老师</w:t>
      </w:r>
    </w:p>
    <w:p>
      <w:pPr>
        <w:spacing w:line="360" w:lineRule="auto"/>
        <w:ind w:firstLine="480" w:firstLineChars="200"/>
        <w:jc w:val="left"/>
        <w:rPr>
          <w:rStyle w:val="19"/>
          <w:rFonts w:ascii="宋体" w:hAnsi="宋体"/>
          <w:color w:val="000000" w:themeColor="text1"/>
          <w:sz w:val="24"/>
          <w:szCs w:val="24"/>
        </w:rPr>
      </w:pPr>
      <w:r>
        <w:rPr>
          <w:rStyle w:val="19"/>
          <w:rFonts w:ascii="宋体" w:hAnsi="宋体"/>
          <w:color w:val="000000" w:themeColor="text1"/>
          <w:sz w:val="24"/>
          <w:szCs w:val="24"/>
        </w:rPr>
        <w:t>联系电话：</w:t>
      </w:r>
      <w:r>
        <w:rPr>
          <w:rStyle w:val="19"/>
          <w:rFonts w:hint="eastAsia" w:ascii="宋体" w:hAnsi="宋体" w:cs="Times New Roman"/>
          <w:color w:val="000000" w:themeColor="text1"/>
          <w:sz w:val="24"/>
          <w:szCs w:val="24"/>
          <w:u w:val="single" w:color="000000"/>
          <w:lang w:val="en-US" w:eastAsia="zh-CN"/>
        </w:rPr>
        <w:t>17364521446/13401765319</w:t>
      </w: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p>
    <w:p>
      <w:pPr>
        <w:ind w:firstLine="148" w:firstLineChars="49"/>
        <w:jc w:val="left"/>
        <w:rPr>
          <w:rStyle w:val="19"/>
          <w:rFonts w:hint="eastAsia" w:cs="Times New Roman"/>
          <w:b/>
          <w:bCs/>
          <w:color w:val="000000" w:themeColor="text1"/>
          <w:sz w:val="30"/>
          <w:szCs w:val="30"/>
          <w:lang w:val="en-US" w:eastAsia="zh-CN"/>
        </w:rPr>
      </w:pPr>
      <w:r>
        <w:rPr>
          <w:rStyle w:val="19"/>
          <w:rFonts w:hint="eastAsia" w:cs="Times New Roman"/>
          <w:b/>
          <w:bCs/>
          <w:color w:val="000000" w:themeColor="text1"/>
          <w:sz w:val="30"/>
          <w:szCs w:val="30"/>
          <w:lang w:val="en-US" w:eastAsia="zh-CN"/>
        </w:rPr>
        <w:t>附件：</w:t>
      </w:r>
    </w:p>
    <w:p>
      <w:pPr>
        <w:rPr>
          <w:rStyle w:val="19"/>
          <w:rFonts w:cs="Times New Roman"/>
          <w:b/>
          <w:bCs/>
          <w:color w:val="000000" w:themeColor="text1"/>
          <w:sz w:val="30"/>
          <w:szCs w:val="30"/>
        </w:rPr>
      </w:pPr>
    </w:p>
    <w:p>
      <w:pPr>
        <w:pStyle w:val="17"/>
        <w:spacing w:line="360" w:lineRule="auto"/>
        <w:jc w:val="center"/>
        <w:rPr>
          <w:rStyle w:val="19"/>
          <w:color w:val="000000" w:themeColor="text1"/>
        </w:rPr>
      </w:pPr>
      <w:r>
        <w:rPr>
          <w:rStyle w:val="19"/>
          <w:rFonts w:ascii="宋体" w:hAnsi="宋体" w:cs="宋体"/>
          <w:color w:val="000000" w:themeColor="text1"/>
          <w:sz w:val="24"/>
          <w:szCs w:val="24"/>
        </w:rPr>
        <w:t>资信证明文件要求</w:t>
      </w:r>
    </w:p>
    <w:p>
      <w:pPr>
        <w:pStyle w:val="3"/>
        <w:widowControl w:val="0"/>
        <w:spacing w:line="360" w:lineRule="auto"/>
        <w:textAlignment w:val="auto"/>
        <w:rPr>
          <w:rFonts w:ascii="宋体" w:hAnsi="宋体" w:cs="宋体"/>
          <w:b w:val="0"/>
          <w:bCs w:val="0"/>
          <w:sz w:val="24"/>
          <w:szCs w:val="24"/>
        </w:rPr>
      </w:pPr>
      <w:r>
        <w:rPr>
          <w:rFonts w:hint="eastAsia" w:ascii="宋体" w:hAnsi="宋体" w:cs="宋体"/>
          <w:b w:val="0"/>
          <w:bCs w:val="0"/>
          <w:sz w:val="24"/>
          <w:szCs w:val="24"/>
        </w:rPr>
        <w:t>文件1法人或者其他组织的营业执照等证明文件，自然人的身份证明（复印件）</w:t>
      </w:r>
    </w:p>
    <w:p>
      <w:pPr>
        <w:pStyle w:val="3"/>
        <w:widowControl w:val="0"/>
        <w:spacing w:line="360" w:lineRule="auto"/>
        <w:textAlignment w:val="auto"/>
        <w:rPr>
          <w:rFonts w:ascii="宋体" w:hAnsi="宋体" w:cs="宋体"/>
          <w:b w:val="0"/>
          <w:bCs w:val="0"/>
          <w:sz w:val="24"/>
          <w:szCs w:val="24"/>
        </w:rPr>
      </w:pPr>
      <w:r>
        <w:rPr>
          <w:rFonts w:hint="eastAsia" w:ascii="宋体" w:hAnsi="宋体" w:cs="宋体"/>
          <w:b w:val="0"/>
          <w:bCs w:val="0"/>
          <w:sz w:val="24"/>
          <w:szCs w:val="24"/>
        </w:rPr>
        <w:t>文件2具备履行合同所必需的设备和专业技术能力的书面声明</w:t>
      </w:r>
    </w:p>
    <w:p>
      <w:pPr>
        <w:pStyle w:val="3"/>
        <w:widowControl w:val="0"/>
        <w:spacing w:line="360" w:lineRule="auto"/>
        <w:textAlignment w:val="auto"/>
        <w:rPr>
          <w:rFonts w:ascii="宋体" w:hAnsi="宋体" w:cs="宋体"/>
          <w:b w:val="0"/>
          <w:bCs w:val="0"/>
          <w:sz w:val="24"/>
          <w:szCs w:val="24"/>
        </w:rPr>
      </w:pPr>
      <w:r>
        <w:rPr>
          <w:rFonts w:hint="eastAsia" w:ascii="宋体" w:hAnsi="宋体" w:cs="宋体"/>
          <w:b w:val="0"/>
          <w:bCs w:val="0"/>
          <w:sz w:val="24"/>
          <w:szCs w:val="24"/>
        </w:rPr>
        <w:t>文件3参加采购活动前 3 年内在经营活动中没有重大违法记录的书面声明（原件,格式见附表）</w:t>
      </w:r>
    </w:p>
    <w:p>
      <w:pPr>
        <w:snapToGrid w:val="0"/>
        <w:spacing w:before="50" w:afterLines="50" w:line="360" w:lineRule="auto"/>
        <w:jc w:val="left"/>
        <w:rPr>
          <w:rFonts w:ascii="宋体" w:hAnsi="宋体" w:cs="宋体"/>
          <w:sz w:val="24"/>
        </w:rPr>
      </w:pPr>
      <w:r>
        <w:rPr>
          <w:rFonts w:hint="eastAsia" w:ascii="宋体" w:hAnsi="宋体" w:cs="宋体"/>
          <w:sz w:val="24"/>
          <w:szCs w:val="24"/>
        </w:rPr>
        <w:t>文件4法人授权书（原件），</w:t>
      </w:r>
      <w:r>
        <w:rPr>
          <w:rFonts w:hint="eastAsia" w:ascii="宋体" w:hAnsi="宋体" w:cs="宋体"/>
          <w:sz w:val="24"/>
        </w:rPr>
        <w:t>个体工商户经营者直接参加投标，不得委托他人投标。</w:t>
      </w:r>
    </w:p>
    <w:p>
      <w:pPr>
        <w:snapToGrid w:val="0"/>
        <w:spacing w:before="50" w:afterLines="50" w:line="360" w:lineRule="auto"/>
        <w:jc w:val="left"/>
        <w:rPr>
          <w:rFonts w:ascii="宋体" w:hAnsi="宋体" w:cs="宋体"/>
          <w:sz w:val="24"/>
          <w:szCs w:val="24"/>
        </w:rPr>
      </w:pPr>
      <w:r>
        <w:rPr>
          <w:rFonts w:hint="eastAsia" w:ascii="宋体" w:hAnsi="宋体" w:cs="宋体"/>
          <w:sz w:val="24"/>
          <w:szCs w:val="24"/>
        </w:rPr>
        <w:t>文件5报价表</w:t>
      </w:r>
    </w:p>
    <w:p>
      <w:pPr>
        <w:snapToGrid w:val="0"/>
        <w:spacing w:before="50" w:afterLines="50" w:line="360" w:lineRule="auto"/>
        <w:jc w:val="left"/>
        <w:rPr>
          <w:rFonts w:ascii="宋体" w:hAnsi="宋体" w:cs="宋体"/>
          <w:sz w:val="24"/>
          <w:szCs w:val="24"/>
        </w:rPr>
      </w:pPr>
      <w:r>
        <w:rPr>
          <w:rFonts w:hint="eastAsia" w:ascii="宋体" w:hAnsi="宋体" w:cs="宋体"/>
          <w:sz w:val="24"/>
          <w:szCs w:val="24"/>
        </w:rPr>
        <w:t>文件6询价文件中规定要求提供的证明材料和投标人认为需要提供的其他材料</w:t>
      </w:r>
    </w:p>
    <w:p>
      <w:pPr>
        <w:pStyle w:val="3"/>
        <w:spacing w:line="360" w:lineRule="auto"/>
        <w:rPr>
          <w:rFonts w:ascii="宋体" w:hAnsi="宋体" w:cs="宋体"/>
          <w:b w:val="0"/>
          <w:bCs w:val="0"/>
          <w:sz w:val="24"/>
          <w:szCs w:val="24"/>
        </w:rPr>
      </w:pPr>
      <w:r>
        <w:rPr>
          <w:rFonts w:hint="eastAsia" w:ascii="宋体" w:hAnsi="宋体" w:cs="宋体"/>
          <w:b w:val="0"/>
          <w:bCs w:val="0"/>
          <w:color w:val="FF0000"/>
          <w:sz w:val="24"/>
          <w:szCs w:val="24"/>
        </w:rPr>
        <w:t>以上文件均需加盖单位公章，正本一份副本两份</w:t>
      </w: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17"/>
        <w:jc w:val="center"/>
        <w:rPr>
          <w:rStyle w:val="19"/>
          <w:rFonts w:ascii="宋体" w:hAnsi="宋体"/>
          <w:color w:val="000000" w:themeColor="text1"/>
          <w:sz w:val="24"/>
          <w:szCs w:val="24"/>
        </w:rPr>
      </w:pPr>
    </w:p>
    <w:p>
      <w:pPr>
        <w:pStyle w:val="17"/>
        <w:jc w:val="center"/>
        <w:rPr>
          <w:rStyle w:val="19"/>
          <w:rFonts w:ascii="宋体" w:hAnsi="宋体"/>
          <w:color w:val="000000" w:themeColor="text1"/>
          <w:sz w:val="24"/>
          <w:szCs w:val="24"/>
        </w:rPr>
      </w:pPr>
    </w:p>
    <w:p>
      <w:pPr>
        <w:pStyle w:val="17"/>
        <w:jc w:val="center"/>
        <w:rPr>
          <w:rStyle w:val="19"/>
          <w:rFonts w:ascii="宋体"/>
          <w:color w:val="000000" w:themeColor="text1"/>
          <w:sz w:val="24"/>
          <w:szCs w:val="24"/>
        </w:rPr>
      </w:pPr>
      <w:r>
        <w:rPr>
          <w:rStyle w:val="19"/>
          <w:rFonts w:ascii="宋体" w:hAnsi="宋体"/>
          <w:color w:val="000000" w:themeColor="text1"/>
          <w:sz w:val="24"/>
          <w:szCs w:val="24"/>
        </w:rPr>
        <w:t>具备履行合同所必需的设备和专业技术能力的书面声明</w:t>
      </w:r>
    </w:p>
    <w:p>
      <w:pPr>
        <w:spacing w:line="460" w:lineRule="exact"/>
        <w:ind w:firstLine="492"/>
        <w:rPr>
          <w:rStyle w:val="19"/>
          <w:rFonts w:ascii="宋体" w:cs="Times New Roman"/>
          <w:bCs/>
          <w:color w:val="000000" w:themeColor="text1"/>
          <w:sz w:val="24"/>
        </w:rPr>
      </w:pPr>
      <w:r>
        <w:rPr>
          <w:rStyle w:val="19"/>
          <w:rFonts w:ascii="宋体" w:hAnsi="宋体" w:cs="Times New Roman"/>
          <w:bCs/>
          <w:color w:val="000000" w:themeColor="text1"/>
          <w:sz w:val="24"/>
        </w:rPr>
        <w:t>我公司郑重声明：我公司具备履行本项采购合同所必需的设备和专业技术能力，为履行本项采购合同我公司具备如下主要设备和主要专业技术能力：</w:t>
      </w:r>
    </w:p>
    <w:p>
      <w:pPr>
        <w:spacing w:line="460" w:lineRule="exact"/>
        <w:ind w:firstLine="492"/>
        <w:rPr>
          <w:rStyle w:val="19"/>
          <w:rFonts w:ascii="宋体" w:cs="Times New Roman"/>
          <w:bCs/>
          <w:color w:val="000000" w:themeColor="text1"/>
          <w:sz w:val="24"/>
        </w:rPr>
      </w:pPr>
      <w:r>
        <w:rPr>
          <w:rStyle w:val="19"/>
          <w:rFonts w:ascii="宋体" w:hAnsi="宋体" w:cs="Times New Roman"/>
          <w:bCs/>
          <w:color w:val="000000" w:themeColor="text1"/>
          <w:sz w:val="24"/>
        </w:rPr>
        <w:t>主要设备有：。</w:t>
      </w:r>
    </w:p>
    <w:p>
      <w:pPr>
        <w:spacing w:line="460" w:lineRule="exact"/>
        <w:ind w:firstLine="492"/>
        <w:rPr>
          <w:rStyle w:val="19"/>
          <w:rFonts w:ascii="宋体" w:cs="Times New Roman"/>
          <w:bCs/>
          <w:color w:val="000000" w:themeColor="text1"/>
          <w:sz w:val="24"/>
        </w:rPr>
      </w:pPr>
      <w:r>
        <w:rPr>
          <w:rStyle w:val="19"/>
          <w:rFonts w:ascii="宋体" w:hAnsi="宋体" w:cs="Times New Roman"/>
          <w:bCs/>
          <w:color w:val="000000" w:themeColor="text1"/>
          <w:sz w:val="24"/>
        </w:rPr>
        <w:t>主要专业技术能力有：。</w:t>
      </w:r>
    </w:p>
    <w:p>
      <w:pPr>
        <w:spacing w:line="460" w:lineRule="exact"/>
        <w:rPr>
          <w:rStyle w:val="19"/>
          <w:rFonts w:ascii="宋体" w:hAnsi="宋体" w:cs="Times New Roman"/>
          <w:bCs/>
          <w:color w:val="000000" w:themeColor="text1"/>
          <w:sz w:val="24"/>
        </w:rPr>
      </w:pPr>
    </w:p>
    <w:p>
      <w:pPr>
        <w:spacing w:line="460" w:lineRule="exact"/>
        <w:jc w:val="center"/>
        <w:rPr>
          <w:rStyle w:val="19"/>
          <w:rFonts w:ascii="宋体" w:cs="Times New Roman"/>
          <w:bCs/>
          <w:color w:val="000000" w:themeColor="text1"/>
          <w:sz w:val="24"/>
        </w:rPr>
      </w:pPr>
      <w:r>
        <w:rPr>
          <w:rStyle w:val="19"/>
          <w:rFonts w:ascii="宋体" w:hAnsi="宋体" w:cs="Times New Roman"/>
          <w:bCs/>
          <w:color w:val="000000" w:themeColor="text1"/>
          <w:sz w:val="24"/>
        </w:rPr>
        <w:t>供应商名称（公章）：</w:t>
      </w:r>
    </w:p>
    <w:p>
      <w:pPr>
        <w:spacing w:line="460" w:lineRule="exact"/>
        <w:jc w:val="right"/>
        <w:rPr>
          <w:rStyle w:val="19"/>
          <w:rFonts w:ascii="宋体" w:cs="Times New Roman"/>
          <w:bCs/>
          <w:color w:val="000000" w:themeColor="text1"/>
          <w:sz w:val="24"/>
        </w:rPr>
      </w:pPr>
    </w:p>
    <w:p>
      <w:pPr>
        <w:spacing w:line="460" w:lineRule="exact"/>
        <w:jc w:val="center"/>
        <w:rPr>
          <w:rStyle w:val="19"/>
          <w:rFonts w:ascii="宋体" w:cs="Times New Roman"/>
          <w:bCs/>
          <w:color w:val="000000" w:themeColor="text1"/>
          <w:sz w:val="24"/>
        </w:rPr>
      </w:pPr>
      <w:r>
        <w:rPr>
          <w:rStyle w:val="19"/>
          <w:rFonts w:ascii="宋体" w:hAnsi="宋体" w:cs="Times New Roman"/>
          <w:bCs/>
          <w:color w:val="000000" w:themeColor="text1"/>
          <w:sz w:val="24"/>
        </w:rPr>
        <w:t>日期：____年____月____日</w:t>
      </w:r>
    </w:p>
    <w:p>
      <w:pPr>
        <w:pStyle w:val="28"/>
        <w:ind w:firstLine="422"/>
        <w:rPr>
          <w:rStyle w:val="19"/>
          <w:color w:val="000000" w:themeColor="text1"/>
        </w:rPr>
      </w:pPr>
    </w:p>
    <w:p>
      <w:pPr>
        <w:pStyle w:val="28"/>
        <w:ind w:firstLine="422"/>
        <w:rPr>
          <w:rStyle w:val="19"/>
          <w:color w:val="000000" w:themeColor="text1"/>
        </w:rPr>
      </w:pPr>
    </w:p>
    <w:p>
      <w:pPr>
        <w:pStyle w:val="17"/>
        <w:spacing w:line="360" w:lineRule="auto"/>
        <w:jc w:val="center"/>
        <w:rPr>
          <w:rStyle w:val="19"/>
          <w:rFonts w:ascii="宋体" w:hAnsi="宋体" w:cs="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p>
    <w:p>
      <w:pPr>
        <w:pStyle w:val="17"/>
        <w:spacing w:line="360" w:lineRule="auto"/>
        <w:rPr>
          <w:rStyle w:val="19"/>
          <w:rFonts w:ascii="宋体" w:hAnsi="宋体" w:cs="宋体"/>
          <w:color w:val="000000" w:themeColor="text1"/>
          <w:sz w:val="24"/>
          <w:szCs w:val="24"/>
        </w:rPr>
      </w:pPr>
    </w:p>
    <w:p>
      <w:pPr>
        <w:pStyle w:val="16"/>
        <w:rPr>
          <w:rStyle w:val="19"/>
          <w:rFonts w:ascii="宋体" w:hAnsi="宋体"/>
          <w:color w:val="000000" w:themeColor="text1"/>
          <w:sz w:val="24"/>
          <w:szCs w:val="24"/>
        </w:rPr>
      </w:pPr>
    </w:p>
    <w:p>
      <w:pPr>
        <w:pStyle w:val="16"/>
        <w:rPr>
          <w:rStyle w:val="19"/>
          <w:rFonts w:ascii="宋体" w:hAnsi="宋体"/>
          <w:color w:val="000000" w:themeColor="text1"/>
          <w:sz w:val="24"/>
          <w:szCs w:val="24"/>
        </w:rPr>
      </w:pPr>
    </w:p>
    <w:p>
      <w:pPr>
        <w:pStyle w:val="16"/>
        <w:rPr>
          <w:rStyle w:val="19"/>
          <w:rFonts w:ascii="宋体" w:hAnsi="宋体"/>
          <w:color w:val="000000" w:themeColor="text1"/>
          <w:sz w:val="24"/>
          <w:szCs w:val="24"/>
        </w:rPr>
      </w:pPr>
    </w:p>
    <w:p>
      <w:pPr>
        <w:pStyle w:val="16"/>
        <w:rPr>
          <w:rStyle w:val="19"/>
          <w:rFonts w:ascii="宋体" w:hAnsi="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p>
    <w:p>
      <w:pPr>
        <w:pStyle w:val="17"/>
        <w:spacing w:line="360" w:lineRule="auto"/>
        <w:jc w:val="center"/>
        <w:rPr>
          <w:rStyle w:val="19"/>
          <w:rFonts w:ascii="宋体" w:hAnsi="宋体" w:cs="宋体"/>
          <w:color w:val="000000" w:themeColor="text1"/>
          <w:sz w:val="24"/>
          <w:szCs w:val="24"/>
        </w:rPr>
      </w:pPr>
      <w:r>
        <w:rPr>
          <w:rStyle w:val="19"/>
          <w:rFonts w:ascii="宋体" w:hAnsi="宋体" w:cs="宋体"/>
          <w:color w:val="000000" w:themeColor="text1"/>
          <w:sz w:val="24"/>
          <w:szCs w:val="24"/>
        </w:rPr>
        <w:t>参加采购活动前 3 年内在经营活动中没有重大违法记录的书面声明（格式）</w:t>
      </w:r>
    </w:p>
    <w:p>
      <w:pPr>
        <w:spacing w:line="360" w:lineRule="auto"/>
        <w:rPr>
          <w:rStyle w:val="19"/>
          <w:rFonts w:ascii="宋体" w:hAnsi="宋体" w:cs="宋体"/>
          <w:b/>
          <w:bCs/>
          <w:color w:val="000000" w:themeColor="text1"/>
          <w:sz w:val="24"/>
          <w:szCs w:val="24"/>
        </w:rPr>
      </w:pPr>
    </w:p>
    <w:p>
      <w:pPr>
        <w:spacing w:line="360" w:lineRule="auto"/>
        <w:jc w:val="center"/>
        <w:rPr>
          <w:rStyle w:val="19"/>
          <w:rFonts w:ascii="宋体" w:hAnsi="宋体"/>
          <w:color w:val="000000" w:themeColor="text1"/>
          <w:sz w:val="24"/>
          <w:szCs w:val="24"/>
        </w:rPr>
      </w:pPr>
      <w:r>
        <w:rPr>
          <w:rStyle w:val="19"/>
          <w:rFonts w:ascii="宋体" w:hAnsi="宋体"/>
          <w:color w:val="000000" w:themeColor="text1"/>
          <w:sz w:val="24"/>
          <w:szCs w:val="24"/>
        </w:rPr>
        <w:t>声  明</w:t>
      </w:r>
    </w:p>
    <w:p>
      <w:pPr>
        <w:spacing w:line="360" w:lineRule="auto"/>
        <w:rPr>
          <w:rStyle w:val="19"/>
          <w:rFonts w:ascii="宋体" w:hAnsi="宋体"/>
          <w:color w:val="000000" w:themeColor="text1"/>
          <w:sz w:val="24"/>
          <w:szCs w:val="24"/>
        </w:rPr>
      </w:pPr>
    </w:p>
    <w:p>
      <w:pPr>
        <w:spacing w:line="360" w:lineRule="auto"/>
        <w:rPr>
          <w:rStyle w:val="19"/>
          <w:rFonts w:ascii="宋体" w:hAnsi="宋体"/>
          <w:color w:val="000000" w:themeColor="text1"/>
          <w:sz w:val="24"/>
          <w:szCs w:val="24"/>
        </w:rPr>
      </w:pPr>
      <w:r>
        <w:rPr>
          <w:rStyle w:val="19"/>
          <w:rFonts w:ascii="宋体" w:hAnsi="宋体"/>
          <w:color w:val="000000" w:themeColor="text1"/>
          <w:sz w:val="24"/>
          <w:szCs w:val="24"/>
        </w:rPr>
        <w:t>我公司郑重声明：参加本次采购活动前 3 年内，我公司在经营活动中没有因违法经营受到刑事处罚或者责令停产停业、吊销许可证或者执照、较大数额罚款等行政处罚。</w:t>
      </w:r>
    </w:p>
    <w:p>
      <w:pPr>
        <w:spacing w:line="360" w:lineRule="auto"/>
        <w:rPr>
          <w:rStyle w:val="19"/>
          <w:rFonts w:ascii="宋体" w:hAnsi="宋体"/>
          <w:color w:val="000000" w:themeColor="text1"/>
          <w:sz w:val="24"/>
          <w:szCs w:val="24"/>
        </w:rPr>
      </w:pPr>
    </w:p>
    <w:p>
      <w:pPr>
        <w:spacing w:line="360" w:lineRule="auto"/>
        <w:ind w:firstLine="4080" w:firstLineChars="1700"/>
        <w:rPr>
          <w:rStyle w:val="19"/>
          <w:rFonts w:ascii="宋体" w:hAnsi="宋体"/>
          <w:color w:val="000000" w:themeColor="text1"/>
          <w:sz w:val="24"/>
          <w:szCs w:val="24"/>
        </w:rPr>
      </w:pPr>
      <w:r>
        <w:rPr>
          <w:rStyle w:val="19"/>
          <w:rFonts w:ascii="宋体" w:hAnsi="宋体"/>
          <w:color w:val="000000" w:themeColor="text1"/>
          <w:sz w:val="24"/>
          <w:szCs w:val="24"/>
        </w:rPr>
        <w:t>投标单位名称（公章）：</w:t>
      </w:r>
    </w:p>
    <w:p>
      <w:pPr>
        <w:spacing w:line="360" w:lineRule="auto"/>
        <w:rPr>
          <w:rStyle w:val="19"/>
          <w:rFonts w:ascii="宋体" w:hAnsi="宋体"/>
          <w:color w:val="000000" w:themeColor="text1"/>
          <w:sz w:val="24"/>
          <w:szCs w:val="24"/>
        </w:rPr>
      </w:pPr>
    </w:p>
    <w:p>
      <w:pPr>
        <w:spacing w:line="360" w:lineRule="auto"/>
        <w:ind w:firstLine="4080" w:firstLineChars="1700"/>
        <w:rPr>
          <w:rStyle w:val="19"/>
          <w:rFonts w:ascii="宋体" w:hAnsi="宋体"/>
          <w:color w:val="000000" w:themeColor="text1"/>
          <w:sz w:val="24"/>
          <w:szCs w:val="24"/>
        </w:rPr>
      </w:pPr>
      <w:r>
        <w:rPr>
          <w:rStyle w:val="19"/>
          <w:rFonts w:ascii="宋体" w:hAnsi="宋体"/>
          <w:color w:val="000000" w:themeColor="text1"/>
          <w:sz w:val="24"/>
          <w:szCs w:val="24"/>
        </w:rPr>
        <w:t xml:space="preserve"> 授权代表签字：</w:t>
      </w:r>
    </w:p>
    <w:p>
      <w:pPr>
        <w:spacing w:line="360" w:lineRule="auto"/>
        <w:rPr>
          <w:rStyle w:val="19"/>
          <w:rFonts w:ascii="宋体" w:hAnsi="宋体"/>
          <w:color w:val="000000" w:themeColor="text1"/>
          <w:sz w:val="24"/>
          <w:szCs w:val="24"/>
        </w:rPr>
      </w:pPr>
    </w:p>
    <w:p>
      <w:pPr>
        <w:spacing w:line="360" w:lineRule="auto"/>
        <w:ind w:firstLine="4320" w:firstLineChars="1800"/>
        <w:rPr>
          <w:rStyle w:val="19"/>
          <w:rFonts w:ascii="宋体" w:hAnsi="宋体"/>
          <w:color w:val="000000" w:themeColor="text1"/>
          <w:sz w:val="24"/>
          <w:szCs w:val="24"/>
        </w:rPr>
      </w:pPr>
      <w:r>
        <w:rPr>
          <w:rStyle w:val="19"/>
          <w:rFonts w:ascii="宋体" w:hAnsi="宋体"/>
          <w:color w:val="000000" w:themeColor="text1"/>
          <w:sz w:val="24"/>
          <w:szCs w:val="24"/>
        </w:rPr>
        <w:t>日期：年月日</w:t>
      </w: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28"/>
        <w:ind w:firstLine="422"/>
        <w:rPr>
          <w:rStyle w:val="19"/>
          <w:color w:val="000000" w:themeColor="text1"/>
        </w:rPr>
      </w:pPr>
    </w:p>
    <w:p>
      <w:pPr>
        <w:pStyle w:val="17"/>
        <w:spacing w:line="360" w:lineRule="auto"/>
        <w:jc w:val="center"/>
        <w:rPr>
          <w:rStyle w:val="19"/>
          <w:rFonts w:ascii="宋体" w:hAnsi="宋体"/>
          <w:b w:val="0"/>
          <w:bCs w:val="0"/>
          <w:color w:val="000000" w:themeColor="text1"/>
          <w:sz w:val="24"/>
          <w:szCs w:val="24"/>
        </w:rPr>
      </w:pPr>
      <w:r>
        <w:rPr>
          <w:rStyle w:val="19"/>
          <w:rFonts w:ascii="宋体" w:hAnsi="宋体" w:cs="宋体"/>
          <w:color w:val="000000" w:themeColor="text1"/>
          <w:sz w:val="24"/>
          <w:szCs w:val="24"/>
        </w:rPr>
        <w:t>法人授权书（格式）</w:t>
      </w:r>
    </w:p>
    <w:p>
      <w:pPr>
        <w:snapToGrid w:val="0"/>
        <w:spacing w:line="360" w:lineRule="auto"/>
        <w:rPr>
          <w:rStyle w:val="19"/>
          <w:rFonts w:ascii="宋体" w:hAnsi="宋体"/>
          <w:color w:val="000000" w:themeColor="text1"/>
          <w:sz w:val="24"/>
          <w:szCs w:val="24"/>
        </w:rPr>
      </w:pPr>
    </w:p>
    <w:p>
      <w:pPr>
        <w:snapToGrid w:val="0"/>
        <w:spacing w:line="360" w:lineRule="auto"/>
        <w:ind w:firstLine="615"/>
        <w:rPr>
          <w:rStyle w:val="19"/>
          <w:rFonts w:ascii="宋体" w:hAnsi="宋体"/>
          <w:color w:val="000000" w:themeColor="text1"/>
          <w:sz w:val="24"/>
          <w:szCs w:val="24"/>
        </w:rPr>
      </w:pPr>
      <w:r>
        <w:rPr>
          <w:rStyle w:val="19"/>
          <w:rFonts w:ascii="宋体" w:hAnsi="宋体"/>
          <w:color w:val="000000" w:themeColor="text1"/>
          <w:sz w:val="24"/>
          <w:szCs w:val="24"/>
        </w:rPr>
        <w:t>本授权书声明：______________公司的_________（法定代表人姓名）_________职务代表本公司授权_________（被授权人的姓名）_________(职务)为本公司的合法投标代表，就参加（编号）号标的内容的投标、签订合同以及合同的执行、完成和纠纷处理，以本公司名义处理一切与之有关的事务。</w:t>
      </w:r>
    </w:p>
    <w:p>
      <w:pPr>
        <w:spacing w:line="360" w:lineRule="auto"/>
        <w:ind w:firstLine="645"/>
        <w:rPr>
          <w:rStyle w:val="19"/>
          <w:rFonts w:ascii="宋体" w:hAnsi="宋体"/>
          <w:color w:val="000000" w:themeColor="text1"/>
          <w:sz w:val="24"/>
          <w:szCs w:val="24"/>
        </w:rPr>
      </w:pPr>
      <w:r>
        <w:rPr>
          <w:rStyle w:val="19"/>
          <w:rFonts w:ascii="宋体" w:hAnsi="宋体"/>
          <w:color w:val="000000" w:themeColor="text1"/>
          <w:sz w:val="24"/>
          <w:szCs w:val="24"/>
        </w:rPr>
        <w:t>本授权书于年月日签字生效，特此声明。</w:t>
      </w:r>
    </w:p>
    <w:p>
      <w:pPr>
        <w:spacing w:line="360" w:lineRule="auto"/>
        <w:ind w:firstLine="720" w:firstLineChars="300"/>
        <w:rPr>
          <w:rStyle w:val="19"/>
          <w:rFonts w:ascii="宋体" w:hAnsi="宋体"/>
          <w:color w:val="000000" w:themeColor="text1"/>
          <w:sz w:val="24"/>
          <w:szCs w:val="24"/>
        </w:rPr>
      </w:pPr>
      <w:r>
        <w:rPr>
          <w:rStyle w:val="19"/>
          <w:rFonts w:ascii="宋体" w:hAnsi="宋体"/>
          <w:color w:val="000000" w:themeColor="text1"/>
          <w:sz w:val="24"/>
          <w:szCs w:val="24"/>
        </w:rPr>
        <w:t xml:space="preserve">法定代表人签字：                             </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职    务：</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单位名称：</w:t>
      </w:r>
    </w:p>
    <w:p>
      <w:pPr>
        <w:spacing w:line="360" w:lineRule="auto"/>
        <w:rPr>
          <w:rStyle w:val="19"/>
          <w:rFonts w:ascii="宋体" w:hAnsi="宋体"/>
          <w:color w:val="000000" w:themeColor="text1"/>
          <w:sz w:val="24"/>
          <w:szCs w:val="24"/>
        </w:rPr>
      </w:pPr>
      <w:r>
        <w:rPr>
          <w:rStyle w:val="19"/>
          <w:rFonts w:ascii="宋体" w:hAnsi="宋体"/>
          <w:color w:val="000000" w:themeColor="text1"/>
          <w:sz w:val="24"/>
          <w:szCs w:val="24"/>
        </w:rPr>
        <w:t xml:space="preserve">            地    址：</w:t>
      </w:r>
    </w:p>
    <w:p>
      <w:pPr>
        <w:spacing w:line="360" w:lineRule="auto"/>
        <w:ind w:firstLine="1440" w:firstLineChars="600"/>
        <w:rPr>
          <w:rStyle w:val="19"/>
          <w:rFonts w:ascii="宋体" w:hAnsi="宋体"/>
          <w:color w:val="000000" w:themeColor="text1"/>
          <w:sz w:val="24"/>
          <w:szCs w:val="24"/>
          <w:u w:val="single"/>
        </w:rPr>
      </w:pPr>
      <w:r>
        <w:rPr>
          <w:rStyle w:val="19"/>
          <w:rFonts w:ascii="宋体" w:hAnsi="宋体"/>
          <w:color w:val="000000" w:themeColor="text1"/>
          <w:sz w:val="24"/>
          <w:szCs w:val="24"/>
        </w:rPr>
        <w:t>投标代表（被授权人）签字：</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职    务： </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单位名称： </w:t>
      </w:r>
    </w:p>
    <w:p>
      <w:pPr>
        <w:spacing w:line="360" w:lineRule="auto"/>
        <w:rPr>
          <w:rStyle w:val="19"/>
          <w:rFonts w:ascii="宋体" w:hAnsi="宋体"/>
          <w:color w:val="000000" w:themeColor="text1"/>
          <w:sz w:val="24"/>
          <w:szCs w:val="24"/>
        </w:rPr>
      </w:pPr>
      <w:r>
        <w:rPr>
          <w:rStyle w:val="19"/>
          <w:rFonts w:ascii="宋体" w:hAnsi="宋体"/>
          <w:color w:val="000000" w:themeColor="text1"/>
          <w:sz w:val="24"/>
          <w:szCs w:val="24"/>
        </w:rPr>
        <w:t xml:space="preserve">            地    址： </w:t>
      </w:r>
    </w:p>
    <w:p>
      <w:pPr>
        <w:spacing w:line="360" w:lineRule="auto"/>
        <w:rPr>
          <w:rStyle w:val="19"/>
          <w:rFonts w:ascii="宋体" w:hAnsi="宋体"/>
          <w:color w:val="000000" w:themeColor="text1"/>
          <w:sz w:val="24"/>
          <w:szCs w:val="24"/>
          <w:u w:val="single"/>
        </w:rPr>
      </w:pPr>
      <w:r>
        <w:rPr>
          <w:rStyle w:val="19"/>
          <w:rFonts w:ascii="宋体" w:hAnsi="宋体"/>
          <w:color w:val="000000" w:themeColor="text1"/>
          <w:sz w:val="24"/>
          <w:szCs w:val="24"/>
        </w:rPr>
        <w:t xml:space="preserve">            投标人（单位公章）：</w:t>
      </w:r>
    </w:p>
    <w:p>
      <w:pPr>
        <w:spacing w:line="360" w:lineRule="auto"/>
        <w:rPr>
          <w:rStyle w:val="19"/>
          <w:rFonts w:ascii="宋体" w:hAnsi="宋体"/>
          <w:color w:val="000000" w:themeColor="text1"/>
          <w:sz w:val="24"/>
          <w:szCs w:val="24"/>
        </w:rPr>
      </w:pPr>
    </w:p>
    <w:p>
      <w:pPr>
        <w:spacing w:line="360" w:lineRule="auto"/>
        <w:ind w:firstLine="1200" w:firstLineChars="500"/>
        <w:rPr>
          <w:rStyle w:val="19"/>
          <w:rFonts w:ascii="宋体" w:hAnsi="宋体"/>
          <w:color w:val="000000" w:themeColor="text1"/>
          <w:sz w:val="24"/>
          <w:szCs w:val="24"/>
        </w:rPr>
      </w:pPr>
      <w:r>
        <w:rPr>
          <w:rStyle w:val="19"/>
          <w:rFonts w:ascii="宋体" w:hAnsi="宋体"/>
          <w:color w:val="000000" w:themeColor="text1"/>
          <w:sz w:val="24"/>
          <w:szCs w:val="24"/>
        </w:rPr>
        <w:t xml:space="preserve">  日    期： </w:t>
      </w: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48" w:firstLineChars="49"/>
        <w:jc w:val="center"/>
        <w:rPr>
          <w:rStyle w:val="19"/>
          <w:rFonts w:cs="Times New Roman"/>
          <w:b/>
          <w:bCs/>
          <w:color w:val="000000" w:themeColor="text1"/>
          <w:sz w:val="30"/>
          <w:szCs w:val="30"/>
        </w:rPr>
      </w:pPr>
    </w:p>
    <w:p>
      <w:pPr>
        <w:ind w:firstLine="137" w:firstLineChars="49"/>
        <w:jc w:val="center"/>
        <w:rPr>
          <w:rStyle w:val="19"/>
          <w:rFonts w:cs="Times New Roman"/>
          <w:color w:val="000000" w:themeColor="text1"/>
          <w:sz w:val="28"/>
          <w:szCs w:val="28"/>
        </w:rPr>
        <w:sectPr>
          <w:pgSz w:w="11906" w:h="16838"/>
          <w:pgMar w:top="1440" w:right="1800" w:bottom="1440" w:left="1800" w:header="851" w:footer="992" w:gutter="0"/>
          <w:cols w:space="425" w:num="1"/>
          <w:docGrid w:type="lines" w:linePitch="312" w:charSpace="0"/>
        </w:sectPr>
      </w:pPr>
    </w:p>
    <w:p>
      <w:pPr>
        <w:pStyle w:val="2"/>
        <w:ind w:left="0" w:leftChars="0" w:firstLine="0" w:firstLineChars="0"/>
        <w:jc w:val="center"/>
        <w:rPr>
          <w:rStyle w:val="19"/>
          <w:rFonts w:hint="eastAsia" w:ascii="宋体" w:hAnsi="宋体" w:cs="Times New Roman"/>
          <w:color w:val="000000" w:themeColor="text1"/>
          <w:sz w:val="28"/>
          <w:szCs w:val="28"/>
          <w:lang w:val="en-US" w:eastAsia="zh-CN"/>
        </w:rPr>
      </w:pPr>
      <w:r>
        <w:rPr>
          <w:rStyle w:val="19"/>
          <w:rFonts w:hint="eastAsia" w:ascii="宋体" w:hAnsi="宋体" w:cs="Times New Roman"/>
          <w:color w:val="000000" w:themeColor="text1"/>
          <w:sz w:val="28"/>
          <w:szCs w:val="28"/>
          <w:lang w:val="en-US" w:eastAsia="zh-CN"/>
        </w:rPr>
        <w:t xml:space="preserve">       经贸管理学院电商直播间定制家具（二次）</w:t>
      </w:r>
    </w:p>
    <w:p>
      <w:pPr>
        <w:pStyle w:val="2"/>
        <w:ind w:left="0" w:leftChars="0" w:firstLine="0" w:firstLineChars="0"/>
        <w:jc w:val="center"/>
        <w:rPr>
          <w:rStyle w:val="19"/>
          <w:rFonts w:hint="eastAsia" w:ascii="宋体" w:hAnsi="宋体" w:cs="Times New Roman"/>
          <w:color w:val="000000" w:themeColor="text1"/>
          <w:sz w:val="28"/>
          <w:szCs w:val="28"/>
          <w:lang w:val="en-US" w:eastAsia="zh-CN"/>
        </w:rPr>
      </w:pPr>
      <w:r>
        <w:rPr>
          <w:rStyle w:val="19"/>
          <w:rFonts w:hint="eastAsia" w:ascii="宋体" w:hAnsi="宋体" w:cs="Times New Roman"/>
          <w:color w:val="000000" w:themeColor="text1"/>
          <w:sz w:val="28"/>
          <w:szCs w:val="28"/>
          <w:lang w:val="en-US" w:eastAsia="zh-CN"/>
        </w:rPr>
        <w:t>报价表</w:t>
      </w:r>
    </w:p>
    <w:tbl>
      <w:tblPr>
        <w:tblStyle w:val="10"/>
        <w:tblW w:w="10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646"/>
        <w:gridCol w:w="930"/>
        <w:gridCol w:w="5010"/>
        <w:gridCol w:w="3000"/>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ind w:right="17"/>
              <w:jc w:val="center"/>
              <w:rPr>
                <w:rFonts w:ascii="宋体" w:hAnsi="宋体" w:eastAsia="宋体"/>
                <w:b/>
                <w:bCs/>
                <w:color w:val="000000"/>
                <w:sz w:val="24"/>
                <w:szCs w:val="24"/>
              </w:rPr>
            </w:pPr>
            <w:r>
              <w:rPr>
                <w:rFonts w:ascii="宋体" w:hAnsi="宋体" w:eastAsia="宋体"/>
                <w:b/>
                <w:bCs/>
                <w:color w:val="000000"/>
                <w:sz w:val="24"/>
                <w:szCs w:val="24"/>
              </w:rPr>
              <w:t>序号</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ind w:right="17"/>
              <w:jc w:val="center"/>
              <w:rPr>
                <w:rFonts w:ascii="宋体" w:hAnsi="宋体" w:eastAsia="宋体"/>
                <w:b/>
                <w:bCs/>
                <w:color w:val="000000"/>
                <w:sz w:val="24"/>
                <w:szCs w:val="24"/>
              </w:rPr>
            </w:pPr>
            <w:r>
              <w:rPr>
                <w:rFonts w:ascii="宋体" w:hAnsi="宋体" w:eastAsia="宋体"/>
                <w:b/>
                <w:bCs/>
                <w:color w:val="000000"/>
                <w:sz w:val="24"/>
                <w:szCs w:val="24"/>
              </w:rPr>
              <w:t>需求</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ind w:right="17"/>
              <w:jc w:val="center"/>
              <w:rPr>
                <w:rFonts w:ascii="宋体" w:hAnsi="宋体" w:eastAsia="宋体"/>
                <w:b/>
                <w:bCs/>
                <w:color w:val="000000"/>
                <w:sz w:val="24"/>
                <w:szCs w:val="24"/>
              </w:rPr>
            </w:pPr>
            <w:r>
              <w:rPr>
                <w:rFonts w:ascii="宋体" w:hAnsi="宋体" w:eastAsia="宋体"/>
                <w:b/>
                <w:bCs/>
                <w:color w:val="000000"/>
                <w:sz w:val="24"/>
                <w:szCs w:val="24"/>
              </w:rPr>
              <w:t>效果图</w:t>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top"/>
          </w:tcPr>
          <w:p>
            <w:pPr>
              <w:widowControl w:val="0"/>
              <w:snapToGrid w:val="0"/>
              <w:spacing w:before="0" w:after="0" w:line="240" w:lineRule="auto"/>
              <w:jc w:val="center"/>
              <w:rPr>
                <w:rFonts w:ascii="宋体" w:hAnsi="宋体" w:eastAsia="宋体"/>
                <w:b/>
                <w:bCs/>
                <w:color w:val="000000"/>
                <w:sz w:val="24"/>
                <w:szCs w:val="24"/>
              </w:rPr>
            </w:pPr>
            <w:r>
              <w:rPr>
                <w:rFonts w:ascii="宋体" w:hAnsi="宋体" w:eastAsia="宋体"/>
                <w:b/>
                <w:bCs/>
                <w:color w:val="000000"/>
                <w:sz w:val="24"/>
                <w:szCs w:val="24"/>
              </w:rPr>
              <w:t>参数</w:t>
            </w:r>
          </w:p>
        </w:tc>
        <w:tc>
          <w:tcPr>
            <w:tcW w:w="1259" w:type="dxa"/>
            <w:tcBorders>
              <w:top w:val="single" w:color="000000" w:sz="8" w:space="0"/>
              <w:left w:val="single" w:color="000000" w:sz="8" w:space="0"/>
              <w:bottom w:val="single" w:color="000000" w:sz="8" w:space="0"/>
              <w:right w:val="single" w:color="000000" w:sz="8" w:space="0"/>
            </w:tcBorders>
            <w:vAlign w:val="top"/>
          </w:tcPr>
          <w:p>
            <w:pPr>
              <w:widowControl w:val="0"/>
              <w:snapToGrid w:val="0"/>
              <w:spacing w:before="0" w:after="0" w:line="240" w:lineRule="auto"/>
              <w:jc w:val="center"/>
              <w:rPr>
                <w:rFonts w:ascii="宋体" w:hAnsi="宋体" w:eastAsia="宋体"/>
                <w:b/>
                <w:bCs/>
                <w:color w:val="000000"/>
                <w:sz w:val="24"/>
                <w:szCs w:val="24"/>
              </w:rPr>
            </w:pPr>
            <w:r>
              <w:rPr>
                <w:rFonts w:ascii="宋体" w:hAnsi="宋体" w:eastAsia="宋体"/>
                <w:b/>
                <w:bCs/>
                <w:color w:val="000000"/>
                <w:sz w:val="24"/>
                <w:szCs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1</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直播间</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展示柜</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top"/>
          </w:tcPr>
          <w:p>
            <w:pPr>
              <w:widowControl w:val="0"/>
              <w:snapToGrid w:val="0"/>
              <w:spacing w:before="0" w:after="0" w:line="240" w:lineRule="auto"/>
              <w:jc w:val="left"/>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2838450" cy="2962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838450" cy="2962275"/>
                          </a:xfrm>
                          <a:prstGeom prst="rect">
                            <a:avLst/>
                          </a:prstGeom>
                        </pic:spPr>
                      </pic:pic>
                    </a:graphicData>
                  </a:graphic>
                </wp:inline>
              </w:drawing>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宽：8.43米；</w:t>
            </w:r>
          </w:p>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高：2.60米；</w:t>
            </w:r>
          </w:p>
          <w:p>
            <w:pPr>
              <w:widowControl w:val="0"/>
              <w:snapToGrid w:val="0"/>
              <w:spacing w:before="0" w:after="0" w:line="240" w:lineRule="auto"/>
              <w:jc w:val="left"/>
              <w:rPr>
                <w:rFonts w:ascii="微软雅黑" w:hAnsi="微软雅黑" w:eastAsia="微软雅黑"/>
                <w:color w:val="000000"/>
                <w:sz w:val="21"/>
                <w:szCs w:val="21"/>
              </w:rPr>
            </w:pPr>
            <w:r>
              <w:rPr>
                <w:rFonts w:ascii="宋体" w:hAnsi="宋体" w:eastAsia="宋体"/>
                <w:color w:val="000000"/>
                <w:sz w:val="24"/>
                <w:szCs w:val="24"/>
              </w:rPr>
              <w:t>尺寸以实地测量为准；样式如效果图所示。优质环保三聚氰胺板，板材密度≥660kg/m³，达到E</w:t>
            </w:r>
            <w:r>
              <w:rPr>
                <w:rFonts w:hint="eastAsia" w:ascii="宋体" w:hAnsi="宋体"/>
                <w:color w:val="000000"/>
                <w:sz w:val="24"/>
                <w:szCs w:val="24"/>
                <w:lang w:val="en-US" w:eastAsia="zh-CN"/>
              </w:rPr>
              <w:t>1</w:t>
            </w:r>
            <w:r>
              <w:rPr>
                <w:rFonts w:ascii="宋体" w:hAnsi="宋体" w:eastAsia="宋体"/>
                <w:color w:val="000000"/>
                <w:sz w:val="24"/>
                <w:szCs w:val="24"/>
              </w:rPr>
              <w:t>级环保标准。层板厚度2.5cm,站板厚度2.0cm,背板厚度0.8cm,封边带厚度2.5mm,同色PVC封边条封边</w:t>
            </w:r>
          </w:p>
          <w:p>
            <w:pPr>
              <w:widowControl w:val="0"/>
              <w:snapToGrid w:val="0"/>
              <w:spacing w:before="0" w:after="0" w:line="240" w:lineRule="auto"/>
              <w:jc w:val="left"/>
              <w:rPr>
                <w:rFonts w:ascii="微软雅黑" w:hAnsi="微软雅黑" w:eastAsia="微软雅黑"/>
                <w:color w:val="000000"/>
                <w:sz w:val="21"/>
                <w:szCs w:val="21"/>
              </w:rPr>
            </w:pP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五金件：优质五金配件。符合国家标准。</w:t>
            </w:r>
          </w:p>
        </w:tc>
        <w:tc>
          <w:tcPr>
            <w:tcW w:w="1259" w:type="dxa"/>
            <w:tcBorders>
              <w:top w:val="single" w:color="000000" w:sz="8" w:space="0"/>
              <w:left w:val="single" w:color="000000" w:sz="8" w:space="0"/>
              <w:bottom w:val="single" w:color="000000" w:sz="8" w:space="0"/>
              <w:right w:val="single" w:color="000000" w:sz="8" w:space="0"/>
            </w:tcBorders>
            <w:vAlign w:val="top"/>
          </w:tcPr>
          <w:p>
            <w:pPr>
              <w:widowControl w:val="0"/>
              <w:snapToGrid w:val="0"/>
              <w:spacing w:before="0" w:after="0" w:line="240" w:lineRule="auto"/>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135"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2</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房间</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隔断</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top"/>
          </w:tcPr>
          <w:p>
            <w:pPr>
              <w:widowControl w:val="0"/>
              <w:snapToGrid w:val="0"/>
              <w:spacing w:before="0" w:after="0" w:line="240" w:lineRule="auto"/>
              <w:jc w:val="left"/>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2838450" cy="34194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838450" cy="3419475"/>
                          </a:xfrm>
                          <a:prstGeom prst="rect">
                            <a:avLst/>
                          </a:prstGeom>
                        </pic:spPr>
                      </pic:pic>
                    </a:graphicData>
                  </a:graphic>
                </wp:inline>
              </w:drawing>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宽：7.75米；</w:t>
            </w:r>
          </w:p>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高：2.80米</w:t>
            </w:r>
          </w:p>
          <w:p>
            <w:pPr>
              <w:widowControl w:val="0"/>
              <w:snapToGrid w:val="0"/>
              <w:spacing w:before="0" w:after="0" w:line="240" w:lineRule="auto"/>
              <w:jc w:val="left"/>
              <w:rPr>
                <w:rFonts w:ascii="微软雅黑" w:hAnsi="微软雅黑" w:eastAsia="微软雅黑"/>
                <w:color w:val="000000"/>
                <w:sz w:val="21"/>
                <w:szCs w:val="21"/>
              </w:rPr>
            </w:pPr>
            <w:r>
              <w:rPr>
                <w:rFonts w:ascii="宋体" w:hAnsi="宋体" w:eastAsia="宋体"/>
                <w:color w:val="000000"/>
                <w:sz w:val="24"/>
                <w:szCs w:val="24"/>
              </w:rPr>
              <w:t>尺寸以实地测量为准；样式如效果图所示：底层两面都是储物柜子并且不相通，两边办公室都可以放置物品；柜体上层为置物架。优质环保三聚氰胺板，板材密度≥660kg/m³，达到E</w:t>
            </w:r>
            <w:r>
              <w:rPr>
                <w:rFonts w:hint="eastAsia" w:ascii="宋体" w:hAnsi="宋体"/>
                <w:color w:val="000000"/>
                <w:sz w:val="24"/>
                <w:szCs w:val="24"/>
                <w:lang w:val="en-US" w:eastAsia="zh-CN"/>
              </w:rPr>
              <w:t>1</w:t>
            </w:r>
            <w:r>
              <w:rPr>
                <w:rFonts w:ascii="宋体" w:hAnsi="宋体" w:eastAsia="宋体"/>
                <w:color w:val="000000"/>
                <w:sz w:val="24"/>
                <w:szCs w:val="24"/>
              </w:rPr>
              <w:t>级环保标准。层板厚度2.5cm,站板厚度2.0cm,背板厚度0.8cm,封边带厚度2.5mm,同色PVC封边条封边</w:t>
            </w:r>
          </w:p>
          <w:p>
            <w:pPr>
              <w:widowControl w:val="0"/>
              <w:snapToGrid w:val="0"/>
              <w:spacing w:before="0" w:after="0" w:line="240" w:lineRule="auto"/>
              <w:jc w:val="left"/>
              <w:rPr>
                <w:rFonts w:ascii="微软雅黑" w:hAnsi="微软雅黑" w:eastAsia="微软雅黑"/>
                <w:color w:val="000000"/>
                <w:sz w:val="21"/>
                <w:szCs w:val="21"/>
              </w:rPr>
            </w:pP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五金件：优质五金配件。符合国家标准</w:t>
            </w:r>
          </w:p>
        </w:tc>
        <w:tc>
          <w:tcPr>
            <w:tcW w:w="1259" w:type="dxa"/>
            <w:tcBorders>
              <w:top w:val="single" w:color="000000" w:sz="8" w:space="0"/>
              <w:left w:val="single" w:color="000000" w:sz="8" w:space="0"/>
              <w:bottom w:val="single" w:color="000000" w:sz="8" w:space="0"/>
              <w:right w:val="single" w:color="000000" w:sz="8" w:space="0"/>
            </w:tcBorders>
            <w:vAlign w:val="top"/>
          </w:tcPr>
          <w:p>
            <w:pPr>
              <w:widowControl w:val="0"/>
              <w:snapToGrid w:val="0"/>
              <w:spacing w:before="0" w:after="0" w:line="240" w:lineRule="auto"/>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282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3</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办公位</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隔断</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top"/>
          </w:tcPr>
          <w:p>
            <w:pPr>
              <w:widowControl w:val="0"/>
              <w:snapToGrid w:val="0"/>
              <w:spacing w:before="0" w:after="0" w:line="240" w:lineRule="auto"/>
              <w:jc w:val="left"/>
              <w:rPr>
                <w:rFonts w:ascii="宋体" w:hAnsi="宋体" w:eastAsia="宋体"/>
                <w:color w:val="000000"/>
                <w:sz w:val="24"/>
                <w:szCs w:val="24"/>
              </w:rPr>
            </w:pPr>
            <w:r>
              <w:rPr>
                <w:rFonts w:ascii="微软雅黑" w:hAnsi="微软雅黑" w:eastAsia="微软雅黑"/>
                <w:color w:val="000000"/>
                <w:sz w:val="21"/>
                <w:szCs w:val="21"/>
              </w:rPr>
              <w:drawing>
                <wp:inline distT="0" distB="0" distL="0" distR="0">
                  <wp:extent cx="2981325" cy="27527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981325" cy="2752725"/>
                          </a:xfrm>
                          <a:prstGeom prst="rect">
                            <a:avLst/>
                          </a:prstGeom>
                        </pic:spPr>
                      </pic:pic>
                    </a:graphicData>
                  </a:graphic>
                </wp:inline>
              </w:drawing>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宽：2.06米；</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高：2.80米；</w:t>
            </w:r>
          </w:p>
          <w:p>
            <w:pPr>
              <w:widowControl w:val="0"/>
              <w:snapToGrid w:val="0"/>
              <w:spacing w:before="0" w:after="0" w:line="240" w:lineRule="auto"/>
              <w:jc w:val="left"/>
              <w:rPr>
                <w:rFonts w:ascii="微软雅黑" w:hAnsi="微软雅黑" w:eastAsia="微软雅黑"/>
                <w:color w:val="000000"/>
                <w:sz w:val="21"/>
                <w:szCs w:val="21"/>
              </w:rPr>
            </w:pPr>
            <w:r>
              <w:rPr>
                <w:rFonts w:ascii="宋体" w:hAnsi="宋体" w:eastAsia="宋体"/>
                <w:color w:val="000000"/>
                <w:sz w:val="24"/>
                <w:szCs w:val="24"/>
              </w:rPr>
              <w:t>尺寸以实地测量为准；样式如效果图所示：优质环保三聚氰胺板，板材密度≥660kg/m³，达到E</w:t>
            </w:r>
            <w:r>
              <w:rPr>
                <w:rFonts w:hint="eastAsia" w:ascii="宋体" w:hAnsi="宋体"/>
                <w:color w:val="000000"/>
                <w:sz w:val="24"/>
                <w:szCs w:val="24"/>
                <w:lang w:val="en-US" w:eastAsia="zh-CN"/>
              </w:rPr>
              <w:t>1</w:t>
            </w:r>
            <w:r>
              <w:rPr>
                <w:rFonts w:ascii="宋体" w:hAnsi="宋体" w:eastAsia="宋体"/>
                <w:color w:val="000000"/>
                <w:sz w:val="24"/>
                <w:szCs w:val="24"/>
              </w:rPr>
              <w:t>级环保标准。层板厚度2.5cm,站板厚度2.0cm,背板厚度0.8cm,封边带厚度2.5mm,同色PVC封边条封边</w:t>
            </w:r>
          </w:p>
          <w:p>
            <w:pPr>
              <w:widowControl w:val="0"/>
              <w:snapToGrid w:val="0"/>
              <w:spacing w:before="0" w:after="0" w:line="240" w:lineRule="auto"/>
              <w:jc w:val="left"/>
              <w:rPr>
                <w:rFonts w:ascii="微软雅黑" w:hAnsi="微软雅黑" w:eastAsia="微软雅黑"/>
                <w:color w:val="000000"/>
                <w:sz w:val="21"/>
                <w:szCs w:val="21"/>
              </w:rPr>
            </w:pP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五金件：优质五金配件。符合国家标准</w:t>
            </w:r>
          </w:p>
        </w:tc>
        <w:tc>
          <w:tcPr>
            <w:tcW w:w="1259" w:type="dxa"/>
            <w:tcBorders>
              <w:top w:val="single" w:color="000000" w:sz="8" w:space="0"/>
              <w:left w:val="single" w:color="000000" w:sz="8" w:space="0"/>
              <w:bottom w:val="single" w:color="000000" w:sz="8" w:space="0"/>
              <w:right w:val="single" w:color="000000" w:sz="8" w:space="0"/>
            </w:tcBorders>
            <w:vAlign w:val="top"/>
          </w:tcPr>
          <w:p>
            <w:pPr>
              <w:widowControl w:val="0"/>
              <w:snapToGrid w:val="0"/>
              <w:spacing w:before="0" w:after="0" w:line="240" w:lineRule="auto"/>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52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4</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办公桌</w:t>
            </w:r>
          </w:p>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侧边柜</w:t>
            </w:r>
          </w:p>
        </w:tc>
        <w:tc>
          <w:tcPr>
            <w:tcW w:w="50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left"/>
              <w:rPr>
                <w:rFonts w:ascii="宋体" w:hAnsi="宋体" w:eastAsia="宋体"/>
                <w:color w:val="000000"/>
                <w:sz w:val="24"/>
                <w:szCs w:val="24"/>
              </w:rPr>
            </w:pPr>
            <w:r>
              <w:rPr>
                <w:rFonts w:ascii="宋体" w:hAnsi="宋体" w:eastAsia="宋体"/>
                <w:color w:val="000000"/>
                <w:sz w:val="24"/>
                <w:szCs w:val="24"/>
              </w:rPr>
              <w:t>三张办公桌需要定制侧边柜，以扩展桌子的长度，以及放置物品，样式与房间主体风格相近，可与项目负责人进行沟通。</w:t>
            </w:r>
          </w:p>
        </w:tc>
        <w:tc>
          <w:tcPr>
            <w:tcW w:w="30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以实地测量为准</w:t>
            </w:r>
          </w:p>
        </w:tc>
        <w:tc>
          <w:tcPr>
            <w:tcW w:w="1259" w:type="dxa"/>
            <w:tcBorders>
              <w:top w:val="single" w:color="000000" w:sz="8" w:space="0"/>
              <w:left w:val="single" w:color="000000" w:sz="8" w:space="0"/>
              <w:bottom w:val="single" w:color="000000" w:sz="8" w:space="0"/>
              <w:right w:val="single" w:color="000000" w:sz="8" w:space="0"/>
            </w:tcBorders>
            <w:vAlign w:val="center"/>
          </w:tcPr>
          <w:p>
            <w:pPr>
              <w:widowControl w:val="0"/>
              <w:snapToGrid w:val="0"/>
              <w:spacing w:before="0" w:after="0" w:line="240" w:lineRule="auto"/>
              <w:jc w:val="center"/>
              <w:rPr>
                <w:rFonts w:ascii="宋体" w:hAnsi="宋体" w:eastAsia="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50"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5</w:t>
            </w:r>
          </w:p>
        </w:tc>
        <w:tc>
          <w:tcPr>
            <w:tcW w:w="9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r>
              <w:rPr>
                <w:rFonts w:ascii="宋体" w:hAnsi="宋体" w:eastAsia="宋体"/>
                <w:color w:val="000000"/>
                <w:sz w:val="24"/>
                <w:szCs w:val="24"/>
              </w:rPr>
              <w:t>合计</w:t>
            </w:r>
          </w:p>
        </w:tc>
        <w:tc>
          <w:tcPr>
            <w:tcW w:w="926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both"/>
              <w:rPr>
                <w:rFonts w:ascii="宋体" w:hAnsi="宋体" w:eastAsia="宋体"/>
                <w:color w:val="000000"/>
                <w:sz w:val="24"/>
                <w:szCs w:val="24"/>
              </w:rPr>
            </w:pPr>
            <w:r>
              <w:rPr>
                <w:rFonts w:ascii="宋体" w:hAnsi="宋体" w:eastAsia="宋体"/>
                <w:color w:val="000000"/>
                <w:sz w:val="24"/>
                <w:szCs w:val="24"/>
              </w:rPr>
              <w:t>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365" w:hRule="atLeast"/>
          <w:jc w:val="center"/>
        </w:trPr>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center"/>
              <w:rPr>
                <w:rFonts w:ascii="宋体" w:hAnsi="宋体" w:eastAsia="宋体"/>
                <w:color w:val="000000"/>
                <w:sz w:val="24"/>
                <w:szCs w:val="24"/>
              </w:rPr>
            </w:pPr>
          </w:p>
        </w:tc>
        <w:tc>
          <w:tcPr>
            <w:tcW w:w="10199"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val="0"/>
              <w:snapToGrid w:val="0"/>
              <w:spacing w:before="0" w:after="0" w:line="240" w:lineRule="auto"/>
              <w:jc w:val="left"/>
              <w:rPr>
                <w:rFonts w:ascii="宋体" w:hAnsi="宋体" w:eastAsia="宋体"/>
                <w:color w:val="000000"/>
                <w:sz w:val="24"/>
                <w:szCs w:val="24"/>
              </w:rPr>
            </w:pPr>
            <w:r>
              <w:rPr>
                <w:rFonts w:ascii="宋体" w:hAnsi="宋体" w:eastAsia="宋体"/>
                <w:color w:val="000000"/>
                <w:sz w:val="24"/>
                <w:szCs w:val="24"/>
              </w:rPr>
              <w:t>注：1、报价包括人工费、材料费、运输安装费、管理费、税费等所有相关的各项费用；供货单位须提供二年免费质保。</w:t>
            </w:r>
          </w:p>
          <w:p>
            <w:pPr>
              <w:widowControl w:val="0"/>
              <w:snapToGrid w:val="0"/>
              <w:spacing w:before="0" w:after="0" w:line="240" w:lineRule="auto"/>
              <w:jc w:val="left"/>
              <w:rPr>
                <w:rFonts w:ascii="宋体" w:hAnsi="宋体" w:eastAsia="宋体"/>
                <w:color w:val="000000"/>
                <w:sz w:val="24"/>
                <w:szCs w:val="24"/>
              </w:rPr>
            </w:pPr>
            <w:r>
              <w:rPr>
                <w:rFonts w:ascii="宋体" w:hAnsi="宋体" w:eastAsia="宋体"/>
                <w:color w:val="000000"/>
                <w:sz w:val="24"/>
                <w:szCs w:val="24"/>
              </w:rPr>
              <w:t>2.板材要求为品牌级生态环保免漆板。</w:t>
            </w:r>
          </w:p>
        </w:tc>
      </w:tr>
    </w:tbl>
    <w:p>
      <w:pPr>
        <w:widowControl/>
        <w:snapToGrid w:val="0"/>
        <w:spacing w:line="360" w:lineRule="auto"/>
        <w:textAlignment w:val="baseline"/>
        <w:rPr>
          <w:rFonts w:hint="eastAsia" w:ascii="宋体" w:hAnsi="宋体" w:eastAsia="宋体" w:cs="宋体"/>
          <w:b w:val="0"/>
          <w:bCs w:val="0"/>
          <w:color w:val="000000"/>
          <w:sz w:val="24"/>
          <w:szCs w:val="24"/>
        </w:rPr>
      </w:pPr>
    </w:p>
    <w:p>
      <w:pPr>
        <w:widowControl/>
        <w:snapToGrid w:val="0"/>
        <w:spacing w:line="360" w:lineRule="auto"/>
        <w:textAlignment w:val="baseline"/>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报价单位：（公章）</w:t>
      </w:r>
    </w:p>
    <w:p>
      <w:pPr>
        <w:widowControl/>
        <w:snapToGrid w:val="0"/>
        <w:spacing w:line="360" w:lineRule="auto"/>
        <w:textAlignment w:val="baseline"/>
        <w:rPr>
          <w:rFonts w:hint="eastAsia" w:ascii="宋体" w:hAnsi="宋体" w:eastAsia="宋体" w:cs="宋体"/>
          <w:b w:val="0"/>
          <w:bCs w:val="0"/>
          <w:color w:val="000000"/>
          <w:sz w:val="24"/>
          <w:szCs w:val="24"/>
        </w:rPr>
      </w:pPr>
    </w:p>
    <w:p>
      <w:pPr>
        <w:widowControl/>
        <w:snapToGrid w:val="0"/>
        <w:spacing w:line="360" w:lineRule="auto"/>
        <w:textAlignment w:val="baseline"/>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联 系 人：　</w:t>
      </w:r>
    </w:p>
    <w:p>
      <w:pPr>
        <w:widowControl/>
        <w:snapToGrid w:val="0"/>
        <w:spacing w:line="360" w:lineRule="auto"/>
        <w:textAlignment w:val="baseline"/>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联系电话：　</w:t>
      </w:r>
    </w:p>
    <w:p>
      <w:pPr>
        <w:pStyle w:val="2"/>
        <w:ind w:left="0" w:leftChars="0" w:firstLine="0" w:firstLineChars="0"/>
        <w:jc w:val="both"/>
        <w:rPr>
          <w:rStyle w:val="19"/>
          <w:rFonts w:hint="default" w:ascii="宋体" w:hAnsi="宋体" w:cs="Times New Roman"/>
          <w:color w:val="000000" w:themeColor="text1"/>
          <w:sz w:val="28"/>
          <w:szCs w:val="28"/>
          <w:lang w:val="en-US" w:eastAsia="zh-CN"/>
        </w:rPr>
      </w:pPr>
      <w:r>
        <w:rPr>
          <w:rFonts w:hint="eastAsia" w:ascii="宋体" w:hAnsi="宋体" w:eastAsia="宋体" w:cs="宋体"/>
          <w:b w:val="0"/>
          <w:bCs w:val="0"/>
          <w:color w:val="000000"/>
          <w:sz w:val="24"/>
          <w:szCs w:val="24"/>
        </w:rPr>
        <w:t>年     月     日</w:t>
      </w: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幼圆">
    <w:panose1 w:val="02010509060101010101"/>
    <w:charset w:val="86"/>
    <w:family w:val="modern"/>
    <w:pitch w:val="default"/>
    <w:sig w:usb0="00000001" w:usb1="080E0000" w:usb2="00000000" w:usb3="00000000" w:csb0="00040000"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C4C36E"/>
    <w:multiLevelType w:val="singleLevel"/>
    <w:tmpl w:val="08C4C36E"/>
    <w:lvl w:ilvl="0" w:tentative="0">
      <w:start w:val="7"/>
      <w:numFmt w:val="chineseCounting"/>
      <w:suff w:val="nothing"/>
      <w:lvlText w:val="%1、"/>
      <w:lvlJc w:val="left"/>
      <w:rPr>
        <w:rFonts w:hint="eastAsia"/>
      </w:rPr>
    </w:lvl>
  </w:abstractNum>
  <w:abstractNum w:abstractNumId="1">
    <w:nsid w:val="72713075"/>
    <w:multiLevelType w:val="singleLevel"/>
    <w:tmpl w:val="72713075"/>
    <w:lvl w:ilvl="0" w:tentative="0">
      <w:start w:val="5"/>
      <w:numFmt w:val="decimal"/>
      <w:suff w:val="nothing"/>
      <w:lvlText w:val="（%1）"/>
      <w:lvlJc w:val="left"/>
      <w:pPr>
        <w:widowControl/>
        <w:textAlignment w:val="baseline"/>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displayVerticalDrawingGridEvery w:val="2"/>
  <w:doNotUseMarginsForDrawingGridOrigin w:val="1"/>
  <w:drawingGridHorizontalOrigin w:val="1800"/>
  <w:drawingGridVerticalOrigin w:val="1440"/>
  <w:characterSpacingControl w:val="doNotCompress"/>
  <w:compat>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020C7F"/>
    <w:rsid w:val="00020C7F"/>
    <w:rsid w:val="0018152E"/>
    <w:rsid w:val="002E6EBD"/>
    <w:rsid w:val="00447939"/>
    <w:rsid w:val="006C7823"/>
    <w:rsid w:val="007012C2"/>
    <w:rsid w:val="007A51F9"/>
    <w:rsid w:val="0085550B"/>
    <w:rsid w:val="00886495"/>
    <w:rsid w:val="009E33E5"/>
    <w:rsid w:val="00B31BD9"/>
    <w:rsid w:val="00D51C0A"/>
    <w:rsid w:val="01ED7F40"/>
    <w:rsid w:val="03E374D0"/>
    <w:rsid w:val="051363D6"/>
    <w:rsid w:val="052705F1"/>
    <w:rsid w:val="09465D5E"/>
    <w:rsid w:val="0EE238DF"/>
    <w:rsid w:val="153D310B"/>
    <w:rsid w:val="168513C8"/>
    <w:rsid w:val="18CA0FFE"/>
    <w:rsid w:val="19A62704"/>
    <w:rsid w:val="1A773EDC"/>
    <w:rsid w:val="1B1846F9"/>
    <w:rsid w:val="21175DF5"/>
    <w:rsid w:val="21E2651B"/>
    <w:rsid w:val="29F4576A"/>
    <w:rsid w:val="2E222418"/>
    <w:rsid w:val="2F825EAE"/>
    <w:rsid w:val="325E7BE3"/>
    <w:rsid w:val="338D5C55"/>
    <w:rsid w:val="368217EE"/>
    <w:rsid w:val="393C7303"/>
    <w:rsid w:val="3A364DC8"/>
    <w:rsid w:val="3FA82466"/>
    <w:rsid w:val="45B352EE"/>
    <w:rsid w:val="46D60E4C"/>
    <w:rsid w:val="47B62605"/>
    <w:rsid w:val="48737350"/>
    <w:rsid w:val="4A8D326F"/>
    <w:rsid w:val="4E2F7C71"/>
    <w:rsid w:val="52E141FC"/>
    <w:rsid w:val="56977FEF"/>
    <w:rsid w:val="57A76FD5"/>
    <w:rsid w:val="5B9B3576"/>
    <w:rsid w:val="60214CEC"/>
    <w:rsid w:val="62C922D7"/>
    <w:rsid w:val="66741524"/>
    <w:rsid w:val="682F52CC"/>
    <w:rsid w:val="698C284F"/>
    <w:rsid w:val="718801FD"/>
    <w:rsid w:val="735C078D"/>
    <w:rsid w:val="774D68AF"/>
    <w:rsid w:val="78B9159C"/>
    <w:rsid w:val="79B20CC2"/>
    <w:rsid w:val="79C96E7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szCs w:val="21"/>
      <w:lang w:val="en-US" w:eastAsia="zh-CN" w:bidi="ar-SA"/>
    </w:rPr>
  </w:style>
  <w:style w:type="paragraph" w:styleId="3">
    <w:name w:val="heading 3"/>
    <w:basedOn w:val="1"/>
    <w:next w:val="4"/>
    <w:qFormat/>
    <w:uiPriority w:val="0"/>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99"/>
    <w:pPr>
      <w:spacing w:after="120"/>
      <w:ind w:left="1440" w:leftChars="700" w:right="1440" w:rightChars="700"/>
    </w:pPr>
  </w:style>
  <w:style w:type="paragraph" w:styleId="4">
    <w:name w:val="Normal Indent"/>
    <w:basedOn w:val="1"/>
    <w:qFormat/>
    <w:uiPriority w:val="0"/>
    <w:pPr>
      <w:ind w:firstLine="420"/>
    </w:pPr>
  </w:style>
  <w:style w:type="paragraph" w:styleId="5">
    <w:name w:val="Balloon Text"/>
    <w:basedOn w:val="1"/>
    <w:link w:val="33"/>
    <w:qFormat/>
    <w:uiPriority w:val="0"/>
    <w:rPr>
      <w:sz w:val="18"/>
      <w:szCs w:val="18"/>
    </w:rPr>
  </w:style>
  <w:style w:type="paragraph" w:styleId="6">
    <w:name w:val="footer"/>
    <w:basedOn w:val="1"/>
    <w:link w:val="25"/>
    <w:qFormat/>
    <w:uiPriority w:val="0"/>
    <w:pPr>
      <w:tabs>
        <w:tab w:val="center" w:pos="4153"/>
        <w:tab w:val="right" w:pos="8306"/>
      </w:tabs>
      <w:snapToGrid w:val="0"/>
      <w:jc w:val="left"/>
    </w:pPr>
    <w:rPr>
      <w:sz w:val="18"/>
      <w:szCs w:val="18"/>
    </w:rPr>
  </w:style>
  <w:style w:type="paragraph" w:styleId="7">
    <w:name w:val="header"/>
    <w:basedOn w:val="1"/>
    <w:link w:val="26"/>
    <w:qFormat/>
    <w:uiPriority w:val="0"/>
    <w:pPr>
      <w:pBdr>
        <w:bottom w:val="single" w:color="000000"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rPr>
  </w:style>
  <w:style w:type="paragraph" w:customStyle="1" w:styleId="13">
    <w:name w:val="BlockQuote"/>
    <w:basedOn w:val="1"/>
    <w:qFormat/>
    <w:uiPriority w:val="0"/>
    <w:pPr>
      <w:spacing w:after="120"/>
      <w:ind w:left="1440" w:leftChars="700" w:right="1440" w:rightChars="700"/>
    </w:pPr>
  </w:style>
  <w:style w:type="paragraph" w:customStyle="1" w:styleId="14">
    <w:name w:val="Heading1"/>
    <w:basedOn w:val="1"/>
    <w:next w:val="1"/>
    <w:qFormat/>
    <w:uiPriority w:val="0"/>
    <w:pPr>
      <w:keepNext/>
      <w:jc w:val="center"/>
    </w:pPr>
    <w:rPr>
      <w:rFonts w:ascii="楷体_GB2312" w:eastAsia="楷体_GB2312"/>
      <w:sz w:val="28"/>
      <w:szCs w:val="28"/>
    </w:rPr>
  </w:style>
  <w:style w:type="paragraph" w:customStyle="1" w:styleId="15">
    <w:name w:val="Heading2"/>
    <w:basedOn w:val="1"/>
    <w:next w:val="16"/>
    <w:qFormat/>
    <w:uiPriority w:val="0"/>
    <w:pPr>
      <w:keepNext/>
      <w:keepLines/>
      <w:spacing w:before="260" w:after="260" w:line="416" w:lineRule="auto"/>
      <w:jc w:val="center"/>
    </w:pPr>
    <w:rPr>
      <w:rFonts w:ascii="Arial" w:hAnsi="Arial" w:eastAsia="幼圆" w:cs="Arial"/>
      <w:b/>
      <w:bCs/>
      <w:sz w:val="44"/>
      <w:szCs w:val="44"/>
    </w:rPr>
  </w:style>
  <w:style w:type="paragraph" w:customStyle="1" w:styleId="16">
    <w:name w:val="NormalIndent"/>
    <w:basedOn w:val="1"/>
    <w:qFormat/>
    <w:uiPriority w:val="0"/>
    <w:pPr>
      <w:ind w:firstLine="420"/>
    </w:pPr>
  </w:style>
  <w:style w:type="paragraph" w:customStyle="1" w:styleId="17">
    <w:name w:val="Heading3"/>
    <w:basedOn w:val="1"/>
    <w:next w:val="16"/>
    <w:qFormat/>
    <w:uiPriority w:val="0"/>
    <w:pPr>
      <w:keepNext/>
      <w:keepLines/>
      <w:spacing w:before="260" w:after="260" w:line="416" w:lineRule="auto"/>
    </w:pPr>
    <w:rPr>
      <w:rFonts w:cs="Times New Roman"/>
      <w:b/>
      <w:bCs/>
      <w:sz w:val="32"/>
      <w:szCs w:val="32"/>
    </w:rPr>
  </w:style>
  <w:style w:type="paragraph" w:customStyle="1" w:styleId="18">
    <w:name w:val="Heading4"/>
    <w:basedOn w:val="1"/>
    <w:next w:val="1"/>
    <w:qFormat/>
    <w:uiPriority w:val="0"/>
    <w:pPr>
      <w:keepNext/>
      <w:keepLines/>
      <w:spacing w:before="280" w:after="290" w:line="376" w:lineRule="auto"/>
    </w:pPr>
    <w:rPr>
      <w:rFonts w:ascii="Arial" w:hAnsi="Arial" w:eastAsia="黑体" w:cs="Times New Roman"/>
      <w:b/>
      <w:bCs/>
      <w:sz w:val="28"/>
      <w:szCs w:val="28"/>
    </w:rPr>
  </w:style>
  <w:style w:type="character" w:customStyle="1" w:styleId="19">
    <w:name w:val="NormalCharacter"/>
    <w:semiHidden/>
    <w:qFormat/>
    <w:uiPriority w:val="0"/>
  </w:style>
  <w:style w:type="table" w:customStyle="1" w:styleId="20">
    <w:name w:val="TableNormal"/>
    <w:semiHidden/>
    <w:qFormat/>
    <w:uiPriority w:val="0"/>
    <w:tblPr>
      <w:tblCellMar>
        <w:top w:w="0" w:type="dxa"/>
        <w:left w:w="0" w:type="dxa"/>
        <w:bottom w:w="0" w:type="dxa"/>
        <w:right w:w="0" w:type="dxa"/>
      </w:tblCellMar>
    </w:tblPr>
  </w:style>
  <w:style w:type="paragraph" w:customStyle="1" w:styleId="21">
    <w:name w:val="BodyText"/>
    <w:basedOn w:val="1"/>
    <w:qFormat/>
    <w:uiPriority w:val="0"/>
    <w:pPr>
      <w:jc w:val="center"/>
    </w:pPr>
  </w:style>
  <w:style w:type="paragraph" w:customStyle="1" w:styleId="22">
    <w:name w:val="BodyTextIndent"/>
    <w:basedOn w:val="1"/>
    <w:next w:val="23"/>
    <w:qFormat/>
    <w:uiPriority w:val="0"/>
    <w:pPr>
      <w:spacing w:line="400" w:lineRule="exact"/>
      <w:ind w:firstLine="515"/>
    </w:pPr>
    <w:rPr>
      <w:rFonts w:ascii="楷体_GB2312" w:eastAsia="楷体_GB2312" w:cs="Times New Roman"/>
      <w:b/>
      <w:bCs/>
      <w:kern w:val="0"/>
      <w:sz w:val="24"/>
    </w:rPr>
  </w:style>
  <w:style w:type="paragraph" w:customStyle="1" w:styleId="23">
    <w:name w:val="EnvelopeReturn"/>
    <w:basedOn w:val="1"/>
    <w:qFormat/>
    <w:uiPriority w:val="0"/>
    <w:pPr>
      <w:snapToGrid w:val="0"/>
    </w:pPr>
    <w:rPr>
      <w:rFonts w:ascii="Arial" w:hAnsi="Arial"/>
    </w:rPr>
  </w:style>
  <w:style w:type="paragraph" w:customStyle="1" w:styleId="24">
    <w:name w:val="PlainText"/>
    <w:basedOn w:val="1"/>
    <w:qFormat/>
    <w:uiPriority w:val="0"/>
    <w:rPr>
      <w:rFonts w:ascii="宋体" w:hAnsi="Courier New"/>
    </w:rPr>
  </w:style>
  <w:style w:type="character" w:customStyle="1" w:styleId="25">
    <w:name w:val="页脚 Char"/>
    <w:link w:val="6"/>
    <w:qFormat/>
    <w:uiPriority w:val="0"/>
    <w:rPr>
      <w:kern w:val="2"/>
      <w:sz w:val="18"/>
      <w:szCs w:val="18"/>
    </w:rPr>
  </w:style>
  <w:style w:type="character" w:customStyle="1" w:styleId="26">
    <w:name w:val="页眉 Char"/>
    <w:link w:val="7"/>
    <w:qFormat/>
    <w:uiPriority w:val="0"/>
    <w:rPr>
      <w:kern w:val="2"/>
      <w:sz w:val="18"/>
      <w:szCs w:val="18"/>
    </w:rPr>
  </w:style>
  <w:style w:type="paragraph" w:customStyle="1" w:styleId="27">
    <w:name w:val="HtmlNormal"/>
    <w:basedOn w:val="1"/>
    <w:qFormat/>
    <w:uiPriority w:val="0"/>
    <w:pPr>
      <w:spacing w:before="100" w:beforeAutospacing="1" w:after="100" w:afterAutospacing="1"/>
      <w:jc w:val="left"/>
    </w:pPr>
    <w:rPr>
      <w:kern w:val="0"/>
      <w:sz w:val="24"/>
    </w:rPr>
  </w:style>
  <w:style w:type="paragraph" w:customStyle="1" w:styleId="28">
    <w:name w:val="BodyText1I2"/>
    <w:basedOn w:val="22"/>
    <w:qFormat/>
    <w:uiPriority w:val="0"/>
    <w:pPr>
      <w:spacing w:after="120" w:line="240" w:lineRule="auto"/>
      <w:ind w:left="420" w:leftChars="200" w:firstLine="420" w:firstLineChars="200"/>
    </w:pPr>
    <w:rPr>
      <w:sz w:val="21"/>
    </w:rPr>
  </w:style>
  <w:style w:type="paragraph" w:customStyle="1" w:styleId="29">
    <w:name w:val="UserStyle_2"/>
    <w:basedOn w:val="1"/>
    <w:qFormat/>
    <w:uiPriority w:val="0"/>
    <w:pPr>
      <w:jc w:val="left"/>
    </w:pPr>
    <w:rPr>
      <w:rFonts w:ascii="PMingLiU" w:hAnsi="PMingLiU" w:eastAsia="PMingLiU"/>
      <w:kern w:val="0"/>
      <w:sz w:val="22"/>
      <w:szCs w:val="22"/>
      <w:lang w:val="zh-TW" w:eastAsia="zh-TW" w:bidi="zh-TW"/>
    </w:rPr>
  </w:style>
  <w:style w:type="character" w:customStyle="1" w:styleId="30">
    <w:name w:val="UserStyle_3"/>
    <w:qFormat/>
    <w:uiPriority w:val="0"/>
    <w:rPr>
      <w:rFonts w:ascii="宋体" w:hAnsi="宋体" w:eastAsia="宋体"/>
      <w:color w:val="000000"/>
      <w:sz w:val="22"/>
      <w:szCs w:val="22"/>
    </w:rPr>
  </w:style>
  <w:style w:type="character" w:customStyle="1" w:styleId="31">
    <w:name w:val="UserStyle_4"/>
    <w:qFormat/>
    <w:uiPriority w:val="0"/>
    <w:rPr>
      <w:rFonts w:ascii="宋体" w:hAnsi="宋体" w:eastAsia="宋体"/>
      <w:color w:val="000000"/>
      <w:sz w:val="22"/>
      <w:szCs w:val="22"/>
    </w:rPr>
  </w:style>
  <w:style w:type="paragraph" w:customStyle="1" w:styleId="32">
    <w:name w:val="UserStyle_5"/>
    <w:qFormat/>
    <w:uiPriority w:val="0"/>
    <w:pPr>
      <w:textAlignment w:val="baseline"/>
    </w:pPr>
    <w:rPr>
      <w:rFonts w:ascii="Times New Roman" w:hAnsi="Times New Roman" w:eastAsia="宋体" w:cstheme="minorBidi"/>
      <w:lang w:val="en-US" w:eastAsia="zh-CN" w:bidi="ar-SA"/>
    </w:rPr>
  </w:style>
  <w:style w:type="character" w:customStyle="1" w:styleId="33">
    <w:name w:val="批注框文本 Char"/>
    <w:basedOn w:val="11"/>
    <w:link w:val="5"/>
    <w:qFormat/>
    <w:uiPriority w:val="0"/>
    <w:rPr>
      <w:rFonts w:cstheme="minorBidi"/>
      <w:kern w:val="2"/>
      <w:sz w:val="18"/>
      <w:szCs w:val="18"/>
    </w:rPr>
  </w:style>
  <w:style w:type="paragraph" w:customStyle="1" w:styleId="34">
    <w:name w:val="paragraph"/>
    <w:basedOn w:val="1"/>
    <w:qFormat/>
    <w:uiPriority w:val="0"/>
    <w:pPr>
      <w:spacing w:before="100" w:beforeAutospacing="1" w:after="100" w:afterAutospacing="1"/>
      <w:jc w:val="left"/>
      <w:textAlignment w:val="auto"/>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1080</Words>
  <Characters>6160</Characters>
  <Lines>51</Lines>
  <Paragraphs>14</Paragraphs>
  <TotalTime>15</TotalTime>
  <ScaleCrop>false</ScaleCrop>
  <LinksUpToDate>false</LinksUpToDate>
  <CharactersWithSpaces>7226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2021-12-10T06:47:00Z</dcterms:created>
  <dc:creator>Administrator</dc:creator>
  <cp:lastModifiedBy>赵萌</cp:lastModifiedBy>
  <dcterms:modified xsi:type="dcterms:W3CDTF">2021-12-30T07:29:01Z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AEB2048F4D0D48A98D688487D014BED9</vt:lpwstr>
  </property>
</Properties>
</file>