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宋体"/>
          <w:b/>
          <w:kern w:val="0"/>
          <w:sz w:val="30"/>
          <w:szCs w:val="30"/>
          <w:shd w:val="clear" w:color="auto" w:fill="FFFFFF"/>
        </w:rPr>
      </w:pPr>
      <w:r>
        <w:rPr>
          <w:rFonts w:hint="eastAsia" w:ascii="楷体" w:hAnsi="楷体" w:eastAsia="楷体" w:cs="宋体"/>
          <w:b/>
          <w:sz w:val="30"/>
          <w:szCs w:val="30"/>
        </w:rPr>
        <w:t>盐城工业职业技术学院</w:t>
      </w:r>
      <w:r>
        <w:rPr>
          <w:rFonts w:hint="eastAsia" w:ascii="楷体" w:hAnsi="楷体" w:eastAsia="楷体" w:cs="宋体"/>
          <w:b/>
          <w:kern w:val="0"/>
          <w:sz w:val="30"/>
          <w:szCs w:val="30"/>
          <w:shd w:val="clear" w:color="auto" w:fill="FFFFFF"/>
          <w:lang w:eastAsia="zh-CN"/>
        </w:rPr>
        <w:t>1#、5#、6#学生宿舍楼更换窗帘项目</w:t>
      </w:r>
      <w:r>
        <w:rPr>
          <w:rFonts w:hint="eastAsia" w:ascii="楷体" w:hAnsi="楷体" w:eastAsia="楷体" w:cs="宋体"/>
          <w:b/>
          <w:kern w:val="0"/>
          <w:sz w:val="30"/>
          <w:szCs w:val="30"/>
          <w:shd w:val="clear" w:color="auto" w:fill="FFFFFF"/>
        </w:rPr>
        <w:t>招标公告</w:t>
      </w:r>
    </w:p>
    <w:p>
      <w:pPr>
        <w:widowControl/>
        <w:shd w:val="solid" w:color="FFFFFF" w:fill="auto"/>
        <w:spacing w:line="400" w:lineRule="exact"/>
        <w:jc w:val="center"/>
        <w:rPr>
          <w:rFonts w:ascii="楷体" w:hAnsi="楷体" w:eastAsia="楷体" w:cs="宋体"/>
          <w:b/>
          <w:kern w:val="0"/>
          <w:sz w:val="30"/>
          <w:szCs w:val="30"/>
          <w:shd w:val="clear" w:color="auto" w:fill="FFFFFF"/>
        </w:rPr>
      </w:pP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根据盐城工业职业技术学院下达的招标采购计划，江苏双清工程造价咨询有限公司受盐城工业职业技术学院</w:t>
      </w:r>
      <w:r>
        <w:rPr>
          <w:rFonts w:hint="eastAsia" w:ascii="楷体" w:hAnsi="楷体" w:eastAsia="楷体" w:cs="宋体"/>
          <w:sz w:val="24"/>
        </w:rPr>
        <w:softHyphen/>
      </w:r>
      <w:r>
        <w:rPr>
          <w:rFonts w:hint="eastAsia" w:ascii="楷体" w:hAnsi="楷体" w:eastAsia="楷体" w:cs="宋体"/>
          <w:sz w:val="24"/>
        </w:rPr>
        <w:softHyphen/>
      </w:r>
      <w:r>
        <w:rPr>
          <w:rFonts w:hint="eastAsia" w:ascii="楷体" w:hAnsi="楷体" w:eastAsia="楷体" w:cs="宋体"/>
          <w:sz w:val="24"/>
        </w:rPr>
        <w:t>的委托，决定就其所需的</w:t>
      </w:r>
      <w:r>
        <w:rPr>
          <w:rFonts w:hint="eastAsia" w:ascii="楷体" w:hAnsi="楷体" w:eastAsia="楷体" w:cs="宋体"/>
          <w:kern w:val="0"/>
          <w:sz w:val="24"/>
          <w:u w:val="none"/>
          <w:shd w:val="clear" w:color="auto" w:fill="FFFFFF"/>
          <w:lang w:eastAsia="zh-CN"/>
        </w:rPr>
        <w:t>1#、5#、6#学生宿舍楼更换窗帘项目</w:t>
      </w:r>
      <w:r>
        <w:rPr>
          <w:rFonts w:hint="eastAsia" w:ascii="楷体" w:hAnsi="楷体" w:eastAsia="楷体" w:cs="宋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一、招标项目名称及编号</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项目名称：盐城工业职业技术学院</w:t>
      </w:r>
      <w:r>
        <w:rPr>
          <w:rFonts w:hint="eastAsia" w:ascii="楷体" w:hAnsi="楷体" w:eastAsia="楷体" w:cs="宋体"/>
          <w:kern w:val="0"/>
          <w:sz w:val="24"/>
          <w:shd w:val="clear" w:color="auto" w:fill="FFFFFF"/>
          <w:lang w:eastAsia="zh-CN"/>
        </w:rPr>
        <w:t>1#、5#、6#学生宿舍楼更换窗帘项目</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标书编号：</w:t>
      </w:r>
      <w:r>
        <w:rPr>
          <w:rFonts w:hint="eastAsia" w:ascii="楷体" w:hAnsi="楷体" w:eastAsia="楷体" w:cs="宋体"/>
          <w:sz w:val="24"/>
          <w:lang w:eastAsia="zh-CN"/>
        </w:rPr>
        <w:t>2019-011S</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二、项目概况</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1、项目建设地点：盐城工业职业技术学院内（盐城市解放南路285号）。</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2、工期要求：自中标通知书发出之日起20日历天内全部竣工交付。</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3、质量要求：国家合格标准。 </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5、工程规模：</w:t>
      </w:r>
      <w:r>
        <w:rPr>
          <w:rFonts w:hint="eastAsia" w:ascii="楷体" w:hAnsi="楷体" w:eastAsia="楷体"/>
          <w:sz w:val="24"/>
          <w:lang w:eastAsia="zh-CN"/>
        </w:rPr>
        <w:t>本次招标的学生宿舍楼卷窗帘面积约1462</w:t>
      </w:r>
      <w:r>
        <w:rPr>
          <w:rFonts w:hint="eastAsia" w:ascii="楷体" w:hAnsi="楷体" w:eastAsia="楷体"/>
          <w:sz w:val="24"/>
        </w:rPr>
        <w:t>m2</w:t>
      </w:r>
      <w:r>
        <w:rPr>
          <w:rFonts w:hint="eastAsia" w:ascii="楷体" w:hAnsi="楷体" w:eastAsia="楷体"/>
          <w:sz w:val="24"/>
          <w:lang w:eastAsia="zh-CN"/>
        </w:rPr>
        <w:t>，阻尼材质、宽2米、高1.8米。本工程最高限价</w:t>
      </w:r>
      <w:r>
        <w:rPr>
          <w:rFonts w:hint="eastAsia" w:ascii="楷体" w:hAnsi="楷体" w:eastAsia="楷体"/>
          <w:sz w:val="24"/>
        </w:rPr>
        <w:t>约</w:t>
      </w:r>
      <w:r>
        <w:rPr>
          <w:rFonts w:hint="eastAsia" w:ascii="楷体" w:hAnsi="楷体" w:eastAsia="楷体"/>
          <w:sz w:val="24"/>
          <w:lang w:val="en-US" w:eastAsia="zh-CN"/>
        </w:rPr>
        <w:t>11.7</w:t>
      </w:r>
      <w:r>
        <w:rPr>
          <w:rFonts w:hint="eastAsia" w:ascii="楷体" w:hAnsi="楷体" w:eastAsia="楷体"/>
          <w:sz w:val="24"/>
        </w:rPr>
        <w:t>万元。</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6、招标范围及标段划分：</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1#、5#、6#学生宿舍楼更换窗帘项目</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tabs>
          <w:tab w:val="left" w:pos="900"/>
        </w:tabs>
        <w:spacing w:line="400" w:lineRule="exact"/>
        <w:ind w:firstLine="482" w:firstLineChars="200"/>
        <w:jc w:val="left"/>
        <w:rPr>
          <w:rFonts w:hint="eastAsia" w:ascii="楷体" w:hAnsi="楷体" w:eastAsia="楷体" w:cs="宋体"/>
          <w:b/>
          <w:bCs/>
          <w:sz w:val="24"/>
        </w:rPr>
      </w:pPr>
      <w:r>
        <w:rPr>
          <w:rFonts w:hint="eastAsia" w:ascii="楷体" w:hAnsi="楷体" w:eastAsia="楷体" w:cs="宋体"/>
          <w:b/>
          <w:bCs/>
          <w:sz w:val="24"/>
        </w:rPr>
        <w:t>三、投标人资格要求</w:t>
      </w:r>
    </w:p>
    <w:p>
      <w:pPr>
        <w:snapToGrid w:val="0"/>
        <w:spacing w:line="400" w:lineRule="exact"/>
        <w:ind w:firstLine="480" w:firstLineChars="200"/>
        <w:jc w:val="left"/>
        <w:rPr>
          <w:rFonts w:hint="eastAsia" w:ascii="楷体" w:hAnsi="楷体" w:eastAsia="楷体" w:cs="宋体"/>
          <w:sz w:val="24"/>
        </w:rPr>
      </w:pPr>
      <w:r>
        <w:rPr>
          <w:rFonts w:hint="eastAsia" w:ascii="楷体" w:hAnsi="楷体" w:eastAsia="楷体"/>
          <w:sz w:val="24"/>
          <w:lang w:val="en-US" w:eastAsia="zh-CN"/>
        </w:rPr>
        <w:t>1、</w:t>
      </w:r>
      <w:r>
        <w:rPr>
          <w:rFonts w:hint="eastAsia" w:ascii="楷体" w:hAnsi="楷体" w:eastAsia="楷体"/>
          <w:sz w:val="24"/>
        </w:rPr>
        <w:t>投标人须是中华人民共和国境内注册的独立法人，具有固定的经营场所并在人员、设备、资金等方面具有</w:t>
      </w:r>
      <w:r>
        <w:rPr>
          <w:rFonts w:hint="eastAsia" w:ascii="楷体" w:hAnsi="楷体" w:eastAsia="楷体" w:cs="宋体"/>
          <w:sz w:val="24"/>
        </w:rPr>
        <w:t>供货安装能力和售后服务能力，</w:t>
      </w:r>
      <w:r>
        <w:rPr>
          <w:rFonts w:hint="eastAsia" w:ascii="楷体" w:hAnsi="楷体" w:eastAsia="楷体" w:cs="宋体"/>
          <w:sz w:val="24"/>
          <w:lang w:eastAsia="zh-CN"/>
        </w:rPr>
        <w:t>营业执照经营范围须包含</w:t>
      </w:r>
      <w:r>
        <w:rPr>
          <w:rFonts w:hint="eastAsia" w:ascii="楷体" w:hAnsi="楷体" w:eastAsia="楷体"/>
          <w:sz w:val="24"/>
        </w:rPr>
        <w:t>窗帘</w:t>
      </w:r>
      <w:r>
        <w:rPr>
          <w:rFonts w:hint="eastAsia" w:ascii="楷体" w:hAnsi="楷体" w:eastAsia="楷体"/>
          <w:sz w:val="24"/>
          <w:lang w:eastAsia="zh-CN"/>
        </w:rPr>
        <w:t>或</w:t>
      </w:r>
      <w:r>
        <w:rPr>
          <w:rFonts w:hint="eastAsia" w:ascii="楷体" w:hAnsi="楷体" w:eastAsia="楷体"/>
          <w:sz w:val="24"/>
        </w:rPr>
        <w:t>卷帘</w:t>
      </w:r>
      <w:r>
        <w:rPr>
          <w:rFonts w:hint="eastAsia" w:ascii="楷体" w:hAnsi="楷体" w:eastAsia="楷体" w:cs="宋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2、信誉要求</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2.2企业近1年内没有无正当理由放弃中标资格、不与招标人订立合同、拒不提供履约担保情形的。</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3、本招标项目不接受联合体投标。</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投标人不得存在下列情形之一：</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1.为招标人不具有独立法人资格的附属机构（单位）</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4.与招标人存在利害关系可能影响招标公正性的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lang w:eastAsia="zh-CN"/>
        </w:rPr>
        <w:t>4</w:t>
      </w:r>
      <w:r>
        <w:rPr>
          <w:rFonts w:hint="eastAsia" w:ascii="楷体" w:hAnsi="楷体" w:eastAsia="楷体"/>
          <w:sz w:val="24"/>
        </w:rPr>
        <w:t>.</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lang w:val="en-US" w:eastAsia="zh-CN"/>
        </w:rPr>
        <w:t>5</w:t>
      </w:r>
      <w:r>
        <w:rPr>
          <w:rFonts w:hint="eastAsia" w:ascii="楷体" w:hAnsi="楷体" w:eastAsia="楷体"/>
          <w:sz w:val="24"/>
        </w:rPr>
        <w:t>、</w:t>
      </w:r>
      <w:r>
        <w:rPr>
          <w:rFonts w:ascii="楷体" w:hAnsi="楷体" w:eastAsia="楷体"/>
          <w:sz w:val="24"/>
        </w:rPr>
        <w:t>不符合法律、法规规定的其他条件。</w:t>
      </w:r>
    </w:p>
    <w:p>
      <w:pPr>
        <w:spacing w:line="400" w:lineRule="exact"/>
        <w:ind w:firstLine="482" w:firstLineChars="200"/>
        <w:jc w:val="left"/>
        <w:rPr>
          <w:rFonts w:hint="eastAsia"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四、资格审查办法：</w:t>
      </w:r>
      <w:r>
        <w:rPr>
          <w:rFonts w:hint="eastAsia" w:ascii="楷体" w:hAnsi="楷体" w:eastAsia="楷体" w:cs="宋体"/>
          <w:b w:val="0"/>
          <w:bCs/>
          <w:kern w:val="0"/>
          <w:sz w:val="24"/>
          <w:shd w:val="clear" w:color="auto" w:fill="FFFFFF"/>
        </w:rPr>
        <w:t>资格后审。</w:t>
      </w:r>
    </w:p>
    <w:p>
      <w:pPr>
        <w:spacing w:line="400" w:lineRule="exact"/>
        <w:ind w:firstLine="482" w:firstLineChars="200"/>
        <w:jc w:val="left"/>
        <w:rPr>
          <w:rFonts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本项目评标办法采用</w:t>
      </w:r>
      <w:r>
        <w:rPr>
          <w:rFonts w:hint="eastAsia" w:ascii="楷体" w:hAnsi="楷体" w:eastAsia="楷体"/>
          <w:sz w:val="24"/>
          <w:u w:val="single"/>
        </w:rPr>
        <w:t>合理低价</w:t>
      </w:r>
      <w:r>
        <w:rPr>
          <w:rFonts w:hint="eastAsia" w:ascii="楷体" w:hAnsi="楷体" w:eastAsia="楷体"/>
          <w:sz w:val="24"/>
        </w:rPr>
        <w:t>法，由评标委员会按资格审查、符合性评审、报价评审三方面对投标文件进行评审。前一项评审不通过不参与下一项评审。</w:t>
      </w:r>
      <w:r>
        <w:rPr>
          <w:rFonts w:hint="eastAsia" w:ascii="楷体" w:hAnsi="楷体" w:eastAsia="楷体"/>
          <w:sz w:val="24"/>
          <w:lang w:eastAsia="zh-CN"/>
        </w:rPr>
        <w:t>具体详见招标文件正文。</w:t>
      </w:r>
    </w:p>
    <w:p>
      <w:pPr>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六、招标文件提供信息</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本招标公告发布后凡具备上述资格要求，并自愿参加本项目投标的申请人于201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 xml:space="preserve"> 6</w:t>
      </w:r>
      <w:r>
        <w:rPr>
          <w:rFonts w:hint="eastAsia" w:ascii="楷体" w:hAnsi="楷体" w:eastAsia="楷体" w:cs="宋体"/>
          <w:bCs/>
          <w:sz w:val="24"/>
          <w:u w:val="none"/>
        </w:rPr>
        <w:t>月</w:t>
      </w:r>
      <w:r>
        <w:rPr>
          <w:rFonts w:hint="eastAsia" w:ascii="楷体" w:hAnsi="楷体" w:eastAsia="楷体" w:cs="宋体"/>
          <w:bCs/>
          <w:sz w:val="24"/>
          <w:u w:val="none"/>
          <w:lang w:val="en-US" w:eastAsia="zh-CN"/>
        </w:rPr>
        <w:t>14</w:t>
      </w:r>
      <w:r>
        <w:rPr>
          <w:rFonts w:hint="eastAsia" w:ascii="楷体" w:hAnsi="楷体" w:eastAsia="楷体" w:cs="宋体"/>
          <w:bCs/>
          <w:sz w:val="24"/>
          <w:u w:val="none"/>
        </w:rPr>
        <w:t>日至201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6</w:t>
      </w:r>
      <w:r>
        <w:rPr>
          <w:rFonts w:hint="eastAsia" w:ascii="楷体" w:hAnsi="楷体" w:eastAsia="楷体" w:cs="宋体"/>
          <w:bCs/>
          <w:sz w:val="24"/>
          <w:u w:val="none"/>
        </w:rPr>
        <w:t>月</w:t>
      </w:r>
      <w:r>
        <w:rPr>
          <w:rFonts w:hint="eastAsia" w:ascii="楷体" w:hAnsi="楷体" w:eastAsia="楷体" w:cs="宋体"/>
          <w:bCs/>
          <w:sz w:val="24"/>
          <w:u w:val="none"/>
          <w:lang w:val="en-US" w:eastAsia="zh-CN"/>
        </w:rPr>
        <w:t xml:space="preserve"> 21</w:t>
      </w:r>
      <w:r>
        <w:rPr>
          <w:rFonts w:hint="eastAsia" w:ascii="楷体" w:hAnsi="楷体" w:eastAsia="楷体" w:cs="宋体"/>
          <w:bCs/>
          <w:sz w:val="24"/>
          <w:u w:val="none"/>
        </w:rPr>
        <w:t>日18：00时前</w:t>
      </w:r>
      <w:r>
        <w:rPr>
          <w:rFonts w:hint="eastAsia" w:ascii="楷体" w:hAnsi="楷体" w:eastAsia="楷体" w:cs="宋体"/>
          <w:bCs/>
          <w:sz w:val="24"/>
          <w:u w:val="none"/>
          <w:lang w:val="en-US" w:eastAsia="zh-CN"/>
        </w:rPr>
        <w:t>（</w:t>
      </w:r>
      <w:r>
        <w:rPr>
          <w:rFonts w:hint="eastAsia" w:ascii="楷体" w:hAnsi="楷体" w:eastAsia="楷体" w:cs="宋体"/>
          <w:bCs/>
          <w:sz w:val="24"/>
          <w:u w:val="none"/>
          <w:lang w:eastAsia="zh-CN"/>
        </w:rPr>
        <w:t>工作日</w:t>
      </w:r>
      <w:r>
        <w:rPr>
          <w:rFonts w:hint="eastAsia" w:ascii="楷体" w:hAnsi="楷体" w:eastAsia="楷体" w:cs="宋体"/>
          <w:bCs/>
          <w:sz w:val="24"/>
          <w:u w:val="none"/>
        </w:rPr>
        <w:t>上午8：30时至12：00时，下午14：30时至18：00时</w:t>
      </w:r>
      <w:r>
        <w:rPr>
          <w:rFonts w:hint="eastAsia" w:ascii="楷体" w:hAnsi="楷体" w:eastAsia="楷体" w:cs="宋体"/>
          <w:bCs/>
          <w:sz w:val="24"/>
          <w:u w:val="none"/>
          <w:lang w:eastAsia="zh-CN"/>
        </w:rPr>
        <w:t>）</w:t>
      </w:r>
      <w:r>
        <w:rPr>
          <w:rFonts w:hint="eastAsia" w:ascii="楷体" w:hAnsi="楷体" w:eastAsia="楷体" w:cs="宋体"/>
          <w:bCs/>
          <w:sz w:val="24"/>
          <w:u w:val="none"/>
        </w:rPr>
        <w:t>，携带《供应商参与投标确认函》原件</w:t>
      </w:r>
      <w:r>
        <w:rPr>
          <w:rFonts w:hint="eastAsia" w:ascii="楷体" w:hAnsi="楷体" w:eastAsia="楷体" w:cs="宋体"/>
          <w:bCs/>
          <w:sz w:val="24"/>
          <w:u w:val="none"/>
          <w:lang w:eastAsia="zh-CN"/>
        </w:rPr>
        <w:t>（格式后附）</w:t>
      </w:r>
      <w:r>
        <w:rPr>
          <w:rFonts w:hint="eastAsia" w:ascii="楷体" w:hAnsi="楷体" w:eastAsia="楷体" w:cs="宋体"/>
          <w:bCs/>
          <w:sz w:val="24"/>
          <w:u w:val="none"/>
        </w:rPr>
        <w:t>、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300元。</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七、投标文件接收信息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8</w:t>
      </w:r>
      <w:r>
        <w:rPr>
          <w:rFonts w:hint="eastAsia" w:ascii="楷体" w:hAnsi="楷体" w:eastAsia="楷体" w:cs="宋体"/>
          <w:sz w:val="24"/>
          <w:u w:val="none"/>
        </w:rPr>
        <w:t xml:space="preserve">：30时 </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投标文件接收截止时间：201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9</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八、开标有关信息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26</w:t>
      </w:r>
      <w:r>
        <w:rPr>
          <w:rFonts w:hint="eastAsia" w:ascii="楷体" w:hAnsi="楷体" w:eastAsia="楷体" w:cs="宋体"/>
          <w:sz w:val="24"/>
          <w:u w:val="none"/>
        </w:rPr>
        <w:t>日</w:t>
      </w:r>
      <w:r>
        <w:rPr>
          <w:rFonts w:hint="eastAsia" w:ascii="楷体" w:hAnsi="楷体" w:eastAsia="楷体" w:cs="宋体"/>
          <w:sz w:val="24"/>
          <w:u w:val="none"/>
          <w:lang w:val="en-US" w:eastAsia="zh-CN"/>
        </w:rPr>
        <w:t>9</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九、本次招标联系事项</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（一）</w:t>
      </w:r>
      <w:r>
        <w:rPr>
          <w:rFonts w:hint="eastAsia" w:ascii="楷体" w:hAnsi="楷体" w:eastAsia="楷体" w:cs="宋体"/>
          <w:sz w:val="24"/>
          <w:lang w:eastAsia="zh-CN"/>
        </w:rPr>
        <w:t>采购人</w:t>
      </w:r>
      <w:r>
        <w:rPr>
          <w:rFonts w:hint="eastAsia" w:ascii="楷体" w:hAnsi="楷体" w:eastAsia="楷体" w:cs="宋体"/>
          <w:sz w:val="24"/>
        </w:rPr>
        <w:t>项目联系人：</w:t>
      </w:r>
      <w:r>
        <w:rPr>
          <w:rFonts w:hint="eastAsia" w:ascii="楷体" w:hAnsi="楷体" w:eastAsia="楷体" w:cs="宋体"/>
          <w:sz w:val="24"/>
          <w:lang w:val="en-US" w:eastAsia="zh-CN"/>
        </w:rPr>
        <w:t>高大伟</w:t>
      </w:r>
      <w:r>
        <w:rPr>
          <w:rFonts w:hint="eastAsia" w:ascii="楷体" w:hAnsi="楷体" w:eastAsia="楷体" w:cs="宋体"/>
          <w:sz w:val="24"/>
        </w:rPr>
        <w:t>，联系电话：</w:t>
      </w:r>
      <w:r>
        <w:rPr>
          <w:rFonts w:hint="eastAsia" w:ascii="楷体" w:hAnsi="楷体" w:eastAsia="楷体" w:cs="宋体"/>
          <w:sz w:val="24"/>
          <w:lang w:val="en-US" w:eastAsia="zh-CN"/>
        </w:rPr>
        <w:t>18262393599</w:t>
      </w:r>
      <w:r>
        <w:rPr>
          <w:rFonts w:hint="eastAsia" w:ascii="楷体" w:hAnsi="楷体" w:eastAsia="楷体" w:cs="宋体"/>
          <w:sz w:val="24"/>
        </w:rPr>
        <w:t>；</w:t>
      </w:r>
    </w:p>
    <w:p>
      <w:pPr>
        <w:tabs>
          <w:tab w:val="left" w:pos="900"/>
        </w:tabs>
        <w:spacing w:line="400" w:lineRule="exact"/>
        <w:ind w:firstLine="480" w:firstLineChars="200"/>
        <w:jc w:val="left"/>
        <w:rPr>
          <w:rFonts w:hint="eastAsia" w:ascii="楷体" w:hAnsi="楷体" w:eastAsia="楷体" w:cs="宋体"/>
          <w:sz w:val="24"/>
        </w:rPr>
      </w:pPr>
      <w:r>
        <w:rPr>
          <w:rFonts w:hint="eastAsia" w:ascii="楷体" w:hAnsi="楷体" w:eastAsia="楷体" w:cs="宋体"/>
          <w:sz w:val="24"/>
        </w:rPr>
        <w:t>采购人招标联系人：赵萌，联系电话：0515-88588707；</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（二）招标代理机构联系人：尤鸿望， 联系电话：0515-88200316；</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 xml:space="preserve">招标代理机构联系地址：盐城市紫薇广场C区7楼。 </w:t>
      </w:r>
    </w:p>
    <w:p>
      <w:pPr>
        <w:spacing w:line="400" w:lineRule="exact"/>
        <w:ind w:firstLine="482" w:firstLineChars="200"/>
        <w:jc w:val="left"/>
        <w:rPr>
          <w:rFonts w:ascii="楷体" w:hAnsi="楷体" w:eastAsia="楷体" w:cs="宋体"/>
          <w:b/>
          <w:sz w:val="24"/>
        </w:rPr>
      </w:pPr>
      <w:r>
        <w:rPr>
          <w:rFonts w:hint="eastAsia" w:ascii="楷体" w:hAnsi="楷体" w:eastAsia="楷体" w:cs="宋体"/>
          <w:b/>
          <w:sz w:val="24"/>
        </w:rPr>
        <w:t>十、投标文件制作份数要求</w:t>
      </w:r>
    </w:p>
    <w:p>
      <w:pPr>
        <w:spacing w:line="400" w:lineRule="exact"/>
        <w:ind w:firstLine="480" w:firstLineChars="200"/>
        <w:jc w:val="left"/>
        <w:rPr>
          <w:rFonts w:ascii="楷体" w:hAnsi="楷体" w:eastAsia="楷体" w:cs="宋体"/>
          <w:sz w:val="24"/>
        </w:rPr>
      </w:pPr>
      <w:r>
        <w:rPr>
          <w:rFonts w:hint="eastAsia" w:ascii="楷体" w:hAnsi="楷体" w:eastAsia="楷体" w:cs="宋体"/>
          <w:sz w:val="24"/>
        </w:rPr>
        <w:t>正本份数：1份，副本份数：2份。</w:t>
      </w:r>
    </w:p>
    <w:p>
      <w:pPr>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叁</w:t>
      </w:r>
      <w:r>
        <w:rPr>
          <w:rFonts w:hint="eastAsia" w:ascii="楷体" w:hAnsi="楷体" w:eastAsia="楷体" w:cs="楷体"/>
          <w:sz w:val="24"/>
          <w:u w:val="single"/>
        </w:rPr>
        <w:t>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宋体"/>
          <w:sz w:val="24"/>
        </w:rPr>
      </w:pP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盐城工业职业技术学院</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江苏双清工程造价咨询有限公司</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201</w:t>
      </w:r>
      <w:r>
        <w:rPr>
          <w:rFonts w:hint="eastAsia" w:ascii="楷体" w:hAnsi="楷体" w:eastAsia="楷体" w:cs="宋体"/>
          <w:sz w:val="24"/>
          <w:lang w:val="en-US" w:eastAsia="zh-CN"/>
        </w:rPr>
        <w:t>9</w:t>
      </w:r>
      <w:r>
        <w:rPr>
          <w:rFonts w:hint="eastAsia" w:ascii="楷体" w:hAnsi="楷体" w:eastAsia="楷体" w:cs="宋体"/>
          <w:sz w:val="24"/>
        </w:rPr>
        <w:t>年6月</w:t>
      </w:r>
      <w:r>
        <w:rPr>
          <w:rFonts w:hint="eastAsia" w:ascii="楷体" w:hAnsi="楷体" w:eastAsia="楷体" w:cs="宋体"/>
          <w:sz w:val="24"/>
          <w:lang w:val="en-US" w:eastAsia="zh-CN"/>
        </w:rPr>
        <w:t>14</w:t>
      </w:r>
      <w:r>
        <w:rPr>
          <w:rFonts w:hint="eastAsia" w:ascii="楷体" w:hAnsi="楷体" w:eastAsia="楷体" w:cs="宋体"/>
          <w:sz w:val="24"/>
        </w:rPr>
        <w:t>日</w:t>
      </w:r>
    </w:p>
    <w:p>
      <w:pPr>
        <w:jc w:val="center"/>
        <w:rPr>
          <w:rFonts w:ascii="楷体" w:hAnsi="楷体" w:eastAsia="楷体"/>
          <w:b/>
          <w:sz w:val="44"/>
          <w:szCs w:val="44"/>
        </w:rPr>
      </w:pPr>
      <w:r>
        <w:rPr>
          <w:rFonts w:hint="eastAsia" w:ascii="楷体" w:hAnsi="楷体" w:eastAsia="楷体"/>
          <w:b/>
          <w:sz w:val="44"/>
          <w:szCs w:val="44"/>
        </w:rPr>
        <w:t>投标人参与投标确认函</w:t>
      </w:r>
    </w:p>
    <w:p>
      <w:pPr>
        <w:jc w:val="left"/>
        <w:rPr>
          <w:rFonts w:ascii="楷体" w:hAnsi="楷体" w:eastAsia="楷体"/>
          <w:sz w:val="32"/>
          <w:szCs w:val="32"/>
        </w:rPr>
      </w:pPr>
    </w:p>
    <w:p>
      <w:pPr>
        <w:jc w:val="left"/>
        <w:rPr>
          <w:rFonts w:ascii="楷体" w:hAnsi="楷体" w:eastAsia="楷体"/>
          <w:sz w:val="32"/>
          <w:szCs w:val="32"/>
        </w:rPr>
      </w:pPr>
      <w:r>
        <w:rPr>
          <w:rFonts w:hint="eastAsia" w:ascii="楷体" w:hAnsi="楷体" w:eastAsia="楷体"/>
          <w:sz w:val="32"/>
          <w:szCs w:val="32"/>
        </w:rPr>
        <w:t>盐城工业职业技术学院</w:t>
      </w:r>
    </w:p>
    <w:p>
      <w:pPr>
        <w:jc w:val="left"/>
        <w:rPr>
          <w:rFonts w:ascii="楷体" w:hAnsi="楷体" w:eastAsia="楷体"/>
          <w:sz w:val="32"/>
          <w:szCs w:val="32"/>
        </w:rPr>
      </w:pPr>
      <w:r>
        <w:rPr>
          <w:rFonts w:hint="eastAsia" w:ascii="楷体" w:hAnsi="楷体" w:eastAsia="楷体"/>
          <w:sz w:val="32"/>
          <w:szCs w:val="32"/>
        </w:rPr>
        <w:t>江苏双清工程造价咨询有限公司：</w:t>
      </w:r>
    </w:p>
    <w:p>
      <w:pPr>
        <w:rPr>
          <w:rFonts w:ascii="楷体" w:hAnsi="楷体" w:eastAsia="楷体"/>
          <w:sz w:val="32"/>
          <w:szCs w:val="32"/>
        </w:rPr>
      </w:pPr>
      <w:r>
        <w:rPr>
          <w:rFonts w:hint="eastAsia" w:ascii="楷体" w:hAnsi="楷体" w:eastAsia="楷体"/>
          <w:sz w:val="32"/>
          <w:szCs w:val="32"/>
        </w:rPr>
        <w:t>　　</w:t>
      </w:r>
    </w:p>
    <w:p>
      <w:pPr>
        <w:ind w:firstLine="640" w:firstLineChars="200"/>
        <w:rPr>
          <w:rFonts w:ascii="楷体" w:hAnsi="楷体" w:eastAsia="楷体"/>
          <w:sz w:val="32"/>
          <w:szCs w:val="32"/>
        </w:rPr>
      </w:pPr>
      <w:r>
        <w:rPr>
          <w:rFonts w:hint="eastAsia" w:ascii="楷体" w:hAnsi="楷体" w:eastAsia="楷体"/>
          <w:sz w:val="32"/>
          <w:szCs w:val="32"/>
          <w:lang w:eastAsia="zh-CN"/>
        </w:rPr>
        <w:t>根据网站上查询到的招标公告，</w:t>
      </w:r>
      <w:r>
        <w:rPr>
          <w:rFonts w:hint="eastAsia" w:ascii="楷体" w:hAnsi="楷体" w:eastAsia="楷体"/>
          <w:sz w:val="32"/>
          <w:szCs w:val="32"/>
        </w:rPr>
        <w:t>本单位将参与</w:t>
      </w:r>
      <w:r>
        <w:rPr>
          <w:rFonts w:hint="eastAsia" w:ascii="楷体" w:hAnsi="楷体" w:eastAsia="楷体"/>
          <w:sz w:val="32"/>
          <w:szCs w:val="32"/>
          <w:u w:val="single"/>
          <w:lang w:val="en-US" w:eastAsia="zh-CN"/>
        </w:rPr>
        <w:t>2019-011S</w:t>
      </w:r>
      <w:r>
        <w:rPr>
          <w:rFonts w:hint="eastAsia" w:ascii="楷体" w:hAnsi="楷体" w:eastAsia="楷体"/>
          <w:sz w:val="32"/>
          <w:szCs w:val="32"/>
        </w:rPr>
        <w:t>编号</w:t>
      </w:r>
      <w:r>
        <w:rPr>
          <w:rFonts w:hint="eastAsia" w:ascii="楷体" w:hAnsi="楷体" w:eastAsia="楷体"/>
          <w:sz w:val="32"/>
          <w:szCs w:val="32"/>
          <w:u w:val="single"/>
          <w:lang w:val="en-US" w:eastAsia="zh-CN"/>
        </w:rPr>
        <w:t>盐城工业职业技术学院1#、5#、6#学生宿舍楼更换窗帘</w:t>
      </w:r>
      <w:r>
        <w:rPr>
          <w:rFonts w:hint="eastAsia" w:ascii="楷体" w:hAnsi="楷体" w:eastAsia="楷体"/>
          <w:sz w:val="32"/>
          <w:szCs w:val="32"/>
        </w:rPr>
        <w:t>项目的投标，特发函确认</w:t>
      </w:r>
      <w:r>
        <w:rPr>
          <w:rFonts w:hint="eastAsia" w:ascii="楷体" w:hAnsi="楷体" w:eastAsia="楷体"/>
          <w:sz w:val="32"/>
          <w:szCs w:val="32"/>
          <w:lang w:eastAsia="zh-CN"/>
        </w:rPr>
        <w:t>并到招标代理机构购买招标文件</w:t>
      </w:r>
      <w:r>
        <w:rPr>
          <w:rFonts w:hint="eastAsia" w:ascii="楷体" w:hAnsi="楷体" w:eastAsia="楷体"/>
          <w:sz w:val="32"/>
          <w:szCs w:val="32"/>
        </w:rPr>
        <w:t>。</w:t>
      </w:r>
    </w:p>
    <w:p>
      <w:pPr>
        <w:rPr>
          <w:rFonts w:hint="default" w:ascii="楷体" w:hAnsi="楷体" w:eastAsia="楷体"/>
          <w:sz w:val="32"/>
          <w:szCs w:val="32"/>
          <w:u w:val="single"/>
          <w:lang w:val="en-US" w:eastAsia="zh-CN"/>
        </w:rPr>
      </w:pPr>
      <w:r>
        <w:rPr>
          <w:rFonts w:hint="eastAsia" w:ascii="楷体" w:hAnsi="楷体" w:eastAsia="楷体"/>
          <w:sz w:val="32"/>
          <w:szCs w:val="32"/>
        </w:rPr>
        <w:t>　　单位名称：</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项目负责人：</w:t>
      </w:r>
      <w:r>
        <w:rPr>
          <w:rFonts w:hint="eastAsia" w:ascii="楷体" w:hAnsi="楷体" w:eastAsia="楷体"/>
          <w:sz w:val="32"/>
          <w:szCs w:val="32"/>
          <w:u w:val="single"/>
          <w:lang w:val="en-US" w:eastAsia="zh-CN"/>
        </w:rPr>
        <w:t xml:space="preserve">            </w:t>
      </w:r>
    </w:p>
    <w:p>
      <w:pPr>
        <w:ind w:firstLine="640" w:firstLineChars="200"/>
        <w:rPr>
          <w:rFonts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法人授权代表（投标代表）：＿＿＿＿＿</w:t>
      </w:r>
    </w:p>
    <w:p>
      <w:pPr>
        <w:ind w:firstLine="645"/>
        <w:rPr>
          <w:rFonts w:hint="eastAsia"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r>
        <w:rPr>
          <w:rFonts w:hint="eastAsia" w:ascii="楷体" w:hAnsi="楷体" w:eastAsia="楷体"/>
          <w:sz w:val="32"/>
          <w:szCs w:val="32"/>
        </w:rPr>
        <w:t xml:space="preserve">                  </w:t>
      </w:r>
    </w:p>
    <w:p>
      <w:pPr>
        <w:ind w:firstLine="645"/>
        <w:rPr>
          <w:rFonts w:ascii="楷体" w:hAnsi="楷体" w:eastAsia="楷体"/>
          <w:sz w:val="32"/>
          <w:szCs w:val="32"/>
        </w:rPr>
      </w:pPr>
      <w:r>
        <w:rPr>
          <w:rFonts w:hint="eastAsia" w:ascii="楷体" w:hAnsi="楷体" w:eastAsia="楷体"/>
          <w:sz w:val="32"/>
          <w:szCs w:val="32"/>
        </w:rPr>
        <w:t>传真：</w:t>
      </w:r>
      <w:r>
        <w:rPr>
          <w:rFonts w:hint="eastAsia" w:ascii="楷体" w:hAnsi="楷体" w:eastAsia="楷体"/>
          <w:sz w:val="32"/>
          <w:szCs w:val="32"/>
          <w:u w:val="single"/>
          <w:lang w:val="en-US" w:eastAsia="zh-CN"/>
        </w:rPr>
        <w:t xml:space="preserve">                  </w:t>
      </w:r>
    </w:p>
    <w:p>
      <w:pPr>
        <w:ind w:firstLine="645"/>
        <w:rPr>
          <w:rFonts w:ascii="楷体" w:hAnsi="楷体" w:eastAsia="楷体"/>
          <w:sz w:val="32"/>
          <w:szCs w:val="32"/>
        </w:rPr>
      </w:pPr>
      <w:r>
        <w:rPr>
          <w:rFonts w:hint="eastAsia" w:ascii="楷体" w:hAnsi="楷体" w:eastAsia="楷体"/>
          <w:sz w:val="32"/>
          <w:szCs w:val="32"/>
        </w:rPr>
        <w:t>邮箱：</w:t>
      </w:r>
      <w:r>
        <w:rPr>
          <w:rFonts w:hint="eastAsia" w:ascii="楷体" w:hAnsi="楷体" w:eastAsia="楷体"/>
          <w:sz w:val="32"/>
          <w:szCs w:val="32"/>
          <w:u w:val="single"/>
          <w:lang w:val="en-US" w:eastAsia="zh-CN"/>
        </w:rPr>
        <w:t xml:space="preserve">                  </w:t>
      </w:r>
    </w:p>
    <w:p>
      <w:pPr>
        <w:ind w:left="4160" w:hanging="4160" w:hangingChars="1300"/>
        <w:rPr>
          <w:rFonts w:hint="eastAsia" w:ascii="楷体" w:hAnsi="楷体" w:eastAsia="楷体"/>
          <w:sz w:val="32"/>
          <w:szCs w:val="32"/>
        </w:rPr>
      </w:pPr>
      <w:r>
        <w:rPr>
          <w:rFonts w:hint="eastAsia" w:ascii="楷体" w:hAnsi="楷体" w:eastAsia="楷体"/>
          <w:sz w:val="32"/>
          <w:szCs w:val="32"/>
        </w:rPr>
        <w:t>　　　　　　　　　　　　　　　　</w:t>
      </w:r>
    </w:p>
    <w:p>
      <w:pPr>
        <w:ind w:left="4160" w:hanging="4160" w:hangingChars="1300"/>
        <w:jc w:val="right"/>
        <w:rPr>
          <w:rFonts w:ascii="楷体" w:hAnsi="楷体" w:eastAsia="楷体"/>
          <w:sz w:val="32"/>
          <w:szCs w:val="32"/>
        </w:rPr>
      </w:pPr>
      <w:r>
        <w:rPr>
          <w:rFonts w:hint="eastAsia" w:ascii="楷体" w:hAnsi="楷体" w:eastAsia="楷体"/>
          <w:sz w:val="32"/>
          <w:szCs w:val="32"/>
        </w:rPr>
        <w:t>＿＿＿＿＿＿（单位公章）</w:t>
      </w:r>
    </w:p>
    <w:p>
      <w:pPr>
        <w:ind w:left="5280" w:hanging="5280" w:hangingChars="1650"/>
        <w:rPr>
          <w:rFonts w:ascii="楷体" w:hAnsi="楷体" w:eastAsia="楷体"/>
          <w:sz w:val="32"/>
          <w:szCs w:val="32"/>
        </w:rPr>
      </w:pPr>
      <w:r>
        <w:rPr>
          <w:rFonts w:hint="eastAsia" w:ascii="楷体" w:hAnsi="楷体" w:eastAsia="楷体"/>
          <w:sz w:val="32"/>
          <w:szCs w:val="32"/>
        </w:rPr>
        <w:t>　　　　　　　　　　　　　　　　　　　　　　　　　　　　　</w:t>
      </w:r>
      <w:r>
        <w:rPr>
          <w:rFonts w:hint="eastAsia" w:ascii="楷体" w:hAnsi="楷体" w:eastAsia="楷体"/>
          <w:sz w:val="32"/>
          <w:szCs w:val="32"/>
          <w:u w:val="single"/>
          <w:lang w:val="en-US" w:eastAsia="zh-CN"/>
        </w:rPr>
        <w:t>2019</w:t>
      </w:r>
      <w:r>
        <w:rPr>
          <w:rFonts w:hint="eastAsia" w:ascii="楷体" w:hAnsi="楷体" w:eastAsia="楷体"/>
          <w:sz w:val="32"/>
          <w:szCs w:val="32"/>
          <w:u w:val="single"/>
        </w:rPr>
        <w:t>年</w:t>
      </w:r>
      <w:r>
        <w:rPr>
          <w:rFonts w:hint="eastAsia" w:ascii="楷体" w:hAnsi="楷体" w:eastAsia="楷体"/>
          <w:sz w:val="32"/>
          <w:szCs w:val="32"/>
          <w:u w:val="single"/>
          <w:lang w:val="en-US" w:eastAsia="zh-CN"/>
        </w:rPr>
        <w:t>6</w:t>
      </w:r>
      <w:r>
        <w:rPr>
          <w:rFonts w:hint="eastAsia" w:ascii="楷体" w:hAnsi="楷体" w:eastAsia="楷体"/>
          <w:sz w:val="32"/>
          <w:szCs w:val="32"/>
          <w:u w:val="single"/>
        </w:rPr>
        <w:t>月　日</w:t>
      </w:r>
    </w:p>
    <w:p>
      <w:pPr>
        <w:ind w:left="5280" w:hanging="5280" w:hangingChars="1650"/>
        <w:rPr>
          <w:rFonts w:ascii="楷体" w:hAnsi="楷体" w:eastAsia="楷体"/>
          <w:sz w:val="32"/>
          <w:szCs w:val="32"/>
        </w:rPr>
      </w:pPr>
    </w:p>
    <w:p>
      <w:pPr>
        <w:spacing w:line="500" w:lineRule="exact"/>
        <w:rPr>
          <w:rFonts w:ascii="楷体" w:hAnsi="楷体" w:eastAsia="楷体"/>
          <w:b/>
          <w:sz w:val="24"/>
        </w:rPr>
      </w:pPr>
    </w:p>
    <w:p>
      <w:pPr>
        <w:spacing w:line="500" w:lineRule="exact"/>
        <w:rPr>
          <w:rFonts w:ascii="楷体" w:hAnsi="楷体" w:eastAsia="楷体"/>
          <w:b/>
          <w:sz w:val="24"/>
        </w:rPr>
      </w:pPr>
    </w:p>
    <w:p>
      <w:pPr>
        <w:spacing w:line="500" w:lineRule="exact"/>
        <w:rPr>
          <w:rFonts w:ascii="楷体" w:hAnsi="楷体" w:eastAsia="楷体"/>
          <w:b/>
          <w:sz w:val="28"/>
          <w:szCs w:val="28"/>
        </w:rPr>
      </w:pPr>
    </w:p>
    <w:p>
      <w:pPr>
        <w:spacing w:line="500" w:lineRule="exact"/>
        <w:rPr>
          <w:rFonts w:ascii="楷体" w:hAnsi="楷体" w:eastAsia="楷体"/>
          <w:b/>
          <w:sz w:val="28"/>
          <w:szCs w:val="28"/>
        </w:rPr>
      </w:pPr>
    </w:p>
    <w:p>
      <w:pPr>
        <w:spacing w:line="360" w:lineRule="auto"/>
        <w:jc w:val="center"/>
        <w:rPr>
          <w:rFonts w:hint="eastAsia" w:ascii="楷体" w:hAnsi="楷体" w:eastAsia="楷体"/>
          <w:b/>
          <w:sz w:val="44"/>
          <w:szCs w:val="44"/>
          <w:lang w:eastAsia="zh-CN"/>
        </w:rPr>
      </w:pPr>
      <w:r>
        <w:rPr>
          <w:rFonts w:hint="eastAsia" w:ascii="楷体" w:hAnsi="楷体" w:eastAsia="楷体"/>
          <w:b/>
          <w:sz w:val="44"/>
          <w:szCs w:val="44"/>
        </w:rPr>
        <w:t>盐城工业职业技术学院</w:t>
      </w:r>
      <w:r>
        <w:rPr>
          <w:rFonts w:hint="eastAsia" w:ascii="楷体" w:hAnsi="楷体" w:eastAsia="楷体"/>
          <w:b/>
          <w:sz w:val="44"/>
          <w:szCs w:val="44"/>
          <w:lang w:eastAsia="zh-CN"/>
        </w:rPr>
        <w:t>1#、5#、6#学生宿舍楼更换窗帘项目</w:t>
      </w:r>
    </w:p>
    <w:p>
      <w:pPr>
        <w:spacing w:line="480" w:lineRule="auto"/>
        <w:rPr>
          <w:rFonts w:ascii="楷体" w:hAnsi="楷体" w:eastAsia="楷体"/>
          <w:sz w:val="24"/>
        </w:rPr>
      </w:pPr>
    </w:p>
    <w:p>
      <w:pPr>
        <w:spacing w:line="480" w:lineRule="auto"/>
        <w:rPr>
          <w:rFonts w:ascii="楷体" w:hAnsi="楷体" w:eastAsia="楷体"/>
          <w:sz w:val="24"/>
        </w:rPr>
      </w:pPr>
    </w:p>
    <w:p>
      <w:pPr>
        <w:spacing w:line="480" w:lineRule="auto"/>
        <w:jc w:val="center"/>
        <w:rPr>
          <w:rFonts w:ascii="楷体" w:hAnsi="楷体" w:eastAsia="楷体"/>
          <w:b/>
          <w:sz w:val="84"/>
          <w:szCs w:val="84"/>
        </w:rPr>
      </w:pPr>
      <w:r>
        <w:rPr>
          <w:rFonts w:hint="eastAsia" w:ascii="楷体" w:hAnsi="楷体" w:eastAsia="楷体"/>
          <w:b/>
          <w:sz w:val="84"/>
          <w:szCs w:val="84"/>
        </w:rPr>
        <w:t>招 标 文 件</w:t>
      </w:r>
    </w:p>
    <w:p>
      <w:pPr>
        <w:jc w:val="center"/>
        <w:rPr>
          <w:rFonts w:ascii="楷体" w:hAnsi="楷体" w:eastAsia="楷体"/>
          <w:b/>
          <w:sz w:val="72"/>
          <w:szCs w:val="72"/>
        </w:rPr>
      </w:pPr>
    </w:p>
    <w:p>
      <w:pPr>
        <w:jc w:val="center"/>
        <w:rPr>
          <w:rFonts w:hint="eastAsia" w:ascii="楷体" w:hAnsi="楷体" w:eastAsia="楷体"/>
          <w:b/>
          <w:sz w:val="30"/>
          <w:szCs w:val="30"/>
          <w:lang w:eastAsia="zh-CN"/>
        </w:rPr>
      </w:pPr>
      <w:r>
        <w:rPr>
          <w:rFonts w:hint="eastAsia" w:ascii="楷体" w:hAnsi="楷体" w:eastAsia="楷体"/>
          <w:b/>
          <w:sz w:val="30"/>
          <w:szCs w:val="30"/>
        </w:rPr>
        <w:t>项目编号：</w:t>
      </w:r>
      <w:r>
        <w:rPr>
          <w:rFonts w:hint="eastAsia" w:ascii="楷体" w:hAnsi="楷体" w:eastAsia="楷体"/>
          <w:b/>
          <w:sz w:val="30"/>
          <w:szCs w:val="30"/>
          <w:lang w:eastAsia="zh-CN"/>
        </w:rPr>
        <w:t>2019-011S</w:t>
      </w: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jc w:val="center"/>
        <w:rPr>
          <w:rFonts w:ascii="楷体" w:hAnsi="楷体" w:eastAsia="楷体" w:cs="宋体"/>
          <w:bCs/>
          <w:sz w:val="36"/>
          <w:szCs w:val="36"/>
        </w:rPr>
      </w:pPr>
      <w:r>
        <w:rPr>
          <w:rFonts w:hint="eastAsia" w:ascii="楷体" w:hAnsi="楷体" w:eastAsia="楷体" w:cs="宋体"/>
          <w:bCs/>
          <w:sz w:val="36"/>
          <w:szCs w:val="36"/>
        </w:rPr>
        <w:t>盐城工业职业技术学院</w:t>
      </w:r>
    </w:p>
    <w:p>
      <w:pPr>
        <w:jc w:val="center"/>
        <w:rPr>
          <w:rFonts w:ascii="楷体" w:hAnsi="楷体" w:eastAsia="楷体" w:cs="宋体"/>
          <w:sz w:val="36"/>
          <w:szCs w:val="36"/>
        </w:rPr>
      </w:pPr>
      <w:r>
        <w:rPr>
          <w:rFonts w:hint="eastAsia" w:ascii="楷体" w:hAnsi="楷体" w:eastAsia="楷体" w:cs="宋体"/>
          <w:sz w:val="36"/>
          <w:szCs w:val="36"/>
        </w:rPr>
        <w:t>江苏双清工程造价咨询有限公司</w:t>
      </w:r>
    </w:p>
    <w:p>
      <w:pPr>
        <w:jc w:val="center"/>
        <w:rPr>
          <w:rFonts w:ascii="楷体" w:hAnsi="楷体" w:eastAsia="楷体" w:cs="宋体"/>
          <w:sz w:val="36"/>
          <w:szCs w:val="36"/>
        </w:rPr>
      </w:pPr>
      <w:r>
        <w:rPr>
          <w:rFonts w:hint="eastAsia" w:ascii="楷体" w:hAnsi="楷体" w:eastAsia="楷体" w:cs="宋体"/>
          <w:sz w:val="36"/>
          <w:szCs w:val="36"/>
        </w:rPr>
        <w:t>201</w:t>
      </w:r>
      <w:r>
        <w:rPr>
          <w:rFonts w:hint="eastAsia" w:ascii="楷体" w:hAnsi="楷体" w:eastAsia="楷体" w:cs="宋体"/>
          <w:sz w:val="36"/>
          <w:szCs w:val="36"/>
          <w:lang w:val="en-US" w:eastAsia="zh-CN"/>
        </w:rPr>
        <w:t>9</w:t>
      </w:r>
      <w:r>
        <w:rPr>
          <w:rFonts w:hint="eastAsia" w:ascii="楷体" w:hAnsi="楷体" w:eastAsia="楷体" w:cs="宋体"/>
          <w:sz w:val="36"/>
          <w:szCs w:val="36"/>
        </w:rPr>
        <w:t>年6月</w:t>
      </w:r>
      <w:r>
        <w:rPr>
          <w:rFonts w:hint="eastAsia" w:ascii="楷体" w:hAnsi="楷体" w:eastAsia="楷体" w:cs="宋体"/>
          <w:sz w:val="36"/>
          <w:szCs w:val="36"/>
          <w:lang w:val="en-US" w:eastAsia="zh-CN"/>
        </w:rPr>
        <w:t>14</w:t>
      </w:r>
      <w:r>
        <w:rPr>
          <w:rFonts w:hint="eastAsia" w:ascii="楷体" w:hAnsi="楷体" w:eastAsia="楷体" w:cs="宋体"/>
          <w:sz w:val="36"/>
          <w:szCs w:val="36"/>
        </w:rPr>
        <w:t>日</w:t>
      </w:r>
    </w:p>
    <w:p>
      <w:pPr>
        <w:spacing w:line="400" w:lineRule="exact"/>
        <w:rPr>
          <w:rFonts w:ascii="楷体" w:hAnsi="楷体" w:eastAsia="楷体"/>
          <w:sz w:val="24"/>
        </w:rPr>
      </w:pPr>
    </w:p>
    <w:p>
      <w:pPr>
        <w:spacing w:afterLines="70"/>
        <w:jc w:val="center"/>
        <w:rPr>
          <w:rFonts w:ascii="楷体" w:hAnsi="楷体" w:eastAsia="楷体"/>
          <w:b/>
          <w:bCs/>
          <w:sz w:val="44"/>
        </w:rPr>
      </w:pPr>
      <w:r>
        <w:rPr>
          <w:rFonts w:hint="eastAsia" w:ascii="楷体" w:hAnsi="楷体" w:eastAsia="楷体"/>
          <w:sz w:val="24"/>
        </w:rPr>
        <w:br w:type="page"/>
      </w:r>
      <w:r>
        <w:rPr>
          <w:rFonts w:hint="eastAsia" w:ascii="楷体" w:hAnsi="楷体" w:eastAsia="楷体"/>
          <w:b/>
          <w:sz w:val="44"/>
          <w:szCs w:val="44"/>
        </w:rPr>
        <w:t>第一部分  投标须知</w:t>
      </w:r>
    </w:p>
    <w:p>
      <w:pPr>
        <w:spacing w:line="500" w:lineRule="exact"/>
        <w:jc w:val="center"/>
        <w:rPr>
          <w:rFonts w:ascii="楷体" w:hAnsi="楷体" w:eastAsia="楷体"/>
          <w:b/>
          <w:sz w:val="28"/>
          <w:szCs w:val="28"/>
        </w:rPr>
      </w:pPr>
      <w:r>
        <w:rPr>
          <w:rFonts w:hint="eastAsia" w:ascii="楷体" w:hAnsi="楷体" w:eastAsia="楷体"/>
          <w:b/>
          <w:sz w:val="28"/>
          <w:szCs w:val="28"/>
        </w:rPr>
        <w:t>前 附 表</w:t>
      </w:r>
    </w:p>
    <w:tbl>
      <w:tblPr>
        <w:tblStyle w:val="14"/>
        <w:tblW w:w="9281" w:type="dxa"/>
        <w:jc w:val="center"/>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jc w:val="center"/>
              <w:rPr>
                <w:rFonts w:ascii="楷体" w:hAnsi="楷体" w:eastAsia="楷体"/>
                <w:kern w:val="2"/>
                <w:sz w:val="24"/>
              </w:rPr>
            </w:pPr>
            <w:r>
              <w:rPr>
                <w:rFonts w:hint="eastAsia" w:ascii="楷体" w:hAnsi="楷体" w:eastAsia="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项目名称：盐城工业职业技术学院</w:t>
            </w:r>
            <w:r>
              <w:rPr>
                <w:rFonts w:hint="eastAsia" w:ascii="楷体" w:hAnsi="楷体" w:eastAsia="楷体"/>
                <w:kern w:val="2"/>
                <w:sz w:val="24"/>
                <w:lang w:eastAsia="zh-CN"/>
              </w:rPr>
              <w:t>1#、5#、6#学生宿舍楼更换窗帘项目</w:t>
            </w:r>
            <w:r>
              <w:rPr>
                <w:rFonts w:hint="eastAsia" w:ascii="楷体" w:hAnsi="楷体" w:eastAsia="楷体"/>
                <w:kern w:val="2"/>
                <w:sz w:val="24"/>
              </w:rPr>
              <w:t>　　　　　</w:t>
            </w:r>
          </w:p>
          <w:p>
            <w:pPr>
              <w:pStyle w:val="5"/>
              <w:adjustRightInd w:val="0"/>
              <w:snapToGrid w:val="0"/>
              <w:rPr>
                <w:rFonts w:ascii="楷体" w:hAnsi="楷体" w:eastAsia="楷体"/>
                <w:kern w:val="2"/>
                <w:sz w:val="24"/>
              </w:rPr>
            </w:pPr>
            <w:r>
              <w:rPr>
                <w:rFonts w:hint="eastAsia" w:ascii="楷体" w:hAnsi="楷体" w:eastAsia="楷体"/>
                <w:kern w:val="2"/>
                <w:sz w:val="24"/>
              </w:rPr>
              <w:t>招标人名称：盐城工业职业技术学院</w:t>
            </w:r>
          </w:p>
          <w:p>
            <w:pPr>
              <w:pStyle w:val="5"/>
              <w:adjustRightInd w:val="0"/>
              <w:snapToGrid w:val="0"/>
              <w:rPr>
                <w:rFonts w:ascii="楷体" w:hAnsi="楷体" w:eastAsia="楷体"/>
                <w:kern w:val="2"/>
                <w:sz w:val="24"/>
              </w:rPr>
            </w:pPr>
            <w:r>
              <w:rPr>
                <w:rFonts w:hint="eastAsia" w:ascii="楷体" w:hAnsi="楷体" w:eastAsia="楷体"/>
                <w:kern w:val="2"/>
                <w:sz w:val="24"/>
              </w:rPr>
              <w:t>招标内容：盐城工业职业技术学院</w:t>
            </w:r>
            <w:r>
              <w:rPr>
                <w:rFonts w:hint="eastAsia" w:ascii="楷体" w:hAnsi="楷体" w:eastAsia="楷体"/>
                <w:kern w:val="2"/>
                <w:sz w:val="24"/>
                <w:lang w:eastAsia="zh-CN"/>
              </w:rPr>
              <w:t>1#、5#、6#学生宿舍楼更换窗帘项目</w:t>
            </w:r>
            <w:r>
              <w:rPr>
                <w:rFonts w:hint="eastAsia" w:ascii="楷体" w:hAnsi="楷体" w:eastAsia="楷体"/>
                <w:kern w:val="2"/>
                <w:sz w:val="24"/>
              </w:rPr>
              <w:t>的施工，具体详</w:t>
            </w:r>
            <w:r>
              <w:rPr>
                <w:rFonts w:hint="eastAsia" w:ascii="楷体" w:hAnsi="楷体" w:eastAsia="楷体"/>
                <w:kern w:val="2"/>
                <w:sz w:val="24"/>
                <w:lang w:eastAsia="zh-CN"/>
              </w:rPr>
              <w:t>按</w:t>
            </w:r>
            <w:r>
              <w:rPr>
                <w:rFonts w:hint="eastAsia" w:ascii="楷体" w:hAnsi="楷体" w:eastAsia="楷体"/>
                <w:kern w:val="2"/>
                <w:sz w:val="24"/>
              </w:rPr>
              <w:t>工程量清单</w:t>
            </w:r>
            <w:r>
              <w:rPr>
                <w:rFonts w:hint="eastAsia" w:ascii="楷体" w:hAnsi="楷体" w:eastAsia="楷体"/>
                <w:kern w:val="2"/>
                <w:sz w:val="24"/>
                <w:lang w:eastAsia="zh-CN"/>
              </w:rPr>
              <w:t>及招标人要求</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质量标准：国家合格标准</w:t>
            </w:r>
          </w:p>
          <w:p>
            <w:pPr>
              <w:pStyle w:val="5"/>
              <w:adjustRightInd w:val="0"/>
              <w:snapToGrid w:val="0"/>
              <w:rPr>
                <w:rFonts w:ascii="楷体" w:hAnsi="楷体" w:eastAsia="楷体"/>
                <w:kern w:val="2"/>
                <w:sz w:val="24"/>
              </w:rPr>
            </w:pPr>
            <w:r>
              <w:rPr>
                <w:rFonts w:hint="eastAsia" w:ascii="楷体" w:hAnsi="楷体" w:eastAsia="楷体"/>
                <w:kern w:val="2"/>
                <w:sz w:val="24"/>
              </w:rPr>
              <w:t>工期要求：</w:t>
            </w:r>
            <w:r>
              <w:rPr>
                <w:rFonts w:hint="eastAsia" w:ascii="楷体" w:hAnsi="楷体" w:eastAsia="楷体"/>
                <w:sz w:val="24"/>
              </w:rPr>
              <w:t>自中标通知书发出之日起20日历天内全部竣工交付</w:t>
            </w:r>
            <w:r>
              <w:rPr>
                <w:rFonts w:hint="eastAsia" w:ascii="楷体" w:hAnsi="楷体" w:eastAsia="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本次投标收取保证金。本次投标保证金金额为人民币</w:t>
            </w:r>
            <w:r>
              <w:rPr>
                <w:rFonts w:hint="eastAsia" w:ascii="楷体" w:hAnsi="楷体" w:eastAsia="楷体"/>
                <w:sz w:val="24"/>
                <w:lang w:eastAsia="zh-CN"/>
              </w:rPr>
              <w:t>叁</w:t>
            </w:r>
            <w:r>
              <w:rPr>
                <w:rFonts w:hint="eastAsia" w:ascii="楷体" w:hAnsi="楷体" w:eastAsia="楷体"/>
                <w:sz w:val="24"/>
              </w:rPr>
              <w:t>仟元整，投标保证金必须在投标文件接收截止时间前与投标文件一起送达投标文件接收地点（不要密封在响应文件中）。</w:t>
            </w:r>
          </w:p>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7"/>
              <w:adjustRightInd w:val="0"/>
              <w:snapToGrid w:val="0"/>
              <w:spacing w:line="240" w:lineRule="auto"/>
              <w:jc w:val="left"/>
              <w:rPr>
                <w:rFonts w:ascii="楷体" w:hAnsi="楷体" w:eastAsia="楷体" w:cs="Arial"/>
                <w:kern w:val="0"/>
                <w:sz w:val="24"/>
              </w:rPr>
            </w:pPr>
            <w:r>
              <w:rPr>
                <w:rFonts w:hint="eastAsia" w:ascii="楷体" w:hAnsi="楷体" w:eastAsia="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递交疑问时间：投标文件接收截止时间3日前；</w:t>
            </w:r>
            <w:r>
              <w:rPr>
                <w:rFonts w:ascii="楷体" w:hAnsi="楷体" w:eastAsia="楷体"/>
                <w:kern w:val="2"/>
                <w:sz w:val="24"/>
              </w:rPr>
              <w:t xml:space="preserve"> </w:t>
            </w:r>
          </w:p>
          <w:p>
            <w:pPr>
              <w:pStyle w:val="5"/>
              <w:adjustRightInd w:val="0"/>
              <w:snapToGrid w:val="0"/>
              <w:rPr>
                <w:rFonts w:ascii="楷体" w:hAnsi="楷体" w:eastAsia="楷体"/>
                <w:kern w:val="2"/>
                <w:sz w:val="24"/>
              </w:rPr>
            </w:pPr>
            <w:r>
              <w:rPr>
                <w:rFonts w:hint="eastAsia" w:ascii="楷体" w:hAnsi="楷体" w:eastAsia="楷体"/>
                <w:kern w:val="2"/>
                <w:sz w:val="24"/>
              </w:rPr>
              <w:t>递交方式：发送电子邮件</w:t>
            </w:r>
            <w:r>
              <w:rPr>
                <w:rFonts w:hint="eastAsia" w:ascii="楷体" w:hAnsi="楷体" w:eastAsia="楷体"/>
                <w:kern w:val="2"/>
                <w:sz w:val="24"/>
                <w:lang w:eastAsia="zh-CN"/>
              </w:rPr>
              <w:t>并电话告知</w:t>
            </w:r>
            <w:r>
              <w:rPr>
                <w:rFonts w:hint="eastAsia" w:ascii="楷体" w:hAnsi="楷体" w:eastAsia="楷体"/>
                <w:kern w:val="2"/>
                <w:sz w:val="24"/>
              </w:rPr>
              <w:t>，递交地址（邮箱）：</w:t>
            </w:r>
            <w:r>
              <w:fldChar w:fldCharType="begin"/>
            </w:r>
            <w:r>
              <w:instrText xml:space="preserve"> HYPERLINK "mailto:310920981@qq.com" </w:instrText>
            </w:r>
            <w:r>
              <w:fldChar w:fldCharType="separate"/>
            </w:r>
            <w:r>
              <w:rPr>
                <w:rFonts w:hint="eastAsia" w:ascii="楷体" w:hAnsi="楷体" w:eastAsia="楷体" w:cs="宋体"/>
                <w:bCs/>
              </w:rPr>
              <w:t>310920981@qq.com</w:t>
            </w:r>
            <w:r>
              <w:rPr>
                <w:rFonts w:hint="eastAsia" w:ascii="楷体" w:hAnsi="楷体" w:eastAsia="楷体" w:cs="宋体"/>
                <w:bCs/>
              </w:rPr>
              <w:fldChar w:fldCharType="end"/>
            </w:r>
            <w:r>
              <w:rPr>
                <w:rFonts w:hint="eastAsia" w:ascii="楷体" w:hAnsi="楷体" w:eastAsia="楷体" w:cs="宋体"/>
                <w:bCs/>
                <w:sz w:val="24"/>
              </w:rPr>
              <w:t xml:space="preserve">。  </w:t>
            </w:r>
            <w:r>
              <w:rPr>
                <w:rFonts w:hint="eastAsia" w:ascii="楷体" w:hAnsi="楷体" w:eastAsia="楷体"/>
                <w:kern w:val="2"/>
                <w:sz w:val="24"/>
              </w:rPr>
              <w:t xml:space="preserve"> </w:t>
            </w:r>
          </w:p>
          <w:p>
            <w:pPr>
              <w:pStyle w:val="5"/>
              <w:wordWrap w:val="0"/>
              <w:adjustRightInd w:val="0"/>
              <w:snapToGrid w:val="0"/>
              <w:rPr>
                <w:rFonts w:ascii="楷体" w:hAnsi="楷体" w:eastAsia="楷体"/>
                <w:kern w:val="2"/>
                <w:sz w:val="24"/>
              </w:rPr>
            </w:pPr>
            <w:r>
              <w:rPr>
                <w:rFonts w:hint="eastAsia" w:ascii="楷体" w:hAnsi="楷体" w:eastAsia="楷体"/>
                <w:kern w:val="2"/>
                <w:sz w:val="24"/>
              </w:rPr>
              <w:t>投标人须及时登录</w:t>
            </w:r>
            <w:r>
              <w:rPr>
                <w:rFonts w:hint="eastAsia" w:ascii="楷体" w:hAnsi="楷体" w:eastAsia="楷体" w:cs="宋体"/>
                <w:bCs/>
                <w:sz w:val="24"/>
              </w:rPr>
              <w:t>“盐城市政府采购网”和“盐城工业职业技术学院招标采购网”</w:t>
            </w:r>
            <w:r>
              <w:rPr>
                <w:rFonts w:hint="eastAsia" w:ascii="楷体" w:hAnsi="楷体" w:eastAsia="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4</w:t>
            </w:r>
          </w:p>
        </w:tc>
        <w:tc>
          <w:tcPr>
            <w:tcW w:w="8666" w:type="dxa"/>
            <w:vAlign w:val="center"/>
          </w:tcPr>
          <w:p>
            <w:pPr>
              <w:pStyle w:val="5"/>
              <w:adjustRightInd w:val="0"/>
              <w:snapToGrid w:val="0"/>
              <w:rPr>
                <w:rFonts w:ascii="楷体" w:hAnsi="楷体" w:eastAsia="楷体"/>
                <w:kern w:val="2"/>
                <w:sz w:val="24"/>
              </w:rPr>
            </w:pPr>
            <w:r>
              <w:rPr>
                <w:rFonts w:hint="eastAsia" w:ascii="楷体" w:hAnsi="楷体" w:eastAsia="楷体"/>
                <w:kern w:val="2"/>
                <w:sz w:val="24"/>
              </w:rPr>
              <w:t>投标文件递交截止时间：</w:t>
            </w:r>
            <w:r>
              <w:rPr>
                <w:rFonts w:hint="eastAsia" w:ascii="楷体" w:hAnsi="楷体" w:eastAsia="楷体"/>
                <w:kern w:val="2"/>
                <w:sz w:val="24"/>
                <w:u w:val="single"/>
              </w:rPr>
              <w:t>201</w:t>
            </w:r>
            <w:r>
              <w:rPr>
                <w:rFonts w:hint="eastAsia" w:ascii="楷体" w:hAnsi="楷体" w:eastAsia="楷体"/>
                <w:kern w:val="2"/>
                <w:sz w:val="24"/>
                <w:u w:val="single"/>
                <w:lang w:val="en-US" w:eastAsia="zh-CN"/>
              </w:rPr>
              <w:t>9</w:t>
            </w:r>
            <w:r>
              <w:rPr>
                <w:rFonts w:hint="eastAsia" w:ascii="楷体" w:hAnsi="楷体" w:eastAsia="楷体"/>
                <w:kern w:val="2"/>
                <w:sz w:val="24"/>
                <w:u w:val="single"/>
              </w:rPr>
              <w:t>年</w:t>
            </w:r>
            <w:r>
              <w:rPr>
                <w:rFonts w:hint="eastAsia" w:ascii="楷体" w:hAnsi="楷体" w:eastAsia="楷体"/>
                <w:kern w:val="2"/>
                <w:sz w:val="24"/>
                <w:u w:val="single"/>
                <w:lang w:val="en-US" w:eastAsia="zh-CN"/>
              </w:rPr>
              <w:t>6</w:t>
            </w:r>
            <w:r>
              <w:rPr>
                <w:rFonts w:hint="eastAsia" w:ascii="楷体" w:hAnsi="楷体" w:eastAsia="楷体"/>
                <w:kern w:val="2"/>
                <w:sz w:val="24"/>
                <w:u w:val="single"/>
              </w:rPr>
              <w:t>月</w:t>
            </w:r>
            <w:r>
              <w:rPr>
                <w:rFonts w:hint="eastAsia" w:ascii="楷体" w:hAnsi="楷体" w:eastAsia="楷体"/>
                <w:kern w:val="2"/>
                <w:sz w:val="24"/>
                <w:u w:val="single"/>
                <w:lang w:val="en-US" w:eastAsia="zh-CN"/>
              </w:rPr>
              <w:t>26</w:t>
            </w:r>
            <w:r>
              <w:rPr>
                <w:rFonts w:hint="eastAsia" w:ascii="楷体" w:hAnsi="楷体" w:eastAsia="楷体"/>
                <w:kern w:val="2"/>
                <w:sz w:val="24"/>
                <w:u w:val="single"/>
              </w:rPr>
              <w:t>日</w:t>
            </w:r>
            <w:r>
              <w:rPr>
                <w:rFonts w:hint="eastAsia" w:ascii="楷体" w:hAnsi="楷体" w:eastAsia="楷体"/>
                <w:kern w:val="2"/>
                <w:sz w:val="24"/>
                <w:u w:val="single"/>
                <w:lang w:val="en-US" w:eastAsia="zh-CN"/>
              </w:rPr>
              <w:t>9</w:t>
            </w:r>
            <w:r>
              <w:rPr>
                <w:rFonts w:hint="eastAsia" w:ascii="楷体" w:hAnsi="楷体" w:eastAsia="楷体"/>
                <w:kern w:val="2"/>
                <w:sz w:val="24"/>
                <w:u w:val="single"/>
              </w:rPr>
              <w:t>时</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开标时间：</w:t>
            </w:r>
            <w:r>
              <w:rPr>
                <w:rFonts w:hint="eastAsia" w:ascii="楷体" w:hAnsi="楷体" w:eastAsia="楷体"/>
                <w:kern w:val="2"/>
                <w:sz w:val="24"/>
                <w:u w:val="single"/>
              </w:rPr>
              <w:t>201</w:t>
            </w:r>
            <w:r>
              <w:rPr>
                <w:rFonts w:hint="eastAsia" w:ascii="楷体" w:hAnsi="楷体" w:eastAsia="楷体"/>
                <w:kern w:val="2"/>
                <w:sz w:val="24"/>
                <w:u w:val="single"/>
                <w:lang w:val="en-US" w:eastAsia="zh-CN"/>
              </w:rPr>
              <w:t>9</w:t>
            </w:r>
            <w:r>
              <w:rPr>
                <w:rFonts w:hint="eastAsia" w:ascii="楷体" w:hAnsi="楷体" w:eastAsia="楷体"/>
                <w:kern w:val="2"/>
                <w:sz w:val="24"/>
                <w:u w:val="single"/>
              </w:rPr>
              <w:t>年</w:t>
            </w:r>
            <w:r>
              <w:rPr>
                <w:rFonts w:hint="eastAsia" w:ascii="楷体" w:hAnsi="楷体" w:eastAsia="楷体"/>
                <w:kern w:val="2"/>
                <w:sz w:val="24"/>
                <w:u w:val="single"/>
                <w:lang w:val="en-US" w:eastAsia="zh-CN"/>
              </w:rPr>
              <w:t>6</w:t>
            </w:r>
            <w:r>
              <w:rPr>
                <w:rFonts w:hint="eastAsia" w:ascii="楷体" w:hAnsi="楷体" w:eastAsia="楷体"/>
                <w:kern w:val="2"/>
                <w:sz w:val="24"/>
                <w:u w:val="single"/>
              </w:rPr>
              <w:t>月</w:t>
            </w:r>
            <w:r>
              <w:rPr>
                <w:rFonts w:hint="eastAsia" w:ascii="楷体" w:hAnsi="楷体" w:eastAsia="楷体"/>
                <w:kern w:val="2"/>
                <w:sz w:val="24"/>
                <w:u w:val="single"/>
                <w:lang w:val="en-US" w:eastAsia="zh-CN"/>
              </w:rPr>
              <w:t>26</w:t>
            </w:r>
            <w:r>
              <w:rPr>
                <w:rFonts w:hint="eastAsia" w:ascii="楷体" w:hAnsi="楷体" w:eastAsia="楷体"/>
                <w:kern w:val="2"/>
                <w:sz w:val="24"/>
                <w:u w:val="single"/>
              </w:rPr>
              <w:t>日</w:t>
            </w:r>
            <w:r>
              <w:rPr>
                <w:rFonts w:hint="eastAsia" w:ascii="楷体" w:hAnsi="楷体" w:eastAsia="楷体"/>
                <w:kern w:val="2"/>
                <w:sz w:val="24"/>
                <w:u w:val="single"/>
                <w:lang w:val="en-US" w:eastAsia="zh-CN"/>
              </w:rPr>
              <w:t>9</w:t>
            </w:r>
            <w:r>
              <w:rPr>
                <w:rFonts w:hint="eastAsia" w:ascii="楷体" w:hAnsi="楷体" w:eastAsia="楷体"/>
                <w:kern w:val="2"/>
                <w:sz w:val="24"/>
                <w:u w:val="single"/>
              </w:rPr>
              <w:t>时</w:t>
            </w:r>
            <w:bookmarkStart w:id="2" w:name="_GoBack"/>
            <w:bookmarkEnd w:id="2"/>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b/>
          <w:bCs/>
          <w:sz w:val="44"/>
        </w:rPr>
      </w:pPr>
      <w:r>
        <w:rPr>
          <w:rFonts w:hint="eastAsia" w:ascii="楷体" w:hAnsi="楷体" w:eastAsia="楷体"/>
          <w:b/>
          <w:sz w:val="24"/>
        </w:rPr>
        <w:br w:type="page"/>
      </w:r>
      <w:r>
        <w:rPr>
          <w:rFonts w:hint="eastAsia" w:ascii="楷体" w:hAnsi="楷体" w:eastAsia="楷体"/>
          <w:b/>
          <w:sz w:val="44"/>
          <w:szCs w:val="44"/>
        </w:rPr>
        <w:t>第二部分  总则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1、综合说明</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bCs/>
          <w:sz w:val="24"/>
        </w:rPr>
        <w:t>1.1招标规模：</w:t>
      </w:r>
      <w:r>
        <w:rPr>
          <w:rFonts w:hint="eastAsia" w:ascii="楷体" w:hAnsi="楷体" w:eastAsia="楷体"/>
          <w:sz w:val="24"/>
          <w:lang w:eastAsia="zh-CN"/>
        </w:rPr>
        <w:t>本次招标的学生宿舍楼卷窗帘面积约1462</w:t>
      </w:r>
      <w:r>
        <w:rPr>
          <w:rFonts w:hint="eastAsia" w:ascii="楷体" w:hAnsi="楷体" w:eastAsia="楷体"/>
          <w:sz w:val="24"/>
        </w:rPr>
        <w:t>m2</w:t>
      </w:r>
      <w:r>
        <w:rPr>
          <w:rFonts w:hint="eastAsia" w:ascii="楷体" w:hAnsi="楷体" w:eastAsia="楷体"/>
          <w:sz w:val="24"/>
          <w:lang w:eastAsia="zh-CN"/>
        </w:rPr>
        <w:t>，阻尼材质、宽2米、高1.8米。本工程最高限价</w:t>
      </w:r>
      <w:r>
        <w:rPr>
          <w:rFonts w:hint="eastAsia" w:ascii="楷体" w:hAnsi="楷体" w:eastAsia="楷体"/>
          <w:sz w:val="24"/>
        </w:rPr>
        <w:t>约</w:t>
      </w:r>
      <w:r>
        <w:rPr>
          <w:rFonts w:hint="eastAsia" w:ascii="楷体" w:hAnsi="楷体" w:eastAsia="楷体"/>
          <w:sz w:val="24"/>
          <w:lang w:val="en-US" w:eastAsia="zh-CN"/>
        </w:rPr>
        <w:t>11.7</w:t>
      </w:r>
      <w:r>
        <w:rPr>
          <w:rFonts w:hint="eastAsia" w:ascii="楷体" w:hAnsi="楷体" w:eastAsia="楷体"/>
          <w:sz w:val="24"/>
        </w:rPr>
        <w:t>万元。</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hint="eastAsia" w:ascii="楷体" w:hAnsi="楷体" w:eastAsia="楷体"/>
          <w:sz w:val="24"/>
        </w:rPr>
      </w:pPr>
      <w:r>
        <w:rPr>
          <w:rFonts w:hint="eastAsia" w:ascii="楷体" w:hAnsi="楷体" w:eastAsia="楷体"/>
          <w:b/>
          <w:sz w:val="24"/>
        </w:rPr>
        <w:t>1.2招标范围：</w:t>
      </w: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1#、5#、6#学生宿舍楼更换窗帘项目</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1.3项目地点：</w:t>
      </w:r>
      <w:r>
        <w:rPr>
          <w:rFonts w:hint="eastAsia" w:ascii="楷体" w:hAnsi="楷体" w:eastAsia="楷体"/>
          <w:sz w:val="24"/>
        </w:rPr>
        <w:t>盐城工业职业技术学院内（盐城市解放南路285号）。</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1.4承包方式：</w:t>
      </w:r>
      <w:r>
        <w:rPr>
          <w:rFonts w:hint="eastAsia" w:ascii="楷体" w:hAnsi="楷体" w:eastAsia="楷体"/>
          <w:sz w:val="24"/>
        </w:rPr>
        <w:t>包工包料。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1.5资金来源及比例：</w:t>
      </w:r>
      <w:r>
        <w:rPr>
          <w:rFonts w:hint="eastAsia" w:ascii="楷体" w:hAnsi="楷体" w:eastAsia="楷体"/>
          <w:sz w:val="24"/>
        </w:rPr>
        <w:t>国有资金100%。</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2、招标方式</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2.1 本项目招标方式：公开招标。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2.2 招标文件的组成：本项目招标文件由投标须知、总则、技术参数、投标文件编制方法及要求、开标、评标、定标、合同主要条款、评标定标办法、附件等八部分等内容组成。</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3、投标人资格要求</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3.1</w:t>
      </w:r>
      <w:r>
        <w:rPr>
          <w:rFonts w:hint="eastAsia" w:ascii="楷体" w:hAnsi="楷体" w:eastAsia="楷体" w:cs="宋体"/>
          <w:sz w:val="24"/>
        </w:rPr>
        <w:t>投标人须是中华人民共和国境内注册的独立法人，具有固定的经营场所并在人员、设备、资金等方面具有供货安装能力和售后服务能力，</w:t>
      </w:r>
      <w:r>
        <w:rPr>
          <w:rFonts w:hint="eastAsia" w:ascii="楷体" w:hAnsi="楷体" w:eastAsia="楷体" w:cs="宋体"/>
          <w:sz w:val="24"/>
          <w:lang w:eastAsia="zh-CN"/>
        </w:rPr>
        <w:t>营业执照经营范围须包含</w:t>
      </w:r>
      <w:r>
        <w:rPr>
          <w:rFonts w:hint="eastAsia" w:ascii="楷体" w:hAnsi="楷体" w:eastAsia="楷体" w:cs="宋体"/>
          <w:sz w:val="24"/>
        </w:rPr>
        <w:t>窗帘</w:t>
      </w:r>
      <w:r>
        <w:rPr>
          <w:rFonts w:hint="eastAsia" w:ascii="楷体" w:hAnsi="楷体" w:eastAsia="楷体" w:cs="宋体"/>
          <w:sz w:val="24"/>
          <w:lang w:eastAsia="zh-CN"/>
        </w:rPr>
        <w:t>或</w:t>
      </w:r>
      <w:r>
        <w:rPr>
          <w:rFonts w:hint="eastAsia" w:ascii="楷体" w:hAnsi="楷体" w:eastAsia="楷体" w:cs="宋体"/>
          <w:sz w:val="24"/>
        </w:rPr>
        <w:t>卷帘。</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3.2</w:t>
      </w:r>
      <w:r>
        <w:rPr>
          <w:rFonts w:hint="eastAsia" w:ascii="楷体" w:hAnsi="楷体" w:eastAsia="楷体" w:cs="宋体"/>
          <w:sz w:val="24"/>
        </w:rPr>
        <w:t>信誉要求</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rPr>
        <w:t>2.1投标人没有被国家、江苏省省级有关部门及盐城市级有关部门暂停招投标或市场准入资格且在公示处罚期内。</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rPr>
        <w:t>2.2企业近1年内没有无正当理由放弃中标资格、不与招标人订立合同、拒不提供履约担保情形的。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rPr>
        <w:t>2.3招投标相关单位及个人在招投标活动中存在招标文件正文第五部分10.2.1以及10.2.2条失信行为的，在“江苏省建设工程招标网”公示期间，本项目的招标人拒绝其投标。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rPr>
        <w:t>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3.3</w:t>
      </w:r>
      <w:r>
        <w:rPr>
          <w:rFonts w:hint="eastAsia" w:ascii="楷体" w:hAnsi="楷体" w:eastAsia="楷体" w:cs="宋体"/>
          <w:sz w:val="24"/>
        </w:rPr>
        <w:t>本招标项目不接受联合体投标。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3.4</w:t>
      </w:r>
      <w:r>
        <w:rPr>
          <w:rFonts w:hint="eastAsia" w:ascii="楷体" w:hAnsi="楷体" w:eastAsia="楷体" w:cs="宋体"/>
          <w:sz w:val="24"/>
        </w:rPr>
        <w:t>投标人不得存在下列情形之一：</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.1.为招标人不具有独立法人资格的附属机构（单位）。</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.2.为本招标项目的监理人、代建人、项目管理人，以及为本招标项目提供招标代理、设计服务的。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.3.与本招标项目的监理人、代建人、招标代理机构同为一个法定代表人的，或者相互控股、参股的。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.4.与招标人存在利害关系可能影响招标公正性的。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 xml:space="preserve">.5.单位负责人为同一人或者存在控股、管理关系的不同单位。    </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.6.处于被责令停业、财产被接管、冻结和破产状态，以及投标资格被取消或者被暂停且在暂停期内。</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w:t>
      </w:r>
      <w:r>
        <w:rPr>
          <w:rFonts w:hint="eastAsia" w:ascii="楷体" w:hAnsi="楷体" w:eastAsia="楷体" w:cs="宋体"/>
          <w:sz w:val="24"/>
          <w:lang w:eastAsia="zh-CN"/>
        </w:rPr>
        <w:t>4</w:t>
      </w:r>
      <w:r>
        <w:rPr>
          <w:rFonts w:hint="eastAsia" w:ascii="楷体" w:hAnsi="楷体" w:eastAsia="楷体" w:cs="宋体"/>
          <w:sz w:val="24"/>
        </w:rPr>
        <w:t>.7.因拖欠工人工资或者因发生质量安全事故被有关部门限制在招标项目所在地承接工程的。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cs="宋体"/>
          <w:sz w:val="24"/>
        </w:rPr>
      </w:pPr>
      <w:r>
        <w:rPr>
          <w:rFonts w:hint="eastAsia" w:ascii="楷体" w:hAnsi="楷体" w:eastAsia="楷体" w:cs="宋体"/>
          <w:sz w:val="24"/>
          <w:lang w:val="en-US" w:eastAsia="zh-CN"/>
        </w:rPr>
        <w:t>3.5</w:t>
      </w:r>
      <w:r>
        <w:rPr>
          <w:rFonts w:hint="eastAsia" w:ascii="楷体" w:hAnsi="楷体" w:eastAsia="楷体" w:cs="宋体"/>
          <w:sz w:val="24"/>
        </w:rPr>
        <w:t>不符合法律、法规规定的其他条件。</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 xml:space="preserve">4、资格审查方式 </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rPr>
        <w:t>4.1本招标项目资格审查方式：采用</w:t>
      </w:r>
      <w:r>
        <w:rPr>
          <w:rFonts w:hint="eastAsia" w:ascii="楷体" w:hAnsi="楷体" w:eastAsia="楷体"/>
          <w:b/>
          <w:sz w:val="24"/>
          <w:u w:val="single"/>
        </w:rPr>
        <w:t>资格后审</w:t>
      </w:r>
      <w:r>
        <w:rPr>
          <w:rFonts w:hint="eastAsia" w:ascii="楷体" w:hAnsi="楷体" w:eastAsia="楷体"/>
          <w:sz w:val="24"/>
        </w:rPr>
        <w:t>办法。</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5、投标有效期</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本招标项目投标有效期为 </w:t>
      </w:r>
      <w:r>
        <w:rPr>
          <w:rFonts w:hint="eastAsia" w:ascii="楷体" w:hAnsi="楷体" w:eastAsia="楷体"/>
          <w:sz w:val="24"/>
          <w:u w:val="single"/>
        </w:rPr>
        <w:t xml:space="preserve">90 </w:t>
      </w:r>
      <w:r>
        <w:rPr>
          <w:rFonts w:hint="eastAsia" w:ascii="楷体" w:hAnsi="楷体" w:eastAsia="楷体"/>
          <w:sz w:val="24"/>
        </w:rPr>
        <w:t>日。</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6、投标保证金</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cs="宋体"/>
          <w:sz w:val="24"/>
        </w:rPr>
        <w:t>6.1本次投标收取保证金</w:t>
      </w:r>
      <w:r>
        <w:rPr>
          <w:rFonts w:hint="eastAsia" w:ascii="楷体" w:hAnsi="楷体" w:eastAsia="楷体" w:cs="宋体"/>
          <w:sz w:val="24"/>
          <w:lang w:eastAsia="zh-CN"/>
        </w:rPr>
        <w:t>，</w:t>
      </w:r>
      <w:r>
        <w:rPr>
          <w:rFonts w:hint="eastAsia" w:ascii="楷体" w:hAnsi="楷体" w:eastAsia="楷体" w:cs="宋体"/>
          <w:sz w:val="24"/>
        </w:rPr>
        <w:t>具体详见招标须知前附表。</w:t>
      </w:r>
      <w:r>
        <w:rPr>
          <w:rFonts w:hint="eastAsia" w:ascii="楷体" w:hAnsi="楷体" w:eastAsia="楷体"/>
          <w:sz w:val="24"/>
        </w:rPr>
        <w:t>投标人必须以企业法人的名义提交投标保证金，并必须从投标人的法人基本存款账户缴纳。以个人、企业的办事处、分公司、子公司、项目部名义或从他人账户、投标人的其他账户缴纳的保证金无效。</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cs="Arial"/>
          <w:kern w:val="0"/>
          <w:sz w:val="24"/>
        </w:rPr>
      </w:pPr>
      <w:r>
        <w:rPr>
          <w:rFonts w:hint="eastAsia" w:ascii="楷体" w:hAnsi="楷体" w:eastAsia="楷体"/>
          <w:sz w:val="24"/>
        </w:rPr>
        <w:t>投标人缴纳投标保证金的，无故不投标的投标保证金暂扣；如因特殊原因不能投标的，应与开标前向招标人提出书面申请并说明原因，获得招标人的认可。</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6.2除不可抗力情况外，投标人出现下列情形之一的，没收其投标保证金，已中标的，取消其中标资格，给招标人造成的损失超过投标保证金数额的，中标人还应当对超过部分予以赔偿：  </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6.2.1投标人在投标有效期内撤回或修改其投标文件的；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6.2.2中标后无正当理由放弃中标项目的；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6.2.3中标后拒不按照招标文件的要求提交履约保证金的；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6.2.4中标后无正当理由不与招标人签订合同，或者在签订合同时向招标人提出附加条件或者更改合同实质性内容要求的。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6.2.5投标有效期间，投标人在中国行政区域有不良行为记录且在公示期内，经查属实的；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6.2.6投标人存在串通投标行为的。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投标人（中标人）存在前款所述情形的，除按有关法律法规规定处罚外，还将作为其不良行为记录在</w:t>
      </w:r>
      <w:r>
        <w:rPr>
          <w:rFonts w:hint="eastAsia" w:ascii="楷体" w:hAnsi="楷体" w:eastAsia="楷体"/>
          <w:sz w:val="24"/>
          <w:lang w:eastAsia="zh-CN"/>
        </w:rPr>
        <w:t>有关网站</w:t>
      </w:r>
      <w:r>
        <w:rPr>
          <w:rFonts w:hint="eastAsia" w:ascii="楷体" w:hAnsi="楷体" w:eastAsia="楷体"/>
          <w:sz w:val="24"/>
        </w:rPr>
        <w:t>上予以公示。</w:t>
      </w:r>
    </w:p>
    <w:p>
      <w:pPr>
        <w:widowControl/>
        <w:jc w:val="left"/>
        <w:rPr>
          <w:rFonts w:ascii="楷体" w:hAnsi="楷体" w:eastAsia="楷体"/>
          <w:b/>
          <w:sz w:val="44"/>
          <w:szCs w:val="44"/>
        </w:rPr>
      </w:pPr>
    </w:p>
    <w:p>
      <w:pPr>
        <w:rPr>
          <w:rFonts w:hint="eastAsia"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第三部分  技术参数</w:t>
      </w:r>
    </w:p>
    <w:p>
      <w:pPr>
        <w:spacing w:line="500" w:lineRule="exact"/>
        <w:jc w:val="center"/>
        <w:rPr>
          <w:rFonts w:ascii="楷体" w:hAnsi="楷体" w:eastAsia="楷体"/>
          <w:b/>
          <w:sz w:val="44"/>
          <w:szCs w:val="44"/>
        </w:rPr>
      </w:pPr>
    </w:p>
    <w:p>
      <w:pPr>
        <w:spacing w:line="500" w:lineRule="exact"/>
        <w:ind w:firstLine="482" w:firstLineChars="200"/>
        <w:rPr>
          <w:rFonts w:ascii="楷体" w:hAnsi="楷体" w:eastAsia="楷体"/>
          <w:b/>
          <w:sz w:val="24"/>
        </w:rPr>
      </w:pPr>
      <w:r>
        <w:rPr>
          <w:rFonts w:hint="eastAsia" w:ascii="楷体" w:hAnsi="楷体" w:eastAsia="楷体"/>
          <w:b/>
          <w:sz w:val="24"/>
        </w:rPr>
        <w:t>1、计税方式</w:t>
      </w:r>
    </w:p>
    <w:p>
      <w:pPr>
        <w:spacing w:line="500" w:lineRule="exact"/>
        <w:ind w:firstLine="482" w:firstLineChars="200"/>
        <w:rPr>
          <w:rFonts w:ascii="楷体" w:hAnsi="楷体" w:eastAsia="楷体"/>
          <w:b/>
          <w:sz w:val="24"/>
        </w:rPr>
      </w:pPr>
      <w:r>
        <w:rPr>
          <w:rFonts w:hint="eastAsia" w:ascii="楷体" w:hAnsi="楷体" w:eastAsia="楷体"/>
          <w:b/>
          <w:sz w:val="24"/>
        </w:rPr>
        <w:t>本项目采用增值税一般计税方法。</w:t>
      </w:r>
    </w:p>
    <w:p>
      <w:pPr>
        <w:spacing w:line="500" w:lineRule="exact"/>
        <w:ind w:firstLine="482" w:firstLineChars="200"/>
        <w:rPr>
          <w:rFonts w:ascii="楷体" w:hAnsi="楷体" w:eastAsia="楷体"/>
          <w:b/>
          <w:sz w:val="24"/>
        </w:rPr>
      </w:pPr>
      <w:r>
        <w:rPr>
          <w:rFonts w:hint="eastAsia" w:ascii="楷体" w:hAnsi="楷体" w:eastAsia="楷体"/>
          <w:b/>
          <w:sz w:val="24"/>
        </w:rPr>
        <w:t>2、合同定价方式</w:t>
      </w:r>
    </w:p>
    <w:p>
      <w:pPr>
        <w:spacing w:line="500" w:lineRule="exact"/>
        <w:ind w:left="-1" w:firstLine="480" w:firstLineChars="200"/>
        <w:rPr>
          <w:rFonts w:ascii="楷体" w:hAnsi="楷体" w:eastAsia="楷体"/>
          <w:sz w:val="24"/>
        </w:rPr>
      </w:pPr>
      <w:r>
        <w:rPr>
          <w:rFonts w:hint="eastAsia" w:ascii="楷体" w:hAnsi="楷体" w:eastAsia="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b/>
          <w:sz w:val="24"/>
        </w:rPr>
      </w:pPr>
      <w:r>
        <w:rPr>
          <w:rFonts w:hint="eastAsia" w:ascii="楷体" w:hAnsi="楷体" w:eastAsia="楷体"/>
          <w:b/>
          <w:sz w:val="24"/>
        </w:rPr>
        <w:t>3、投标报价的计价方法</w:t>
      </w:r>
    </w:p>
    <w:p>
      <w:pPr>
        <w:spacing w:line="500" w:lineRule="exact"/>
        <w:ind w:left="-1" w:firstLine="480" w:firstLineChars="200"/>
        <w:rPr>
          <w:rFonts w:ascii="楷体" w:hAnsi="楷体" w:eastAsia="楷体"/>
          <w:sz w:val="24"/>
        </w:rPr>
      </w:pPr>
      <w:r>
        <w:rPr>
          <w:rFonts w:hint="eastAsia" w:ascii="楷体" w:hAnsi="楷体" w:eastAsia="楷体"/>
          <w:sz w:val="24"/>
        </w:rPr>
        <w:t>工程量清单计价。</w:t>
      </w:r>
      <w:r>
        <w:rPr>
          <w:rFonts w:hint="eastAsia" w:ascii="楷体" w:hAnsi="楷体" w:eastAsia="楷体"/>
          <w:sz w:val="24"/>
          <w:lang w:eastAsia="zh-CN"/>
        </w:rPr>
        <w:t>本项目参照</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（以下简称《费用定额》），由招标人（发包人）提供工程数量，投标人（承包人）自主报价</w:t>
      </w:r>
      <w:r>
        <w:rPr>
          <w:rFonts w:hint="eastAsia" w:ascii="楷体" w:hAnsi="楷体" w:eastAsia="楷体"/>
          <w:sz w:val="24"/>
          <w:lang w:eastAsia="zh-CN"/>
        </w:rPr>
        <w:t>，包含涉及到本工程的所有相关费用</w:t>
      </w:r>
      <w:r>
        <w:rPr>
          <w:rFonts w:hint="eastAsia" w:ascii="楷体" w:hAnsi="楷体" w:eastAsia="楷体"/>
          <w:sz w:val="24"/>
        </w:rPr>
        <w:t>。</w:t>
      </w:r>
    </w:p>
    <w:p>
      <w:pPr>
        <w:spacing w:line="500" w:lineRule="exact"/>
        <w:ind w:firstLine="482" w:firstLineChars="200"/>
        <w:rPr>
          <w:rFonts w:hint="eastAsia" w:ascii="楷体" w:hAnsi="楷体" w:eastAsia="楷体"/>
          <w:b/>
          <w:sz w:val="24"/>
          <w:lang w:eastAsia="zh-CN"/>
        </w:rPr>
      </w:pPr>
      <w:r>
        <w:rPr>
          <w:rFonts w:hint="eastAsia" w:ascii="楷体" w:hAnsi="楷体" w:eastAsia="楷体"/>
          <w:b/>
          <w:sz w:val="24"/>
        </w:rPr>
        <w:t>4、</w:t>
      </w:r>
      <w:r>
        <w:rPr>
          <w:rFonts w:hint="eastAsia" w:ascii="楷体" w:hAnsi="楷体" w:eastAsia="楷体"/>
          <w:b/>
          <w:sz w:val="24"/>
          <w:lang w:eastAsia="zh-CN"/>
        </w:rPr>
        <w:t>最高限价</w:t>
      </w:r>
    </w:p>
    <w:p>
      <w:pPr>
        <w:spacing w:line="500" w:lineRule="exact"/>
        <w:ind w:firstLine="482" w:firstLineChars="200"/>
        <w:rPr>
          <w:rFonts w:ascii="楷体" w:hAnsi="楷体" w:eastAsia="楷体"/>
          <w:sz w:val="24"/>
        </w:rPr>
      </w:pPr>
      <w:r>
        <w:rPr>
          <w:rFonts w:hint="eastAsia" w:ascii="楷体" w:hAnsi="楷体" w:eastAsia="楷体"/>
          <w:b/>
          <w:sz w:val="24"/>
          <w:lang w:val="en-US" w:eastAsia="zh-CN"/>
        </w:rPr>
        <w:t>4.1本工程最高限价为</w:t>
      </w:r>
      <w:r>
        <w:rPr>
          <w:rFonts w:hint="eastAsia" w:ascii="楷体" w:hAnsi="楷体" w:eastAsia="楷体"/>
          <w:b/>
          <w:sz w:val="24"/>
          <w:lang w:eastAsia="zh-CN"/>
        </w:rPr>
        <w:t>人民币</w:t>
      </w:r>
      <w:r>
        <w:rPr>
          <w:rFonts w:hint="eastAsia" w:ascii="楷体" w:hAnsi="楷体" w:eastAsia="楷体"/>
          <w:b/>
          <w:bCs/>
          <w:color w:val="FF0000"/>
          <w:sz w:val="24"/>
          <w:u w:val="single"/>
          <w:lang w:val="en-US" w:eastAsia="zh-CN"/>
        </w:rPr>
        <w:t>11.7</w:t>
      </w:r>
      <w:r>
        <w:rPr>
          <w:rFonts w:hint="eastAsia" w:ascii="楷体" w:hAnsi="楷体" w:eastAsia="楷体"/>
          <w:b/>
          <w:bCs/>
          <w:color w:val="FF0000"/>
          <w:sz w:val="24"/>
          <w:u w:val="single"/>
        </w:rPr>
        <w:t>万元</w:t>
      </w:r>
      <w:r>
        <w:rPr>
          <w:rFonts w:hint="eastAsia" w:ascii="楷体" w:hAnsi="楷体" w:eastAsia="楷体"/>
          <w:sz w:val="24"/>
        </w:rPr>
        <w:t>。投标人的投标报价不得超过</w:t>
      </w:r>
      <w:r>
        <w:rPr>
          <w:rFonts w:hint="eastAsia" w:ascii="楷体" w:hAnsi="楷体" w:eastAsia="楷体"/>
          <w:sz w:val="24"/>
          <w:lang w:eastAsia="zh-CN"/>
        </w:rPr>
        <w:t>最高限价</w:t>
      </w:r>
      <w:r>
        <w:rPr>
          <w:rFonts w:hint="eastAsia" w:ascii="楷体" w:hAnsi="楷体" w:eastAsia="楷体"/>
          <w:sz w:val="24"/>
        </w:rPr>
        <w:t>，否则作为无效标书处理。</w:t>
      </w:r>
    </w:p>
    <w:p>
      <w:pPr>
        <w:spacing w:line="500" w:lineRule="exact"/>
        <w:ind w:left="-1" w:firstLine="480" w:firstLineChars="200"/>
        <w:rPr>
          <w:rFonts w:hint="eastAsia" w:ascii="楷体" w:hAnsi="楷体" w:eastAsia="楷体"/>
          <w:sz w:val="24"/>
          <w:lang w:eastAsia="zh-CN"/>
        </w:rPr>
      </w:pPr>
      <w:r>
        <w:rPr>
          <w:rFonts w:hint="eastAsia" w:ascii="楷体" w:hAnsi="楷体" w:eastAsia="楷体"/>
          <w:sz w:val="24"/>
          <w:lang w:val="en-US" w:eastAsia="zh-CN"/>
        </w:rPr>
        <w:t>4.2</w:t>
      </w:r>
      <w:r>
        <w:rPr>
          <w:rFonts w:hint="eastAsia" w:ascii="楷体" w:hAnsi="楷体" w:eastAsia="楷体"/>
          <w:sz w:val="24"/>
          <w:lang w:eastAsia="zh-CN"/>
        </w:rPr>
        <w:t>最高限价</w:t>
      </w:r>
      <w:r>
        <w:rPr>
          <w:rFonts w:hint="eastAsia" w:ascii="楷体" w:hAnsi="楷体" w:eastAsia="楷体"/>
          <w:sz w:val="24"/>
        </w:rPr>
        <w:t>编制依据：本项目</w:t>
      </w:r>
      <w:r>
        <w:rPr>
          <w:rFonts w:hint="eastAsia" w:ascii="楷体" w:hAnsi="楷体" w:eastAsia="楷体"/>
          <w:sz w:val="24"/>
          <w:lang w:eastAsia="zh-CN"/>
        </w:rPr>
        <w:t>参照施工</w:t>
      </w:r>
      <w:r>
        <w:rPr>
          <w:rFonts w:hint="eastAsia" w:ascii="楷体" w:hAnsi="楷体" w:eastAsia="楷体"/>
          <w:sz w:val="24"/>
        </w:rPr>
        <w:t>图纸</w:t>
      </w:r>
      <w:r>
        <w:rPr>
          <w:rFonts w:hint="eastAsia" w:ascii="楷体" w:hAnsi="楷体" w:eastAsia="楷体"/>
          <w:sz w:val="24"/>
          <w:lang w:eastAsia="zh-CN"/>
        </w:rPr>
        <w:t>（如有）</w:t>
      </w:r>
      <w:r>
        <w:rPr>
          <w:rFonts w:hint="eastAsia" w:ascii="楷体" w:hAnsi="楷体" w:eastAsia="楷体"/>
          <w:sz w:val="24"/>
        </w:rPr>
        <w:t>、招标文件（含工程量清单）、</w:t>
      </w:r>
      <w:r>
        <w:rPr>
          <w:rFonts w:hint="eastAsia" w:ascii="楷体" w:hAnsi="楷体" w:eastAsia="楷体"/>
          <w:sz w:val="24"/>
          <w:lang w:eastAsia="zh-CN"/>
        </w:rPr>
        <w:t>招标人要求、</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《盐城工程造价》、相关计价文件的规定等</w:t>
      </w:r>
      <w:r>
        <w:rPr>
          <w:rFonts w:hint="eastAsia" w:ascii="楷体" w:hAnsi="楷体" w:eastAsia="楷体"/>
          <w:sz w:val="24"/>
          <w:lang w:eastAsia="zh-CN"/>
        </w:rPr>
        <w:t>计算出预算价，经审计部门核定后的价格即为最高限价。</w:t>
      </w:r>
    </w:p>
    <w:p>
      <w:pPr>
        <w:spacing w:line="500" w:lineRule="exact"/>
        <w:ind w:left="-1" w:firstLine="480" w:firstLineChars="200"/>
        <w:rPr>
          <w:rFonts w:ascii="楷体" w:hAnsi="楷体" w:eastAsia="楷体"/>
          <w:sz w:val="24"/>
        </w:rPr>
      </w:pPr>
      <w:r>
        <w:rPr>
          <w:rFonts w:hint="eastAsia" w:ascii="楷体" w:hAnsi="楷体" w:eastAsia="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bCs/>
          <w:sz w:val="44"/>
        </w:rPr>
      </w:pPr>
      <w:r>
        <w:rPr>
          <w:rFonts w:hint="eastAsia" w:ascii="楷体" w:hAnsi="楷体" w:eastAsia="楷体"/>
          <w:b/>
          <w:sz w:val="44"/>
          <w:szCs w:val="44"/>
        </w:rPr>
        <w:t>第四部分  投标文件编制方法及要求</w:t>
      </w:r>
    </w:p>
    <w:p>
      <w:pPr>
        <w:spacing w:line="500" w:lineRule="exact"/>
        <w:ind w:firstLine="482" w:firstLineChars="200"/>
        <w:rPr>
          <w:rFonts w:ascii="楷体" w:hAnsi="楷体" w:eastAsia="楷体"/>
          <w:b/>
          <w:bCs/>
          <w:sz w:val="24"/>
        </w:rPr>
      </w:pPr>
    </w:p>
    <w:p>
      <w:pPr>
        <w:spacing w:line="500" w:lineRule="exact"/>
        <w:ind w:firstLine="482" w:firstLineChars="200"/>
        <w:rPr>
          <w:rFonts w:ascii="楷体" w:hAnsi="楷体" w:eastAsia="楷体"/>
          <w:b/>
          <w:bCs/>
          <w:sz w:val="24"/>
        </w:rPr>
      </w:pPr>
      <w:r>
        <w:rPr>
          <w:rFonts w:hint="eastAsia" w:ascii="楷体" w:hAnsi="楷体" w:eastAsia="楷体"/>
          <w:b/>
          <w:bCs/>
          <w:sz w:val="24"/>
        </w:rPr>
        <w:t>1、投标报价文件的编制依据及要求</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1.1投标报价文件编制的依据：</w:t>
      </w:r>
    </w:p>
    <w:p>
      <w:pPr>
        <w:spacing w:line="500" w:lineRule="exact"/>
        <w:ind w:left="-1" w:firstLine="480" w:firstLineChars="200"/>
        <w:rPr>
          <w:rFonts w:ascii="楷体" w:hAnsi="楷体" w:eastAsia="楷体"/>
          <w:sz w:val="24"/>
        </w:rPr>
      </w:pPr>
      <w:r>
        <w:rPr>
          <w:rFonts w:hint="eastAsia" w:ascii="楷体" w:hAnsi="楷体" w:eastAsia="楷体"/>
          <w:sz w:val="24"/>
        </w:rPr>
        <w:t>1.1.1招标人发出的招标文件、工程量清单及其编制说明、答疑文件、补充通知；</w:t>
      </w:r>
    </w:p>
    <w:p>
      <w:pPr>
        <w:spacing w:line="500" w:lineRule="exact"/>
        <w:ind w:left="-1" w:firstLine="480" w:firstLineChars="200"/>
        <w:rPr>
          <w:rFonts w:ascii="楷体" w:hAnsi="楷体" w:eastAsia="楷体"/>
          <w:sz w:val="24"/>
        </w:rPr>
      </w:pPr>
      <w:r>
        <w:rPr>
          <w:rFonts w:hint="eastAsia" w:ascii="楷体" w:hAnsi="楷体" w:eastAsia="楷体"/>
          <w:sz w:val="24"/>
        </w:rPr>
        <w:t>1.1.2招标人提供的图纸</w:t>
      </w:r>
      <w:r>
        <w:rPr>
          <w:rFonts w:hint="eastAsia" w:ascii="楷体" w:hAnsi="楷体" w:eastAsia="楷体"/>
          <w:sz w:val="24"/>
          <w:lang w:eastAsia="zh-CN"/>
        </w:rPr>
        <w:t>（如有）</w:t>
      </w:r>
      <w:r>
        <w:rPr>
          <w:rFonts w:hint="eastAsia" w:ascii="楷体" w:hAnsi="楷体" w:eastAsia="楷体"/>
          <w:sz w:val="24"/>
        </w:rPr>
        <w:t>、设计文件</w:t>
      </w:r>
      <w:r>
        <w:rPr>
          <w:rFonts w:hint="eastAsia" w:ascii="楷体" w:hAnsi="楷体" w:eastAsia="楷体"/>
          <w:sz w:val="24"/>
          <w:lang w:eastAsia="zh-CN"/>
        </w:rPr>
        <w:t>（如有）</w:t>
      </w:r>
      <w:r>
        <w:rPr>
          <w:rFonts w:hint="eastAsia" w:ascii="楷体" w:hAnsi="楷体" w:eastAsia="楷体"/>
          <w:sz w:val="24"/>
        </w:rPr>
        <w:t>和设定的</w:t>
      </w:r>
      <w:r>
        <w:rPr>
          <w:rFonts w:hint="eastAsia" w:ascii="楷体" w:hAnsi="楷体" w:eastAsia="楷体"/>
          <w:sz w:val="24"/>
          <w:lang w:eastAsia="zh-CN"/>
        </w:rPr>
        <w:t>最高限价</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《盐城工程造价》、相关计价文件等。</w:t>
      </w:r>
    </w:p>
    <w:p>
      <w:pPr>
        <w:spacing w:line="500" w:lineRule="exact"/>
        <w:ind w:left="-1" w:firstLine="480" w:firstLineChars="200"/>
        <w:rPr>
          <w:rFonts w:ascii="楷体" w:hAnsi="楷体" w:eastAsia="楷体"/>
          <w:sz w:val="24"/>
        </w:rPr>
      </w:pPr>
      <w:r>
        <w:rPr>
          <w:rFonts w:hint="eastAsia" w:ascii="楷体" w:hAnsi="楷体" w:eastAsia="楷体"/>
          <w:sz w:val="24"/>
        </w:rPr>
        <w:t>1.1.4省、市现行其他相关配套文件；　　　</w:t>
      </w:r>
    </w:p>
    <w:p>
      <w:pPr>
        <w:spacing w:line="500" w:lineRule="exact"/>
        <w:ind w:left="-1" w:firstLine="480" w:firstLineChars="200"/>
        <w:rPr>
          <w:rFonts w:ascii="楷体" w:hAnsi="楷体" w:eastAsia="楷体"/>
          <w:sz w:val="24"/>
        </w:rPr>
      </w:pPr>
      <w:r>
        <w:rPr>
          <w:rFonts w:hint="eastAsia" w:ascii="楷体" w:hAnsi="楷体" w:eastAsia="楷体"/>
          <w:sz w:val="24"/>
        </w:rPr>
        <w:t>1.1.5与建设项目相关的标准、施工和验收规范等技术资料；</w:t>
      </w:r>
    </w:p>
    <w:p>
      <w:pPr>
        <w:spacing w:line="500" w:lineRule="exact"/>
        <w:ind w:left="-1" w:firstLine="480" w:firstLineChars="200"/>
        <w:rPr>
          <w:rFonts w:ascii="楷体" w:hAnsi="楷体" w:eastAsia="楷体"/>
          <w:sz w:val="24"/>
        </w:rPr>
      </w:pPr>
      <w:r>
        <w:rPr>
          <w:rFonts w:hint="eastAsia" w:ascii="楷体" w:hAnsi="楷体" w:eastAsia="楷体"/>
          <w:sz w:val="24"/>
        </w:rPr>
        <w:t>1.1.6 施工现场情况、工程特点及投标人拟采用的施工组织设计和施工技术方案；</w:t>
      </w:r>
    </w:p>
    <w:p>
      <w:pPr>
        <w:spacing w:line="500" w:lineRule="exact"/>
        <w:ind w:left="-1" w:firstLine="480" w:firstLineChars="200"/>
        <w:rPr>
          <w:rFonts w:ascii="楷体" w:hAnsi="楷体" w:eastAsia="楷体"/>
          <w:sz w:val="24"/>
        </w:rPr>
      </w:pPr>
      <w:r>
        <w:rPr>
          <w:rFonts w:hint="eastAsia" w:ascii="楷体" w:hAnsi="楷体" w:eastAsia="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1.2投标报价文件编制的要求：</w:t>
      </w:r>
    </w:p>
    <w:p>
      <w:pPr>
        <w:spacing w:line="500" w:lineRule="exact"/>
        <w:ind w:left="-1" w:firstLine="480" w:firstLineChars="200"/>
        <w:rPr>
          <w:rFonts w:ascii="楷体" w:hAnsi="楷体" w:eastAsia="楷体"/>
          <w:sz w:val="24"/>
        </w:rPr>
      </w:pPr>
      <w:r>
        <w:rPr>
          <w:rFonts w:hint="eastAsia" w:ascii="楷体" w:hAnsi="楷体" w:eastAsia="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sz w:val="24"/>
        </w:rPr>
      </w:pPr>
      <w:r>
        <w:rPr>
          <w:rFonts w:hint="eastAsia" w:ascii="楷体" w:hAnsi="楷体" w:eastAsia="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sz w:val="24"/>
        </w:rPr>
      </w:pPr>
      <w:r>
        <w:rPr>
          <w:rFonts w:hint="eastAsia" w:ascii="楷体" w:hAnsi="楷体" w:eastAsia="楷体"/>
          <w:sz w:val="24"/>
        </w:rPr>
        <w:t>1.2.3投标人必须按现行有关规定的费率计取现场安全文明施工措施费基本费、省级标化增加费、为完成本项目发生的所有措施项目费、管理费、利润、规费（包括</w:t>
      </w:r>
      <w:r>
        <w:rPr>
          <w:rFonts w:hint="eastAsia" w:ascii="楷体" w:hAnsi="楷体" w:eastAsia="楷体"/>
          <w:sz w:val="24"/>
          <w:lang w:eastAsia="zh-CN"/>
        </w:rPr>
        <w:t>环境保护税</w:t>
      </w:r>
      <w:r>
        <w:rPr>
          <w:rFonts w:hint="eastAsia" w:ascii="楷体" w:hAnsi="楷体" w:eastAsia="楷体"/>
          <w:sz w:val="24"/>
        </w:rPr>
        <w:t>、社会保险费、住房公积金）和税金，上述费用综合分摊含在全费用综合单价中。</w:t>
      </w:r>
    </w:p>
    <w:p>
      <w:pPr>
        <w:spacing w:line="500" w:lineRule="exact"/>
        <w:ind w:left="-1" w:firstLine="480" w:firstLineChars="200"/>
        <w:rPr>
          <w:rFonts w:ascii="楷体" w:hAnsi="楷体" w:eastAsia="楷体"/>
          <w:sz w:val="24"/>
        </w:rPr>
      </w:pPr>
      <w:r>
        <w:rPr>
          <w:rFonts w:hint="eastAsia" w:ascii="楷体" w:hAnsi="楷体" w:eastAsia="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sz w:val="24"/>
        </w:rPr>
      </w:pPr>
      <w:r>
        <w:rPr>
          <w:rFonts w:hint="eastAsia" w:ascii="楷体" w:hAnsi="楷体" w:eastAsia="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sz w:val="24"/>
        </w:rPr>
      </w:pPr>
      <w:r>
        <w:rPr>
          <w:rFonts w:hint="eastAsia" w:ascii="楷体" w:hAnsi="楷体" w:eastAsia="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sz w:val="24"/>
        </w:rPr>
      </w:pPr>
      <w:r>
        <w:rPr>
          <w:rFonts w:hint="eastAsia" w:ascii="楷体" w:hAnsi="楷体" w:eastAsia="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b/>
          <w:bCs/>
          <w:sz w:val="24"/>
        </w:rPr>
      </w:pPr>
      <w:r>
        <w:rPr>
          <w:rFonts w:hint="eastAsia" w:ascii="楷体" w:hAnsi="楷体" w:eastAsia="楷体"/>
          <w:b/>
          <w:bCs/>
          <w:sz w:val="24"/>
        </w:rPr>
        <w:t>2、投标文件的编制方法及要求</w:t>
      </w:r>
    </w:p>
    <w:p>
      <w:pPr>
        <w:spacing w:line="480" w:lineRule="exact"/>
        <w:ind w:left="-1" w:firstLine="482" w:firstLineChars="200"/>
        <w:rPr>
          <w:rFonts w:ascii="楷体" w:hAnsi="楷体" w:eastAsia="楷体"/>
          <w:b/>
          <w:sz w:val="24"/>
        </w:rPr>
      </w:pPr>
      <w:r>
        <w:rPr>
          <w:rFonts w:hint="eastAsia" w:ascii="楷体" w:hAnsi="楷体" w:eastAsia="楷体"/>
          <w:b/>
          <w:sz w:val="24"/>
        </w:rPr>
        <w:t>2.1本次招标的投标文件分为</w:t>
      </w:r>
      <w:r>
        <w:rPr>
          <w:rFonts w:hint="eastAsia" w:ascii="楷体" w:hAnsi="楷体" w:eastAsia="楷体"/>
          <w:b/>
          <w:sz w:val="24"/>
          <w:szCs w:val="30"/>
        </w:rPr>
        <w:t>一号1个</w:t>
      </w:r>
      <w:r>
        <w:rPr>
          <w:rFonts w:hint="eastAsia" w:ascii="楷体" w:hAnsi="楷体" w:eastAsia="楷体"/>
          <w:b/>
          <w:sz w:val="24"/>
        </w:rPr>
        <w:t>标书。</w:t>
      </w:r>
    </w:p>
    <w:p>
      <w:pPr>
        <w:spacing w:line="480" w:lineRule="exact"/>
        <w:ind w:left="-1" w:firstLine="482" w:firstLineChars="200"/>
        <w:rPr>
          <w:rFonts w:ascii="楷体" w:hAnsi="楷体" w:eastAsia="楷体"/>
          <w:b/>
          <w:sz w:val="24"/>
        </w:rPr>
      </w:pPr>
      <w:r>
        <w:rPr>
          <w:rFonts w:hint="eastAsia" w:ascii="楷体" w:hAnsi="楷体" w:eastAsia="楷体"/>
          <w:b/>
          <w:sz w:val="24"/>
          <w:szCs w:val="30"/>
        </w:rPr>
        <w:t>一号</w:t>
      </w:r>
      <w:r>
        <w:rPr>
          <w:rFonts w:hint="eastAsia" w:ascii="楷体" w:hAnsi="楷体" w:eastAsia="楷体"/>
          <w:b/>
          <w:sz w:val="24"/>
        </w:rPr>
        <w:t>标书均提供一本正本、二本副本。</w:t>
      </w:r>
    </w:p>
    <w:p>
      <w:pPr>
        <w:spacing w:line="480" w:lineRule="exact"/>
        <w:ind w:left="-1" w:firstLine="482" w:firstLineChars="200"/>
        <w:rPr>
          <w:rFonts w:ascii="楷体" w:hAnsi="楷体" w:eastAsia="楷体"/>
          <w:b/>
          <w:sz w:val="24"/>
        </w:rPr>
      </w:pPr>
      <w:r>
        <w:rPr>
          <w:rFonts w:hint="eastAsia" w:ascii="楷体" w:hAnsi="楷体" w:eastAsia="楷体"/>
          <w:b/>
          <w:sz w:val="24"/>
        </w:rPr>
        <w:t>2.2 一号标书应包括的内容：</w:t>
      </w:r>
    </w:p>
    <w:p>
      <w:pPr>
        <w:spacing w:line="480" w:lineRule="exact"/>
        <w:ind w:left="-1" w:firstLine="480" w:firstLineChars="200"/>
        <w:rPr>
          <w:rFonts w:ascii="楷体" w:hAnsi="楷体" w:eastAsia="楷体"/>
          <w:sz w:val="24"/>
        </w:rPr>
      </w:pPr>
      <w:r>
        <w:rPr>
          <w:rFonts w:hint="eastAsia" w:ascii="楷体" w:hAnsi="楷体" w:eastAsia="楷体"/>
          <w:sz w:val="24"/>
        </w:rPr>
        <w:t>2.2.1 封面（样式见附件）。</w:t>
      </w:r>
    </w:p>
    <w:p>
      <w:pPr>
        <w:spacing w:line="480" w:lineRule="exact"/>
        <w:ind w:left="-1" w:firstLine="480" w:firstLineChars="200"/>
        <w:rPr>
          <w:rFonts w:ascii="楷体" w:hAnsi="楷体" w:eastAsia="楷体"/>
          <w:sz w:val="24"/>
        </w:rPr>
      </w:pPr>
      <w:r>
        <w:rPr>
          <w:rFonts w:hint="eastAsia" w:ascii="楷体" w:hAnsi="楷体" w:eastAsia="楷体"/>
          <w:sz w:val="24"/>
        </w:rPr>
        <w:t>2.2.2 投标承诺书</w:t>
      </w:r>
      <w:r>
        <w:rPr>
          <w:rFonts w:hint="eastAsia" w:ascii="楷体" w:hAnsi="楷体" w:eastAsia="楷体"/>
          <w:sz w:val="24"/>
          <w:lang w:eastAsia="zh-CN"/>
        </w:rPr>
        <w:t>；</w:t>
      </w:r>
      <w:r>
        <w:rPr>
          <w:rFonts w:hint="eastAsia" w:ascii="楷体" w:hAnsi="楷体" w:eastAsia="楷体"/>
          <w:sz w:val="24"/>
        </w:rPr>
        <w:t>法定代表人投标的须提供法定代表人身份证明书（如委托代理人投标的须提供授权委托书）</w:t>
      </w:r>
      <w:r>
        <w:rPr>
          <w:rFonts w:hint="eastAsia" w:ascii="楷体" w:hAnsi="楷体" w:eastAsia="楷体"/>
          <w:sz w:val="24"/>
          <w:lang w:eastAsia="zh-CN"/>
        </w:rPr>
        <w:t>；</w:t>
      </w:r>
      <w:r>
        <w:rPr>
          <w:rFonts w:hint="eastAsia" w:ascii="楷体" w:hAnsi="楷体" w:eastAsia="楷体"/>
          <w:sz w:val="24"/>
        </w:rPr>
        <w:t>诚信承诺书</w:t>
      </w:r>
      <w:r>
        <w:rPr>
          <w:rFonts w:hint="eastAsia" w:ascii="楷体" w:hAnsi="楷体" w:eastAsia="楷体"/>
          <w:sz w:val="24"/>
          <w:szCs w:val="30"/>
        </w:rPr>
        <w:t>（格式见附件）</w:t>
      </w:r>
      <w:r>
        <w:rPr>
          <w:rFonts w:hint="eastAsia" w:ascii="楷体" w:hAnsi="楷体" w:eastAsia="楷体"/>
          <w:sz w:val="24"/>
        </w:rPr>
        <w:t>。</w:t>
      </w:r>
    </w:p>
    <w:p>
      <w:pPr>
        <w:spacing w:line="480" w:lineRule="exact"/>
        <w:ind w:left="-1" w:firstLine="480" w:firstLineChars="200"/>
        <w:rPr>
          <w:rFonts w:ascii="楷体" w:hAnsi="楷体" w:eastAsia="楷体"/>
          <w:sz w:val="24"/>
          <w:szCs w:val="30"/>
        </w:rPr>
      </w:pPr>
      <w:r>
        <w:rPr>
          <w:rFonts w:hint="eastAsia" w:ascii="楷体" w:hAnsi="楷体" w:eastAsia="楷体"/>
          <w:sz w:val="24"/>
        </w:rPr>
        <w:t>2.2.3</w:t>
      </w:r>
      <w:r>
        <w:rPr>
          <w:rFonts w:hint="eastAsia" w:ascii="楷体" w:hAnsi="楷体" w:eastAsia="楷体"/>
          <w:sz w:val="24"/>
          <w:szCs w:val="30"/>
        </w:rPr>
        <w:t>工程量清单计价成果文件（格式见附件）。</w:t>
      </w:r>
    </w:p>
    <w:p>
      <w:pPr>
        <w:tabs>
          <w:tab w:val="left" w:pos="6161"/>
        </w:tabs>
        <w:spacing w:line="500" w:lineRule="exact"/>
        <w:ind w:firstLine="480" w:firstLineChars="200"/>
        <w:rPr>
          <w:rFonts w:ascii="楷体" w:hAnsi="楷体" w:eastAsia="楷体"/>
          <w:sz w:val="24"/>
        </w:rPr>
      </w:pPr>
      <w:r>
        <w:rPr>
          <w:rFonts w:hint="eastAsia" w:ascii="楷体" w:hAnsi="楷体" w:eastAsia="楷体"/>
          <w:sz w:val="24"/>
        </w:rPr>
        <w:t>2.2.4投标人营业执照（副本）原件及复印件。注：能有效识别二维码的复印件加盖证书持有单位公章和能有效识别二维码的电子证书加盖证书持有单位公章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spacing w:line="500" w:lineRule="exact"/>
        <w:ind w:firstLine="482" w:firstLineChars="200"/>
        <w:rPr>
          <w:rFonts w:ascii="楷体" w:hAnsi="楷体" w:eastAsia="楷体"/>
          <w:b/>
          <w:sz w:val="24"/>
        </w:rPr>
      </w:pPr>
      <w:r>
        <w:rPr>
          <w:rFonts w:hint="eastAsia" w:ascii="楷体" w:hAnsi="楷体" w:eastAsia="楷体"/>
          <w:b/>
          <w:sz w:val="24"/>
        </w:rPr>
        <w:t>注：以上</w:t>
      </w:r>
      <w:r>
        <w:rPr>
          <w:rFonts w:hint="eastAsia" w:ascii="楷体" w:hAnsi="楷体" w:eastAsia="楷体"/>
          <w:b/>
          <w:sz w:val="24"/>
          <w:lang w:val="en-US" w:eastAsia="zh-CN"/>
        </w:rPr>
        <w:t>2.2.1</w:t>
      </w:r>
      <w:r>
        <w:rPr>
          <w:rFonts w:hint="eastAsia" w:ascii="宋体" w:hAnsi="宋体" w:eastAsia="宋体" w:cs="宋体"/>
          <w:b/>
          <w:sz w:val="24"/>
          <w:lang w:val="en-US" w:eastAsia="zh-CN"/>
        </w:rPr>
        <w:t>～</w:t>
      </w:r>
      <w:r>
        <w:rPr>
          <w:rFonts w:hint="eastAsia" w:ascii="楷体" w:hAnsi="楷体" w:eastAsia="楷体"/>
          <w:b/>
          <w:sz w:val="24"/>
          <w:lang w:val="en-US" w:eastAsia="zh-CN"/>
        </w:rPr>
        <w:t>2.2.4项</w:t>
      </w:r>
      <w:r>
        <w:rPr>
          <w:rFonts w:hint="eastAsia" w:ascii="楷体" w:hAnsi="楷体" w:eastAsia="楷体"/>
          <w:b/>
          <w:sz w:val="24"/>
        </w:rPr>
        <w:t>材料装订成册,</w:t>
      </w:r>
      <w:r>
        <w:rPr>
          <w:rFonts w:hint="eastAsia" w:ascii="楷体" w:hAnsi="楷体" w:eastAsia="楷体"/>
          <w:b/>
          <w:sz w:val="24"/>
          <w:lang w:eastAsia="zh-CN"/>
        </w:rPr>
        <w:t>如有</w:t>
      </w:r>
      <w:r>
        <w:rPr>
          <w:rFonts w:hint="eastAsia" w:ascii="楷体" w:hAnsi="楷体" w:eastAsia="楷体"/>
          <w:b/>
          <w:sz w:val="24"/>
        </w:rPr>
        <w:t>证书原件无需装订直接放入封袋中。</w:t>
      </w:r>
      <w:r>
        <w:rPr>
          <w:rFonts w:ascii="楷体" w:hAnsi="楷体" w:eastAsia="楷体"/>
          <w:b/>
          <w:sz w:val="24"/>
        </w:rPr>
        <w:t>如投标人投标文件中正副本不全</w:t>
      </w:r>
      <w:r>
        <w:rPr>
          <w:rFonts w:hint="eastAsia" w:ascii="楷体" w:hAnsi="楷体" w:eastAsia="楷体"/>
          <w:b/>
          <w:sz w:val="24"/>
        </w:rPr>
        <w:t>，</w:t>
      </w:r>
      <w:r>
        <w:rPr>
          <w:rFonts w:ascii="楷体" w:hAnsi="楷体" w:eastAsia="楷体"/>
          <w:b/>
          <w:sz w:val="24"/>
        </w:rPr>
        <w:t>将不作为中标候选人</w:t>
      </w:r>
      <w:r>
        <w:rPr>
          <w:rFonts w:hint="eastAsia" w:ascii="楷体" w:hAnsi="楷体" w:eastAsia="楷体"/>
          <w:b/>
          <w:sz w:val="24"/>
        </w:rPr>
        <w:t>。</w:t>
      </w:r>
    </w:p>
    <w:p>
      <w:pPr>
        <w:spacing w:line="500" w:lineRule="exact"/>
        <w:ind w:firstLine="482" w:firstLineChars="200"/>
        <w:rPr>
          <w:rFonts w:ascii="楷体" w:hAnsi="楷体" w:eastAsia="楷体"/>
          <w:sz w:val="24"/>
        </w:rPr>
      </w:pPr>
      <w:r>
        <w:rPr>
          <w:rFonts w:hint="eastAsia" w:ascii="楷体" w:hAnsi="楷体" w:eastAsia="楷体"/>
          <w:b/>
          <w:sz w:val="24"/>
        </w:rPr>
        <w:t>评审过程中对投标人所提供的资料要求以评标办法及上述一号标书组成规定为准，其他部分如有涉及，一律不作为评审依据。</w:t>
      </w:r>
    </w:p>
    <w:p>
      <w:pPr>
        <w:spacing w:beforeLines="50" w:line="500" w:lineRule="exact"/>
        <w:ind w:firstLine="482" w:firstLineChars="200"/>
        <w:rPr>
          <w:rFonts w:ascii="楷体" w:hAnsi="楷体" w:eastAsia="楷体"/>
          <w:b/>
          <w:sz w:val="24"/>
        </w:rPr>
      </w:pPr>
      <w:r>
        <w:rPr>
          <w:rFonts w:hint="eastAsia" w:ascii="楷体" w:hAnsi="楷体" w:eastAsia="楷体"/>
          <w:b/>
          <w:sz w:val="24"/>
        </w:rPr>
        <w:t>2.4投标文件编制的其他要求：</w:t>
      </w:r>
    </w:p>
    <w:p>
      <w:pPr>
        <w:spacing w:line="500" w:lineRule="exact"/>
        <w:ind w:left="-1" w:firstLine="480" w:firstLineChars="200"/>
        <w:rPr>
          <w:rFonts w:ascii="楷体" w:hAnsi="楷体" w:eastAsia="楷体"/>
          <w:sz w:val="24"/>
        </w:rPr>
      </w:pPr>
      <w:r>
        <w:rPr>
          <w:rFonts w:hint="eastAsia" w:ascii="楷体" w:hAnsi="楷体" w:eastAsia="楷体"/>
          <w:sz w:val="24"/>
        </w:rPr>
        <w:t>2.4.1招标文件提供的表式投标人应使用，但表式可以按同样格式拓展。</w:t>
      </w:r>
    </w:p>
    <w:p>
      <w:pPr>
        <w:spacing w:line="500" w:lineRule="exact"/>
        <w:ind w:left="-1" w:firstLine="480" w:firstLineChars="200"/>
        <w:rPr>
          <w:rFonts w:ascii="楷体" w:hAnsi="楷体" w:eastAsia="楷体"/>
          <w:sz w:val="24"/>
        </w:rPr>
      </w:pPr>
      <w:r>
        <w:rPr>
          <w:rFonts w:hint="eastAsia" w:ascii="楷体" w:hAnsi="楷体" w:eastAsia="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b/>
          <w:bCs/>
          <w:sz w:val="24"/>
        </w:rPr>
      </w:pPr>
      <w:r>
        <w:rPr>
          <w:rFonts w:hint="eastAsia" w:ascii="楷体" w:hAnsi="楷体" w:eastAsia="楷体"/>
          <w:b/>
          <w:bCs/>
          <w:sz w:val="24"/>
        </w:rPr>
        <w:t>3、投标有效期</w:t>
      </w:r>
    </w:p>
    <w:p>
      <w:pPr>
        <w:spacing w:line="500" w:lineRule="exact"/>
        <w:ind w:left="-1" w:firstLine="480" w:firstLineChars="200"/>
        <w:rPr>
          <w:rFonts w:ascii="楷体" w:hAnsi="楷体" w:eastAsia="楷体"/>
          <w:sz w:val="24"/>
        </w:rPr>
      </w:pPr>
      <w:r>
        <w:rPr>
          <w:rFonts w:hint="eastAsia" w:ascii="楷体" w:hAnsi="楷体" w:eastAsia="楷体"/>
          <w:sz w:val="24"/>
        </w:rPr>
        <w:t>3.1本招标项目投标有效期见第一部分投标须知。</w:t>
      </w:r>
    </w:p>
    <w:p>
      <w:pPr>
        <w:spacing w:line="500" w:lineRule="exact"/>
        <w:ind w:left="-1" w:firstLine="480" w:firstLineChars="200"/>
        <w:rPr>
          <w:rFonts w:ascii="楷体" w:hAnsi="楷体" w:eastAsia="楷体"/>
          <w:sz w:val="24"/>
        </w:rPr>
      </w:pPr>
      <w:r>
        <w:rPr>
          <w:rFonts w:hint="eastAsia" w:ascii="楷体" w:hAnsi="楷体" w:eastAsia="楷体"/>
          <w:sz w:val="24"/>
        </w:rPr>
        <w:t xml:space="preserve">3.2在投标有效期内，投标人不得要求撤销或修改其投标文件。 </w:t>
      </w:r>
      <w:r>
        <w:rPr>
          <w:rFonts w:hint="eastAsia" w:ascii="楷体" w:hAnsi="楷体" w:eastAsia="楷体"/>
          <w:sz w:val="24"/>
        </w:rPr>
        <w:cr/>
      </w:r>
      <w:r>
        <w:rPr>
          <w:rFonts w:hint="eastAsia" w:ascii="楷体" w:hAnsi="楷体" w:eastAsia="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b/>
          <w:sz w:val="24"/>
        </w:rPr>
      </w:pPr>
      <w:r>
        <w:rPr>
          <w:rFonts w:hint="eastAsia" w:ascii="楷体" w:hAnsi="楷体" w:eastAsia="楷体"/>
          <w:b/>
          <w:sz w:val="24"/>
        </w:rPr>
        <w:t>4、投标文件的密封与标志</w:t>
      </w:r>
    </w:p>
    <w:p>
      <w:pPr>
        <w:spacing w:line="500" w:lineRule="exact"/>
        <w:ind w:firstLine="480" w:firstLineChars="200"/>
        <w:rPr>
          <w:rFonts w:ascii="楷体" w:hAnsi="楷体" w:eastAsia="楷体"/>
          <w:sz w:val="24"/>
          <w:u w:val="single"/>
        </w:rPr>
      </w:pPr>
      <w:r>
        <w:rPr>
          <w:rFonts w:hint="eastAsia" w:ascii="楷体" w:hAnsi="楷体" w:eastAsia="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sz w:val="24"/>
        </w:rPr>
      </w:pPr>
      <w:r>
        <w:rPr>
          <w:rFonts w:hint="eastAsia" w:ascii="楷体" w:hAnsi="楷体" w:eastAsia="楷体"/>
          <w:sz w:val="24"/>
        </w:rPr>
        <w:t>4.2所有投标文件装入封袋后都必须在封口处密封并加盖投标人公章。</w:t>
      </w:r>
    </w:p>
    <w:p>
      <w:pPr>
        <w:spacing w:line="500" w:lineRule="exact"/>
        <w:ind w:firstLine="482" w:firstLineChars="200"/>
        <w:rPr>
          <w:rFonts w:ascii="楷体" w:hAnsi="楷体" w:eastAsia="楷体"/>
          <w:b/>
          <w:sz w:val="24"/>
        </w:rPr>
      </w:pPr>
      <w:r>
        <w:rPr>
          <w:rFonts w:hint="eastAsia" w:ascii="楷体" w:hAnsi="楷体" w:eastAsia="楷体"/>
          <w:b/>
          <w:sz w:val="24"/>
        </w:rPr>
        <w:t>5、投标文件的递交</w:t>
      </w:r>
    </w:p>
    <w:p>
      <w:pPr>
        <w:spacing w:line="500" w:lineRule="exact"/>
        <w:ind w:left="-1" w:firstLine="480" w:firstLineChars="200"/>
        <w:rPr>
          <w:rFonts w:ascii="楷体" w:hAnsi="楷体" w:eastAsia="楷体"/>
          <w:sz w:val="24"/>
        </w:rPr>
      </w:pPr>
      <w:r>
        <w:rPr>
          <w:rFonts w:hint="eastAsia" w:ascii="楷体" w:hAnsi="楷体" w:eastAsia="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sz w:val="24"/>
        </w:rPr>
      </w:pPr>
      <w:r>
        <w:rPr>
          <w:rFonts w:hint="eastAsia" w:ascii="楷体" w:hAnsi="楷体" w:eastAsia="楷体"/>
          <w:sz w:val="24"/>
        </w:rPr>
        <w:t>5.2投标人递交投标文件的地点：见投标须知前附表。</w:t>
      </w:r>
    </w:p>
    <w:p>
      <w:pPr>
        <w:pStyle w:val="5"/>
        <w:adjustRightInd w:val="0"/>
        <w:snapToGrid w:val="0"/>
        <w:spacing w:line="440" w:lineRule="exact"/>
        <w:ind w:firstLine="482" w:firstLineChars="200"/>
        <w:rPr>
          <w:rFonts w:ascii="楷体" w:hAnsi="楷体" w:eastAsia="楷体"/>
          <w:b/>
          <w:sz w:val="24"/>
        </w:rPr>
      </w:pPr>
      <w:r>
        <w:rPr>
          <w:rFonts w:hint="eastAsia" w:ascii="楷体" w:hAnsi="楷体" w:eastAsia="楷体"/>
          <w:b/>
          <w:sz w:val="24"/>
        </w:rPr>
        <w:t>6、投标文件的修改与撤回</w:t>
      </w:r>
    </w:p>
    <w:p>
      <w:pPr>
        <w:spacing w:line="500" w:lineRule="exact"/>
        <w:ind w:left="-1" w:firstLine="480" w:firstLineChars="200"/>
        <w:rPr>
          <w:rFonts w:ascii="楷体" w:hAnsi="楷体" w:eastAsia="楷体"/>
          <w:sz w:val="24"/>
        </w:rPr>
      </w:pPr>
      <w:r>
        <w:rPr>
          <w:rFonts w:hint="eastAsia" w:ascii="楷体" w:hAnsi="楷体" w:eastAsia="楷体"/>
          <w:sz w:val="24"/>
        </w:rPr>
        <w:t xml:space="preserve">6.1在招标文件规定的投标截止时间之前，投标人可对所递交的投标文件进行修改或撤回，但必须以书面形式通知招标人。 </w:t>
      </w:r>
      <w:r>
        <w:rPr>
          <w:rFonts w:hint="eastAsia" w:ascii="楷体" w:hAnsi="楷体" w:eastAsia="楷体"/>
          <w:sz w:val="24"/>
        </w:rPr>
        <w:cr/>
      </w:r>
      <w:r>
        <w:rPr>
          <w:rFonts w:hint="eastAsia" w:ascii="楷体" w:hAnsi="楷体" w:eastAsia="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sz w:val="24"/>
        </w:rPr>
      </w:pPr>
      <w:r>
        <w:rPr>
          <w:rFonts w:hint="eastAsia" w:ascii="楷体" w:hAnsi="楷体" w:eastAsia="楷体"/>
          <w:sz w:val="24"/>
        </w:rPr>
        <w:t>6.3修改的内容为投标文件的组成部分。</w:t>
      </w:r>
    </w:p>
    <w:p>
      <w:pPr>
        <w:spacing w:line="500" w:lineRule="exact"/>
        <w:ind w:firstLine="482" w:firstLineChars="200"/>
        <w:rPr>
          <w:rFonts w:ascii="楷体" w:hAnsi="楷体" w:eastAsia="楷体"/>
          <w:b/>
          <w:sz w:val="24"/>
        </w:rPr>
      </w:pPr>
      <w:r>
        <w:rPr>
          <w:rFonts w:hint="eastAsia" w:ascii="楷体" w:hAnsi="楷体" w:eastAsia="楷体"/>
          <w:b/>
          <w:sz w:val="24"/>
        </w:rPr>
        <w:t>7、投标费用</w:t>
      </w:r>
    </w:p>
    <w:p>
      <w:pPr>
        <w:spacing w:line="500" w:lineRule="exact"/>
        <w:ind w:firstLine="480" w:firstLineChars="200"/>
        <w:rPr>
          <w:rFonts w:ascii="楷体" w:hAnsi="楷体" w:eastAsia="楷体"/>
          <w:sz w:val="24"/>
        </w:rPr>
      </w:pPr>
      <w:r>
        <w:rPr>
          <w:rFonts w:hint="eastAsia" w:ascii="楷体" w:hAnsi="楷体" w:eastAsia="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sz w:val="24"/>
          <w:lang w:eastAsia="zh-CN"/>
        </w:rPr>
      </w:pPr>
      <w:r>
        <w:rPr>
          <w:rFonts w:hint="eastAsia" w:ascii="楷体" w:hAnsi="楷体" w:eastAsia="楷体"/>
          <w:sz w:val="24"/>
        </w:rPr>
        <w:t>本项目每个标段的招标代理服务费（收费标准按</w:t>
      </w:r>
      <w:r>
        <w:rPr>
          <w:rFonts w:ascii="楷体" w:hAnsi="楷体" w:eastAsia="楷体"/>
          <w:sz w:val="24"/>
        </w:rPr>
        <w:t>计价格</w:t>
      </w:r>
      <w:r>
        <w:rPr>
          <w:rFonts w:hint="eastAsia" w:ascii="楷体" w:hAnsi="楷体" w:eastAsia="楷体"/>
          <w:sz w:val="24"/>
        </w:rPr>
        <w:t>（</w:t>
      </w:r>
      <w:r>
        <w:rPr>
          <w:rFonts w:ascii="楷体" w:hAnsi="楷体" w:eastAsia="楷体"/>
          <w:sz w:val="24"/>
        </w:rPr>
        <w:t>2002</w:t>
      </w:r>
      <w:r>
        <w:rPr>
          <w:rFonts w:hint="eastAsia" w:ascii="楷体" w:hAnsi="楷体" w:eastAsia="楷体"/>
          <w:sz w:val="24"/>
        </w:rPr>
        <w:t>）</w:t>
      </w:r>
      <w:r>
        <w:rPr>
          <w:rFonts w:ascii="楷体" w:hAnsi="楷体" w:eastAsia="楷体"/>
          <w:sz w:val="24"/>
        </w:rPr>
        <w:t>1980号</w:t>
      </w:r>
      <w:r>
        <w:rPr>
          <w:rFonts w:hint="eastAsia" w:ascii="楷体" w:hAnsi="楷体" w:eastAsia="楷体"/>
          <w:sz w:val="24"/>
        </w:rPr>
        <w:t>文规定的标准×42%计取，如低于3000元的直接按3000计取）由中标人承担，各投标人在投标报价时自行综合考虑分摊含进投标报价中，且不得单列，在开具中标通知书前一次性交纳。</w:t>
      </w:r>
      <w:r>
        <w:rPr>
          <w:rFonts w:hint="eastAsia" w:ascii="楷体" w:hAnsi="楷体" w:eastAsia="楷体"/>
          <w:sz w:val="24"/>
          <w:lang w:eastAsia="zh-CN"/>
        </w:rPr>
        <w:t>招标人不再承担上述费用。</w:t>
      </w: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widowControl/>
        <w:jc w:val="center"/>
        <w:rPr>
          <w:rFonts w:ascii="楷体" w:hAnsi="楷体" w:eastAsia="楷体"/>
          <w:b/>
          <w:bCs/>
          <w:sz w:val="44"/>
        </w:rPr>
      </w:pPr>
      <w:r>
        <w:rPr>
          <w:rFonts w:ascii="楷体" w:hAnsi="楷体" w:eastAsia="楷体"/>
          <w:b/>
          <w:sz w:val="44"/>
          <w:szCs w:val="44"/>
        </w:rPr>
        <w:br w:type="page"/>
      </w:r>
      <w:r>
        <w:rPr>
          <w:rFonts w:hint="eastAsia" w:ascii="楷体" w:hAnsi="楷体" w:eastAsia="楷体"/>
          <w:b/>
          <w:sz w:val="44"/>
          <w:szCs w:val="44"/>
        </w:rPr>
        <w:t>第五部分  开标 评标 定标</w:t>
      </w:r>
    </w:p>
    <w:p>
      <w:pPr>
        <w:spacing w:line="500" w:lineRule="exact"/>
        <w:ind w:left="-1" w:firstLine="480" w:firstLineChars="200"/>
        <w:rPr>
          <w:rFonts w:ascii="楷体" w:hAnsi="楷体" w:eastAsia="楷体"/>
          <w:sz w:val="24"/>
        </w:rPr>
      </w:pPr>
    </w:p>
    <w:p>
      <w:pPr>
        <w:spacing w:line="500" w:lineRule="exact"/>
        <w:ind w:firstLine="482" w:firstLineChars="200"/>
        <w:rPr>
          <w:rFonts w:ascii="楷体" w:hAnsi="楷体" w:eastAsia="楷体"/>
          <w:b/>
          <w:sz w:val="24"/>
        </w:rPr>
      </w:pPr>
      <w:r>
        <w:rPr>
          <w:rFonts w:hint="eastAsia" w:ascii="楷体" w:hAnsi="楷体" w:eastAsia="楷体"/>
          <w:b/>
          <w:sz w:val="24"/>
        </w:rPr>
        <w:t>1、评标定标办法和评标规则</w:t>
      </w:r>
    </w:p>
    <w:p>
      <w:pPr>
        <w:spacing w:line="500" w:lineRule="exact"/>
        <w:ind w:firstLine="480" w:firstLineChars="200"/>
        <w:rPr>
          <w:rFonts w:ascii="楷体" w:hAnsi="楷体" w:eastAsia="楷体"/>
          <w:b/>
          <w:sz w:val="24"/>
        </w:rPr>
      </w:pPr>
      <w:r>
        <w:rPr>
          <w:rFonts w:hint="eastAsia" w:ascii="楷体" w:hAnsi="楷体" w:eastAsia="楷体"/>
          <w:sz w:val="24"/>
        </w:rPr>
        <w:t>本项目评标办法采用</w:t>
      </w:r>
      <w:r>
        <w:rPr>
          <w:rFonts w:hint="eastAsia" w:ascii="楷体" w:hAnsi="楷体" w:eastAsia="楷体"/>
          <w:b/>
          <w:sz w:val="24"/>
          <w:u w:val="single"/>
        </w:rPr>
        <w:t>合理低价法</w:t>
      </w:r>
      <w:r>
        <w:rPr>
          <w:rFonts w:hint="eastAsia" w:ascii="楷体" w:hAnsi="楷体" w:eastAsia="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b/>
          <w:sz w:val="24"/>
        </w:rPr>
      </w:pPr>
      <w:r>
        <w:rPr>
          <w:rFonts w:hint="eastAsia" w:ascii="楷体" w:hAnsi="楷体" w:eastAsia="楷体"/>
          <w:b/>
          <w:sz w:val="24"/>
        </w:rPr>
        <w:t>2、开标、评标、定标</w:t>
      </w:r>
    </w:p>
    <w:p>
      <w:pPr>
        <w:spacing w:line="500" w:lineRule="exact"/>
        <w:ind w:left="-1" w:firstLine="480" w:firstLineChars="200"/>
        <w:rPr>
          <w:rFonts w:ascii="楷体" w:hAnsi="楷体" w:eastAsia="楷体"/>
          <w:sz w:val="24"/>
        </w:rPr>
      </w:pPr>
      <w:r>
        <w:rPr>
          <w:rFonts w:hint="eastAsia" w:ascii="楷体" w:hAnsi="楷体" w:eastAsia="楷体"/>
          <w:sz w:val="24"/>
        </w:rPr>
        <w:t>2.1开标按投标须知前附表规定的时间、地点举行。</w:t>
      </w:r>
    </w:p>
    <w:p>
      <w:pPr>
        <w:spacing w:line="500" w:lineRule="exact"/>
        <w:ind w:left="-1" w:firstLine="480" w:firstLineChars="200"/>
        <w:rPr>
          <w:rFonts w:ascii="楷体" w:hAnsi="楷体" w:eastAsia="楷体"/>
          <w:sz w:val="24"/>
        </w:rPr>
      </w:pPr>
      <w:r>
        <w:rPr>
          <w:rFonts w:hint="eastAsia" w:ascii="楷体" w:hAnsi="楷体" w:eastAsia="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b/>
          <w:sz w:val="24"/>
        </w:rPr>
      </w:pPr>
      <w:r>
        <w:rPr>
          <w:rFonts w:hint="eastAsia" w:ascii="楷体" w:hAnsi="楷体" w:eastAsia="楷体"/>
          <w:b/>
          <w:sz w:val="24"/>
        </w:rPr>
        <w:t>投标人对开标内容有异议的，应当在开标现场提出，否则视同认可。</w:t>
      </w:r>
    </w:p>
    <w:p>
      <w:pPr>
        <w:spacing w:line="500" w:lineRule="exact"/>
        <w:ind w:left="-1" w:firstLine="480" w:firstLineChars="200"/>
        <w:rPr>
          <w:rFonts w:ascii="楷体" w:hAnsi="楷体" w:eastAsia="楷体"/>
          <w:sz w:val="24"/>
        </w:rPr>
      </w:pPr>
      <w:r>
        <w:rPr>
          <w:rFonts w:hint="eastAsia" w:ascii="楷体" w:hAnsi="楷体" w:eastAsia="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sz w:val="24"/>
        </w:rPr>
      </w:pPr>
      <w:r>
        <w:rPr>
          <w:rFonts w:hint="eastAsia" w:ascii="楷体" w:hAnsi="楷体" w:eastAsia="楷体"/>
          <w:sz w:val="24"/>
        </w:rPr>
        <w:t>2.3招标人根据评标委员会提出的书面评标报告和推荐的中标候选人依法确定中标人。</w:t>
      </w:r>
    </w:p>
    <w:p>
      <w:pPr>
        <w:spacing w:line="500" w:lineRule="exact"/>
        <w:ind w:firstLine="482" w:firstLineChars="200"/>
        <w:rPr>
          <w:rFonts w:ascii="楷体" w:hAnsi="楷体" w:eastAsia="楷体"/>
          <w:b/>
          <w:sz w:val="24"/>
        </w:rPr>
      </w:pPr>
      <w:r>
        <w:rPr>
          <w:rFonts w:hint="eastAsia" w:ascii="楷体" w:hAnsi="楷体" w:eastAsia="楷体"/>
          <w:b/>
          <w:sz w:val="24"/>
        </w:rPr>
        <w:t>3、评标定标办法</w:t>
      </w:r>
    </w:p>
    <w:p>
      <w:pPr>
        <w:spacing w:line="500" w:lineRule="exact"/>
        <w:ind w:left="-1" w:firstLine="480" w:firstLineChars="200"/>
        <w:rPr>
          <w:rFonts w:ascii="楷体" w:hAnsi="楷体" w:eastAsia="楷体"/>
          <w:sz w:val="24"/>
        </w:rPr>
      </w:pPr>
      <w:r>
        <w:rPr>
          <w:rFonts w:hint="eastAsia" w:ascii="楷体" w:hAnsi="楷体" w:eastAsia="楷体"/>
          <w:sz w:val="24"/>
        </w:rPr>
        <w:t>详见第七部分。</w:t>
      </w:r>
    </w:p>
    <w:p>
      <w:pPr>
        <w:spacing w:line="500" w:lineRule="exact"/>
        <w:ind w:firstLine="482" w:firstLineChars="200"/>
        <w:rPr>
          <w:rFonts w:ascii="楷体" w:hAnsi="楷体" w:eastAsia="楷体"/>
          <w:b/>
          <w:sz w:val="24"/>
        </w:rPr>
      </w:pPr>
      <w:r>
        <w:rPr>
          <w:rFonts w:hint="eastAsia" w:ascii="楷体" w:hAnsi="楷体" w:eastAsia="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sz w:val="24"/>
        </w:rPr>
      </w:pPr>
      <w:r>
        <w:rPr>
          <w:rFonts w:hint="eastAsia" w:ascii="楷体" w:hAnsi="楷体" w:eastAsia="楷体"/>
          <w:sz w:val="24"/>
        </w:rPr>
        <w:t>4.1投标文件中的投标函未加盖投标人的公章；</w:t>
      </w:r>
    </w:p>
    <w:p>
      <w:pPr>
        <w:spacing w:line="500" w:lineRule="exact"/>
        <w:ind w:left="-1" w:firstLine="480" w:firstLineChars="200"/>
        <w:rPr>
          <w:rFonts w:ascii="楷体" w:hAnsi="楷体" w:eastAsia="楷体"/>
          <w:sz w:val="24"/>
        </w:rPr>
      </w:pPr>
      <w:r>
        <w:rPr>
          <w:rFonts w:hint="eastAsia" w:ascii="楷体" w:hAnsi="楷体" w:eastAsia="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sz w:val="24"/>
        </w:rPr>
      </w:pPr>
      <w:r>
        <w:rPr>
          <w:rFonts w:hint="eastAsia" w:ascii="楷体" w:hAnsi="楷体" w:eastAsia="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sz w:val="24"/>
        </w:rPr>
      </w:pPr>
      <w:r>
        <w:rPr>
          <w:rFonts w:hint="eastAsia" w:ascii="楷体" w:hAnsi="楷体" w:eastAsia="楷体"/>
          <w:sz w:val="24"/>
        </w:rPr>
        <w:t>4.4投标人资质条件不符合国家有关规定，或者不满足招标文件规定的资格条件；</w:t>
      </w:r>
    </w:p>
    <w:p>
      <w:pPr>
        <w:spacing w:line="500" w:lineRule="exact"/>
        <w:ind w:left="-1"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5</w:t>
      </w:r>
      <w:r>
        <w:rPr>
          <w:rFonts w:hint="eastAsia" w:ascii="楷体" w:hAnsi="楷体" w:eastAsia="楷体"/>
          <w:sz w:val="24"/>
        </w:rPr>
        <w:t>投标报价低于工程成本或者高于招标文件设定的</w:t>
      </w:r>
      <w:r>
        <w:rPr>
          <w:rFonts w:hint="eastAsia" w:ascii="楷体" w:hAnsi="楷体" w:eastAsia="楷体"/>
          <w:sz w:val="24"/>
          <w:lang w:eastAsia="zh-CN"/>
        </w:rPr>
        <w:t>最高限价</w:t>
      </w:r>
      <w:r>
        <w:rPr>
          <w:rFonts w:hint="eastAsia" w:ascii="楷体" w:hAnsi="楷体" w:eastAsia="楷体"/>
          <w:sz w:val="24"/>
        </w:rPr>
        <w:t>或者招标人设置的投标限价的；</w:t>
      </w:r>
    </w:p>
    <w:p>
      <w:pPr>
        <w:spacing w:line="500" w:lineRule="exact"/>
        <w:rPr>
          <w:rFonts w:ascii="楷体" w:hAnsi="楷体" w:eastAsia="楷体"/>
          <w:vanish/>
          <w:sz w:val="24"/>
        </w:rPr>
      </w:pPr>
      <w:r>
        <w:rPr>
          <w:rFonts w:hint="eastAsia" w:ascii="楷体" w:hAnsi="楷体" w:eastAsia="楷体"/>
          <w:vanish/>
          <w:sz w:val="24"/>
        </w:rPr>
        <w:t>情况除外于成本或者高于招标文件设定的最高投标限价的）绝其投标）</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6</w:t>
      </w:r>
      <w:r>
        <w:rPr>
          <w:rFonts w:hint="eastAsia" w:ascii="楷体" w:hAnsi="楷体" w:eastAsia="楷体"/>
          <w:sz w:val="24"/>
        </w:rPr>
        <w:t>同一投标人提交两个及以上不同的投标文件或者投标报价，但招标文件规定提交备选投标的除外；</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7</w:t>
      </w:r>
      <w:r>
        <w:rPr>
          <w:rFonts w:hint="eastAsia" w:ascii="楷体" w:hAnsi="楷体" w:eastAsia="楷体"/>
          <w:sz w:val="24"/>
        </w:rPr>
        <w:t>投标文件中已标价工程量清单与招标文件规定的暂估价、暂列金额及甲供材料价格不一致的；</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8</w:t>
      </w:r>
      <w:r>
        <w:rPr>
          <w:rFonts w:hint="eastAsia" w:ascii="楷体" w:hAnsi="楷体" w:eastAsia="楷体"/>
          <w:sz w:val="24"/>
        </w:rPr>
        <w:t>投标文件中已标价工程量清单与招标文件明确列出的不可竞争费用项目或费率或计算基础不一致的；</w:t>
      </w:r>
    </w:p>
    <w:p>
      <w:pPr>
        <w:spacing w:line="500" w:lineRule="exact"/>
        <w:ind w:firstLine="480"/>
        <w:rPr>
          <w:rFonts w:ascii="楷体" w:hAnsi="楷体" w:eastAsia="楷体"/>
          <w:sz w:val="24"/>
        </w:rPr>
      </w:pP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4.</w:t>
      </w:r>
      <w:r>
        <w:rPr>
          <w:rFonts w:hint="eastAsia" w:ascii="楷体" w:hAnsi="楷体" w:eastAsia="楷体"/>
          <w:sz w:val="24"/>
          <w:lang w:val="en-US" w:eastAsia="zh-CN"/>
        </w:rPr>
        <w:t>9</w:t>
      </w:r>
      <w:r>
        <w:rPr>
          <w:rFonts w:hint="eastAsia" w:ascii="楷体" w:hAnsi="楷体" w:eastAsia="楷体"/>
          <w:sz w:val="24"/>
        </w:rPr>
        <w:t>投标文件中已标价工程量清单与招标文件提供的工程量清单中的项目编码、项目名称、项目特征、计量单位、工程量不一致的；</w:t>
      </w:r>
    </w:p>
    <w:p>
      <w:pPr>
        <w:spacing w:line="500" w:lineRule="exact"/>
        <w:rPr>
          <w:rFonts w:ascii="楷体" w:hAnsi="楷体" w:eastAsia="楷体"/>
          <w:sz w:val="24"/>
        </w:rPr>
      </w:pPr>
      <w:r>
        <w:rPr>
          <w:rFonts w:hint="eastAsia" w:ascii="楷体" w:hAnsi="楷体" w:eastAsia="楷体"/>
          <w:sz w:val="24"/>
        </w:rPr>
        <w:t xml:space="preserve">    4.</w:t>
      </w:r>
      <w:r>
        <w:rPr>
          <w:rFonts w:hint="eastAsia" w:ascii="楷体" w:hAnsi="楷体" w:eastAsia="楷体"/>
          <w:sz w:val="24"/>
          <w:lang w:val="en-US" w:eastAsia="zh-CN"/>
        </w:rPr>
        <w:t>10</w:t>
      </w:r>
      <w:r>
        <w:rPr>
          <w:rFonts w:hint="eastAsia" w:ascii="楷体" w:hAnsi="楷体" w:eastAsia="楷体"/>
          <w:sz w:val="24"/>
        </w:rPr>
        <w:t>未按招标文件要求提供投标保证金的；</w:t>
      </w:r>
    </w:p>
    <w:p>
      <w:pPr>
        <w:spacing w:line="500" w:lineRule="exact"/>
        <w:ind w:left="-1"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1</w:t>
      </w:r>
      <w:r>
        <w:rPr>
          <w:rFonts w:hint="eastAsia" w:ascii="楷体" w:hAnsi="楷体" w:eastAsia="楷体"/>
          <w:sz w:val="24"/>
        </w:rPr>
        <w:t>投标文件载明的招标项目完成期限超过招标文件规定的期限的；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2</w:t>
      </w:r>
      <w:r>
        <w:rPr>
          <w:rFonts w:hint="eastAsia" w:ascii="楷体" w:hAnsi="楷体" w:eastAsia="楷体"/>
          <w:sz w:val="24"/>
        </w:rPr>
        <w:t>明显不符合技术规范、技术标准的要求；</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3</w:t>
      </w:r>
      <w:r>
        <w:rPr>
          <w:rFonts w:hint="eastAsia" w:ascii="楷体" w:hAnsi="楷体" w:eastAsia="楷体"/>
          <w:sz w:val="24"/>
        </w:rPr>
        <w:t>投标文件载明的货物包装方式、检验标准和方法等不符合招标文件的要求的；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4</w:t>
      </w:r>
      <w:r>
        <w:rPr>
          <w:rFonts w:hint="eastAsia" w:ascii="楷体" w:hAnsi="楷体" w:eastAsia="楷体"/>
          <w:sz w:val="24"/>
        </w:rPr>
        <w:t>投标文件提出了不能满足招标文件要求或招标人不能接受的工程验收、计量、价款结算和支付办法的；</w:t>
      </w:r>
    </w:p>
    <w:p>
      <w:pPr>
        <w:spacing w:line="500" w:lineRule="exact"/>
        <w:rPr>
          <w:rFonts w:ascii="楷体" w:hAnsi="楷体" w:eastAsia="楷体"/>
          <w:sz w:val="24"/>
        </w:rPr>
      </w:pPr>
      <w:r>
        <w:rPr>
          <w:rFonts w:hint="eastAsia" w:ascii="楷体" w:hAnsi="楷体" w:eastAsia="楷体"/>
          <w:vanish/>
          <w:sz w:val="24"/>
        </w:rPr>
        <w:cr/>
      </w:r>
      <w:r>
        <w:rPr>
          <w:rFonts w:hint="eastAsia" w:ascii="楷体" w:hAnsi="楷体" w:eastAsia="楷体"/>
          <w:vanish/>
          <w:sz w:val="24"/>
        </w:rPr>
        <w:t xml:space="preserve">   0明的招标项目完成期限超过招标文件规定的期限、</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 xml:space="preserve">    4.</w:t>
      </w:r>
      <w:r>
        <w:rPr>
          <w:rFonts w:hint="eastAsia" w:ascii="楷体" w:hAnsi="楷体" w:eastAsia="楷体"/>
          <w:sz w:val="24"/>
          <w:lang w:val="en-US" w:eastAsia="zh-CN"/>
        </w:rPr>
        <w:t>15</w:t>
      </w:r>
      <w:r>
        <w:rPr>
          <w:rFonts w:hint="eastAsia" w:ascii="楷体" w:hAnsi="楷体" w:eastAsia="楷体"/>
          <w:sz w:val="24"/>
        </w:rPr>
        <w:t>不同投标人的投标文件制作过程出现了评标委员会认为不应当雷同的情况；</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16</w:t>
      </w:r>
      <w:r>
        <w:rPr>
          <w:rFonts w:hint="eastAsia" w:ascii="楷体" w:hAnsi="楷体" w:eastAsia="楷体"/>
          <w:sz w:val="24"/>
        </w:rPr>
        <w:t>以他人的名义投标、串通投标、以行贿手段谋取中标或者以其他弄虚作假方式投标的；</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17</w:t>
      </w:r>
      <w:r>
        <w:rPr>
          <w:rFonts w:hint="eastAsia" w:ascii="楷体" w:hAnsi="楷体" w:eastAsia="楷体"/>
          <w:sz w:val="24"/>
        </w:rPr>
        <w:t>投标文件关键内容模糊、无法辨认的</w:t>
      </w:r>
    </w:p>
    <w:p>
      <w:pPr>
        <w:spacing w:line="500" w:lineRule="exact"/>
        <w:ind w:firstLine="482" w:firstLineChars="200"/>
        <w:rPr>
          <w:rFonts w:ascii="楷体" w:hAnsi="楷体" w:eastAsia="楷体"/>
          <w:b/>
          <w:sz w:val="24"/>
        </w:rPr>
      </w:pPr>
      <w:r>
        <w:rPr>
          <w:rFonts w:hint="eastAsia" w:ascii="楷体" w:hAnsi="楷体" w:eastAsia="楷体"/>
          <w:b/>
          <w:sz w:val="24"/>
        </w:rPr>
        <w:t>5、投标文件的澄清</w:t>
      </w:r>
    </w:p>
    <w:p>
      <w:pPr>
        <w:spacing w:line="500" w:lineRule="exact"/>
        <w:ind w:firstLine="480" w:firstLineChars="200"/>
        <w:rPr>
          <w:rFonts w:ascii="楷体" w:hAnsi="楷体" w:eastAsia="楷体"/>
          <w:sz w:val="24"/>
        </w:rPr>
      </w:pPr>
      <w:r>
        <w:rPr>
          <w:rFonts w:hint="eastAsia" w:ascii="楷体" w:hAnsi="楷体" w:eastAsia="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sz w:val="24"/>
        </w:rPr>
      </w:pPr>
      <w:r>
        <w:rPr>
          <w:rFonts w:hint="eastAsia" w:ascii="楷体" w:hAnsi="楷体" w:eastAsia="楷体"/>
          <w:sz w:val="24"/>
        </w:rPr>
        <w:t xml:space="preserve">5.2评标委员会不接受投标人主动提出的澄清、说明或补正。 </w:t>
      </w:r>
    </w:p>
    <w:p>
      <w:pPr>
        <w:spacing w:line="500" w:lineRule="exact"/>
        <w:ind w:firstLine="480" w:firstLineChars="200"/>
        <w:rPr>
          <w:rFonts w:ascii="楷体" w:hAnsi="楷体" w:eastAsia="楷体"/>
          <w:sz w:val="24"/>
        </w:rPr>
      </w:pPr>
      <w:r>
        <w:rPr>
          <w:rFonts w:hint="eastAsia" w:ascii="楷体" w:hAnsi="楷体" w:eastAsia="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sz w:val="24"/>
        </w:rPr>
      </w:pPr>
      <w:r>
        <w:rPr>
          <w:rFonts w:hint="eastAsia" w:ascii="楷体" w:hAnsi="楷体" w:eastAsia="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sz w:val="24"/>
        </w:rPr>
      </w:pPr>
      <w:r>
        <w:rPr>
          <w:rFonts w:hint="eastAsia" w:ascii="楷体" w:hAnsi="楷体" w:eastAsia="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b/>
          <w:sz w:val="24"/>
        </w:rPr>
      </w:pPr>
      <w:r>
        <w:rPr>
          <w:rFonts w:hint="eastAsia" w:ascii="楷体" w:hAnsi="楷体" w:eastAsia="楷体"/>
          <w:b/>
          <w:sz w:val="24"/>
        </w:rPr>
        <w:t>6、评标、定标</w:t>
      </w:r>
    </w:p>
    <w:p>
      <w:pPr>
        <w:spacing w:line="500" w:lineRule="exact"/>
        <w:ind w:left="-1" w:firstLine="480" w:firstLineChars="200"/>
        <w:rPr>
          <w:rFonts w:ascii="楷体" w:hAnsi="楷体" w:eastAsia="楷体"/>
          <w:sz w:val="24"/>
        </w:rPr>
      </w:pPr>
      <w:r>
        <w:rPr>
          <w:rFonts w:hint="eastAsia" w:ascii="楷体" w:hAnsi="楷体" w:eastAsia="楷体"/>
          <w:sz w:val="24"/>
        </w:rPr>
        <w:t>6.1评标委员会组成</w:t>
      </w:r>
    </w:p>
    <w:p>
      <w:pPr>
        <w:spacing w:line="500" w:lineRule="exact"/>
        <w:ind w:left="-1" w:firstLine="480" w:firstLineChars="200"/>
        <w:rPr>
          <w:rFonts w:ascii="楷体" w:hAnsi="楷体" w:eastAsia="楷体"/>
          <w:sz w:val="24"/>
        </w:rPr>
      </w:pPr>
      <w:r>
        <w:rPr>
          <w:rFonts w:hint="eastAsia" w:ascii="楷体" w:hAnsi="楷体" w:eastAsia="楷体"/>
          <w:sz w:val="24"/>
        </w:rPr>
        <w:t>6.1.1评标委员会由招标人组织相关专家和其他人员组成。</w:t>
      </w:r>
    </w:p>
    <w:p>
      <w:pPr>
        <w:spacing w:line="500" w:lineRule="exact"/>
        <w:ind w:left="-1" w:firstLine="480" w:firstLineChars="200"/>
        <w:rPr>
          <w:rFonts w:ascii="楷体" w:hAnsi="楷体" w:eastAsia="楷体"/>
          <w:sz w:val="24"/>
        </w:rPr>
      </w:pPr>
      <w:r>
        <w:rPr>
          <w:rFonts w:hint="eastAsia" w:ascii="楷体" w:hAnsi="楷体" w:eastAsia="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sz w:val="24"/>
        </w:rPr>
      </w:pPr>
      <w:r>
        <w:rPr>
          <w:rFonts w:hint="eastAsia" w:ascii="楷体" w:hAnsi="楷体" w:eastAsia="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sz w:val="24"/>
        </w:rPr>
      </w:pPr>
      <w:r>
        <w:rPr>
          <w:rFonts w:hint="eastAsia" w:ascii="楷体" w:hAnsi="楷体" w:eastAsia="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sz w:val="24"/>
        </w:rPr>
      </w:pPr>
      <w:r>
        <w:rPr>
          <w:rFonts w:ascii="楷体" w:hAnsi="楷体" w:eastAsia="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sz w:val="24"/>
        </w:rPr>
      </w:pPr>
      <w:r>
        <w:rPr>
          <w:rFonts w:hint="eastAsia" w:ascii="楷体" w:hAnsi="楷体" w:eastAsia="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b/>
          <w:bCs/>
          <w:sz w:val="24"/>
        </w:rPr>
      </w:pPr>
      <w:r>
        <w:rPr>
          <w:rFonts w:hint="eastAsia" w:ascii="楷体" w:hAnsi="楷体" w:eastAsia="楷体"/>
          <w:b/>
          <w:bCs/>
          <w:sz w:val="24"/>
        </w:rPr>
        <w:t>7、评标结果公示</w:t>
      </w:r>
    </w:p>
    <w:p>
      <w:pPr>
        <w:spacing w:line="500" w:lineRule="exact"/>
        <w:ind w:left="-1" w:firstLine="480" w:firstLineChars="200"/>
        <w:rPr>
          <w:rFonts w:ascii="楷体" w:hAnsi="楷体" w:eastAsia="楷体"/>
          <w:sz w:val="24"/>
        </w:rPr>
      </w:pPr>
      <w:r>
        <w:rPr>
          <w:rFonts w:hint="eastAsia" w:ascii="楷体" w:hAnsi="楷体" w:eastAsia="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b/>
          <w:bCs/>
          <w:sz w:val="24"/>
        </w:rPr>
      </w:pPr>
      <w:r>
        <w:rPr>
          <w:rFonts w:hint="eastAsia" w:ascii="楷体" w:hAnsi="楷体" w:eastAsia="楷体"/>
          <w:b/>
          <w:bCs/>
          <w:sz w:val="24"/>
        </w:rPr>
        <w:t>8、中标通知</w:t>
      </w:r>
    </w:p>
    <w:p>
      <w:pPr>
        <w:spacing w:line="500" w:lineRule="exact"/>
        <w:ind w:left="-1" w:firstLine="480" w:firstLineChars="200"/>
        <w:rPr>
          <w:rFonts w:ascii="楷体" w:hAnsi="楷体" w:eastAsia="楷体"/>
          <w:sz w:val="24"/>
        </w:rPr>
      </w:pPr>
      <w:r>
        <w:rPr>
          <w:rFonts w:hint="eastAsia" w:ascii="楷体" w:hAnsi="楷体" w:eastAsia="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w:t>
      </w:r>
    </w:p>
    <w:p>
      <w:pPr>
        <w:spacing w:line="500" w:lineRule="exact"/>
        <w:ind w:firstLine="482" w:firstLineChars="200"/>
        <w:rPr>
          <w:rFonts w:ascii="楷体" w:hAnsi="楷体" w:eastAsia="楷体"/>
          <w:b/>
          <w:sz w:val="24"/>
        </w:rPr>
      </w:pPr>
      <w:r>
        <w:rPr>
          <w:rFonts w:hint="eastAsia" w:ascii="楷体" w:hAnsi="楷体" w:eastAsia="楷体"/>
          <w:b/>
          <w:sz w:val="24"/>
        </w:rPr>
        <w:t>9、授予合同</w:t>
      </w:r>
    </w:p>
    <w:p>
      <w:pPr>
        <w:spacing w:line="500" w:lineRule="exact"/>
        <w:ind w:left="-1" w:firstLine="480" w:firstLineChars="200"/>
        <w:rPr>
          <w:rFonts w:ascii="楷体" w:hAnsi="楷体" w:eastAsia="楷体"/>
          <w:b/>
          <w:sz w:val="24"/>
        </w:rPr>
      </w:pPr>
      <w:r>
        <w:rPr>
          <w:rFonts w:hint="eastAsia" w:ascii="楷体" w:hAnsi="楷体" w:eastAsia="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b/>
          <w:bCs/>
          <w:sz w:val="24"/>
        </w:rPr>
      </w:pPr>
      <w:r>
        <w:rPr>
          <w:rFonts w:hint="eastAsia" w:ascii="楷体" w:hAnsi="楷体" w:eastAsia="楷体"/>
          <w:b/>
          <w:bCs/>
          <w:sz w:val="24"/>
        </w:rPr>
        <w:t>10、其他</w:t>
      </w:r>
    </w:p>
    <w:p>
      <w:pPr>
        <w:spacing w:line="500" w:lineRule="exact"/>
        <w:ind w:left="-1" w:firstLine="480" w:firstLineChars="200"/>
        <w:rPr>
          <w:rFonts w:ascii="楷体" w:hAnsi="楷体" w:eastAsia="楷体"/>
          <w:sz w:val="24"/>
        </w:rPr>
      </w:pPr>
      <w:r>
        <w:rPr>
          <w:rFonts w:hint="eastAsia" w:ascii="楷体" w:hAnsi="楷体" w:eastAsia="楷体"/>
          <w:sz w:val="24"/>
        </w:rPr>
        <w:t>10.1</w:t>
      </w:r>
      <w:r>
        <w:rPr>
          <w:rFonts w:hint="eastAsia" w:ascii="楷体" w:hAnsi="楷体" w:eastAsia="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sz w:val="24"/>
        </w:rPr>
        <w:t>除原件外，所有的投标文件均不予退还，请投标人另行存档备份。</w:t>
      </w:r>
    </w:p>
    <w:p>
      <w:pPr>
        <w:spacing w:line="500" w:lineRule="exact"/>
        <w:ind w:left="-1" w:firstLine="480" w:firstLineChars="200"/>
        <w:rPr>
          <w:rFonts w:ascii="楷体" w:hAnsi="楷体" w:eastAsia="楷体"/>
          <w:sz w:val="24"/>
        </w:rPr>
      </w:pPr>
      <w:r>
        <w:rPr>
          <w:rFonts w:hint="eastAsia" w:ascii="楷体" w:hAnsi="楷体" w:eastAsia="楷体"/>
          <w:sz w:val="24"/>
        </w:rPr>
        <w:t>10.2</w:t>
      </w:r>
      <w:r>
        <w:rPr>
          <w:rFonts w:ascii="楷体" w:hAnsi="楷体" w:eastAsia="楷体"/>
          <w:sz w:val="24"/>
        </w:rPr>
        <w:t>招投标相关单位及个人 在招投标活动中存在</w:t>
      </w:r>
      <w:r>
        <w:rPr>
          <w:rFonts w:hint="eastAsia" w:ascii="楷体" w:hAnsi="楷体" w:eastAsia="楷体"/>
          <w:sz w:val="24"/>
        </w:rPr>
        <w:t>以下10.2.1以及10.2.2条</w:t>
      </w:r>
      <w:r>
        <w:rPr>
          <w:rFonts w:ascii="楷体" w:hAnsi="楷体" w:eastAsia="楷体"/>
          <w:sz w:val="24"/>
        </w:rPr>
        <w:t>失信行为的，在</w:t>
      </w:r>
      <w:r>
        <w:rPr>
          <w:rFonts w:hint="eastAsia" w:ascii="楷体" w:hAnsi="楷体" w:eastAsia="楷体"/>
          <w:sz w:val="24"/>
        </w:rPr>
        <w:t>“江苏省建设工程招标网”</w:t>
      </w:r>
      <w:r>
        <w:rPr>
          <w:rFonts w:ascii="楷体" w:hAnsi="楷体" w:eastAsia="楷体"/>
          <w:sz w:val="24"/>
        </w:rPr>
        <w:t>公示期间，</w:t>
      </w:r>
      <w:r>
        <w:rPr>
          <w:rFonts w:hint="eastAsia" w:ascii="楷体" w:hAnsi="楷体" w:eastAsia="楷体"/>
          <w:sz w:val="24"/>
        </w:rPr>
        <w:t>本项目的</w:t>
      </w:r>
      <w:r>
        <w:rPr>
          <w:rFonts w:ascii="楷体" w:hAnsi="楷体" w:eastAsia="楷体"/>
          <w:sz w:val="24"/>
        </w:rPr>
        <w:t>招标人拒绝其投标</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 xml:space="preserve">10.2.1 </w:t>
      </w:r>
      <w:r>
        <w:rPr>
          <w:rFonts w:ascii="楷体" w:hAnsi="楷体" w:eastAsia="楷体"/>
          <w:sz w:val="24"/>
        </w:rPr>
        <w:t>招投标各方主体及个人在招投标活动中违反法律法规和规章规定受到行政处罚的，公示不少于3个月。</w:t>
      </w:r>
    </w:p>
    <w:p>
      <w:pPr>
        <w:spacing w:line="500" w:lineRule="exact"/>
        <w:ind w:left="-1" w:firstLine="480" w:firstLineChars="200"/>
        <w:rPr>
          <w:rFonts w:ascii="楷体" w:hAnsi="楷体" w:eastAsia="楷体"/>
          <w:sz w:val="24"/>
        </w:rPr>
      </w:pPr>
      <w:r>
        <w:rPr>
          <w:rFonts w:hint="eastAsia" w:ascii="楷体" w:hAnsi="楷体" w:eastAsia="楷体"/>
          <w:sz w:val="24"/>
        </w:rPr>
        <w:t>10.2.2</w:t>
      </w:r>
      <w:r>
        <w:rPr>
          <w:rFonts w:ascii="楷体" w:hAnsi="楷体" w:eastAsia="楷体"/>
          <w:sz w:val="24"/>
        </w:rPr>
        <w:t>投标人在招投标活动中出现如下失信行为，公示1-3个月：</w:t>
      </w:r>
    </w:p>
    <w:p>
      <w:pPr>
        <w:spacing w:line="500" w:lineRule="exact"/>
        <w:ind w:left="-1" w:firstLine="480" w:firstLineChars="200"/>
        <w:rPr>
          <w:rFonts w:ascii="楷体" w:hAnsi="楷体" w:eastAsia="楷体"/>
          <w:sz w:val="24"/>
        </w:rPr>
      </w:pPr>
      <w:r>
        <w:rPr>
          <w:rFonts w:ascii="楷体" w:hAnsi="楷体" w:eastAsia="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sz w:val="24"/>
        </w:rPr>
      </w:pPr>
      <w:r>
        <w:rPr>
          <w:rFonts w:ascii="楷体" w:hAnsi="楷体" w:eastAsia="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sz w:val="24"/>
        </w:rPr>
      </w:pPr>
      <w:r>
        <w:rPr>
          <w:rFonts w:ascii="楷体" w:hAnsi="楷体" w:eastAsia="楷体"/>
          <w:sz w:val="24"/>
        </w:rPr>
        <w:t>（3）企业一年内4次在全省投诉反映情况不属实，缺乏事实 或法律依据的，公示1个月；</w:t>
      </w:r>
    </w:p>
    <w:p>
      <w:pPr>
        <w:spacing w:line="500" w:lineRule="exact"/>
        <w:ind w:left="-1" w:firstLine="480" w:firstLineChars="200"/>
        <w:rPr>
          <w:rFonts w:ascii="楷体" w:hAnsi="楷体" w:eastAsia="楷体"/>
          <w:sz w:val="24"/>
        </w:rPr>
      </w:pPr>
      <w:r>
        <w:rPr>
          <w:rFonts w:ascii="楷体" w:hAnsi="楷体" w:eastAsia="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sz w:val="24"/>
        </w:rPr>
      </w:pPr>
      <w:r>
        <w:rPr>
          <w:rFonts w:hint="eastAsia" w:ascii="楷体" w:hAnsi="楷体" w:eastAsia="楷体"/>
          <w:sz w:val="24"/>
        </w:rPr>
        <w:t>10.3投标须知以及答疑文件、补充通知对本条款作出补充调整的，从其规定。</w:t>
      </w:r>
    </w:p>
    <w:p>
      <w:pPr>
        <w:spacing w:line="500" w:lineRule="exact"/>
        <w:ind w:left="-1" w:firstLine="480" w:firstLineChars="200"/>
        <w:rPr>
          <w:rFonts w:ascii="楷体" w:hAnsi="楷体" w:eastAsia="楷体"/>
          <w:sz w:val="24"/>
        </w:rPr>
      </w:pPr>
      <w:r>
        <w:rPr>
          <w:rFonts w:hint="eastAsia" w:ascii="楷体" w:hAnsi="楷体" w:eastAsia="楷体"/>
          <w:sz w:val="24"/>
        </w:rPr>
        <w:t>10.4本条款未尽事宜，按国家和省有关法律、法规规定处理。</w:t>
      </w:r>
    </w:p>
    <w:p>
      <w:pPr>
        <w:spacing w:line="360" w:lineRule="auto"/>
        <w:rPr>
          <w:rFonts w:ascii="楷体" w:hAnsi="楷体" w:eastAsia="楷体"/>
          <w:sz w:val="28"/>
          <w:szCs w:val="28"/>
        </w:rPr>
      </w:pPr>
    </w:p>
    <w:p>
      <w:pPr>
        <w:spacing w:line="500" w:lineRule="exact"/>
        <w:ind w:firstLine="562" w:firstLineChars="200"/>
        <w:jc w:val="center"/>
        <w:rPr>
          <w:rFonts w:ascii="楷体" w:hAnsi="楷体" w:eastAsia="楷体"/>
          <w:b/>
          <w:sz w:val="44"/>
          <w:szCs w:val="44"/>
        </w:rPr>
      </w:pPr>
      <w:r>
        <w:rPr>
          <w:rFonts w:hint="eastAsia" w:ascii="楷体" w:hAnsi="楷体" w:eastAsia="楷体"/>
          <w:b/>
          <w:sz w:val="28"/>
          <w:szCs w:val="28"/>
        </w:rPr>
        <w:br w:type="page"/>
      </w:r>
      <w:r>
        <w:rPr>
          <w:rFonts w:hint="eastAsia" w:ascii="楷体" w:hAnsi="楷体" w:eastAsia="楷体"/>
          <w:b/>
          <w:sz w:val="44"/>
          <w:szCs w:val="44"/>
        </w:rPr>
        <w:t>第六部分  合同主要条款</w:t>
      </w:r>
    </w:p>
    <w:p>
      <w:pPr>
        <w:spacing w:line="500" w:lineRule="exact"/>
        <w:ind w:firstLine="482" w:firstLineChars="200"/>
        <w:rPr>
          <w:rFonts w:ascii="楷体" w:hAnsi="楷体" w:eastAsia="楷体"/>
          <w:b/>
          <w:sz w:val="24"/>
        </w:rPr>
      </w:pPr>
      <w:r>
        <w:rPr>
          <w:rFonts w:hint="eastAsia" w:ascii="楷体" w:hAnsi="楷体" w:eastAsia="楷体"/>
          <w:b/>
          <w:sz w:val="24"/>
        </w:rPr>
        <w:t>发包人：</w:t>
      </w:r>
      <w:r>
        <w:rPr>
          <w:rFonts w:hint="eastAsia" w:ascii="楷体" w:hAnsi="楷体" w:eastAsia="楷体"/>
          <w:b/>
          <w:sz w:val="24"/>
          <w:u w:val="single"/>
        </w:rPr>
        <w:t>即招标人</w:t>
      </w:r>
    </w:p>
    <w:p>
      <w:pPr>
        <w:spacing w:line="500" w:lineRule="exact"/>
        <w:ind w:firstLine="482" w:firstLineChars="200"/>
        <w:rPr>
          <w:rFonts w:ascii="楷体" w:hAnsi="楷体" w:eastAsia="楷体"/>
          <w:b/>
          <w:sz w:val="24"/>
          <w:u w:val="single"/>
        </w:rPr>
      </w:pPr>
      <w:r>
        <w:rPr>
          <w:rFonts w:hint="eastAsia" w:ascii="楷体" w:hAnsi="楷体" w:eastAsia="楷体"/>
          <w:b/>
          <w:sz w:val="24"/>
        </w:rPr>
        <w:t>承包人：</w:t>
      </w:r>
      <w:r>
        <w:rPr>
          <w:rFonts w:hint="eastAsia" w:ascii="楷体" w:hAnsi="楷体" w:eastAsia="楷体"/>
          <w:b/>
          <w:sz w:val="24"/>
          <w:u w:val="single"/>
        </w:rPr>
        <w:t>即中标人</w:t>
      </w:r>
    </w:p>
    <w:p>
      <w:pPr>
        <w:spacing w:line="500" w:lineRule="exact"/>
        <w:ind w:firstLine="482" w:firstLineChars="200"/>
        <w:rPr>
          <w:rFonts w:ascii="楷体" w:hAnsi="楷体" w:eastAsia="楷体"/>
          <w:b/>
          <w:sz w:val="24"/>
        </w:rPr>
      </w:pPr>
      <w:r>
        <w:rPr>
          <w:rFonts w:hint="eastAsia" w:ascii="楷体" w:hAnsi="楷体" w:eastAsia="楷体"/>
          <w:b/>
          <w:sz w:val="24"/>
        </w:rPr>
        <w:t>1、合同价</w:t>
      </w:r>
    </w:p>
    <w:p>
      <w:pPr>
        <w:spacing w:line="500" w:lineRule="exact"/>
        <w:ind w:left="-1" w:firstLine="480" w:firstLineChars="200"/>
        <w:rPr>
          <w:rFonts w:ascii="楷体" w:hAnsi="楷体" w:eastAsia="楷体"/>
          <w:sz w:val="24"/>
        </w:rPr>
      </w:pPr>
      <w:r>
        <w:rPr>
          <w:rFonts w:hint="eastAsia" w:ascii="楷体" w:hAnsi="楷体" w:eastAsia="楷体"/>
          <w:sz w:val="24"/>
        </w:rPr>
        <w:t>合同价的签定必须与中标价一致</w:t>
      </w:r>
    </w:p>
    <w:p>
      <w:pPr>
        <w:spacing w:line="500" w:lineRule="exact"/>
        <w:ind w:firstLine="482" w:firstLineChars="200"/>
        <w:rPr>
          <w:rFonts w:ascii="楷体" w:hAnsi="楷体" w:eastAsia="楷体"/>
          <w:b/>
          <w:sz w:val="24"/>
        </w:rPr>
      </w:pPr>
      <w:r>
        <w:rPr>
          <w:rFonts w:hint="eastAsia" w:ascii="楷体" w:hAnsi="楷体" w:eastAsia="楷体"/>
          <w:b/>
          <w:sz w:val="24"/>
        </w:rPr>
        <w:t>2、承包方式</w:t>
      </w:r>
    </w:p>
    <w:p>
      <w:pPr>
        <w:spacing w:line="500" w:lineRule="exact"/>
        <w:ind w:left="-1" w:firstLine="480" w:firstLineChars="200"/>
        <w:rPr>
          <w:rFonts w:ascii="楷体" w:hAnsi="楷体" w:eastAsia="楷体"/>
          <w:sz w:val="24"/>
        </w:rPr>
      </w:pPr>
      <w:r>
        <w:rPr>
          <w:rFonts w:hint="eastAsia" w:ascii="楷体" w:hAnsi="楷体" w:eastAsia="楷体"/>
          <w:sz w:val="24"/>
        </w:rPr>
        <w:t>包工包料</w:t>
      </w:r>
    </w:p>
    <w:p>
      <w:pPr>
        <w:spacing w:line="500" w:lineRule="exact"/>
        <w:ind w:firstLine="482" w:firstLineChars="200"/>
        <w:rPr>
          <w:rFonts w:ascii="楷体" w:hAnsi="楷体" w:eastAsia="楷体"/>
          <w:b/>
          <w:sz w:val="24"/>
        </w:rPr>
      </w:pPr>
      <w:r>
        <w:rPr>
          <w:rFonts w:hint="eastAsia" w:ascii="楷体" w:hAnsi="楷体" w:eastAsia="楷体"/>
          <w:b/>
          <w:sz w:val="24"/>
        </w:rPr>
        <w:t>3、承包范围</w:t>
      </w:r>
    </w:p>
    <w:p>
      <w:pPr>
        <w:spacing w:line="500" w:lineRule="exact"/>
        <w:ind w:firstLine="480" w:firstLineChars="200"/>
        <w:rPr>
          <w:rFonts w:ascii="楷体" w:hAnsi="楷体" w:eastAsia="楷体"/>
          <w:sz w:val="24"/>
        </w:rPr>
      </w:pPr>
      <w:r>
        <w:rPr>
          <w:rFonts w:hint="eastAsia" w:ascii="楷体" w:hAnsi="楷体" w:eastAsia="楷体"/>
          <w:sz w:val="24"/>
        </w:rPr>
        <w:t>详见投标须知前附表</w:t>
      </w:r>
    </w:p>
    <w:p>
      <w:pPr>
        <w:spacing w:line="500" w:lineRule="exact"/>
        <w:ind w:firstLine="482" w:firstLineChars="200"/>
        <w:rPr>
          <w:rFonts w:ascii="楷体" w:hAnsi="楷体" w:eastAsia="楷体"/>
          <w:b/>
          <w:sz w:val="24"/>
        </w:rPr>
      </w:pPr>
      <w:r>
        <w:rPr>
          <w:rFonts w:hint="eastAsia" w:ascii="楷体" w:hAnsi="楷体" w:eastAsia="楷体"/>
          <w:b/>
          <w:sz w:val="24"/>
        </w:rPr>
        <w:t>4、履约担保</w:t>
      </w:r>
    </w:p>
    <w:p>
      <w:pPr>
        <w:spacing w:line="360" w:lineRule="auto"/>
        <w:ind w:firstLine="480" w:firstLineChars="200"/>
        <w:rPr>
          <w:rFonts w:ascii="楷体" w:hAnsi="楷体" w:eastAsia="楷体"/>
          <w:b/>
          <w:sz w:val="24"/>
        </w:rPr>
      </w:pPr>
      <w:r>
        <w:rPr>
          <w:rFonts w:hint="eastAsia" w:ascii="楷体" w:hAnsi="楷体" w:eastAsia="楷体"/>
          <w:sz w:val="24"/>
        </w:rPr>
        <w:t>本工程履约保证金为中标价的</w:t>
      </w:r>
      <w:r>
        <w:rPr>
          <w:rFonts w:hint="eastAsia" w:ascii="楷体" w:hAnsi="楷体" w:eastAsia="楷体"/>
          <w:sz w:val="24"/>
          <w:u w:val="single"/>
        </w:rPr>
        <w:t>5 %</w:t>
      </w:r>
      <w:r>
        <w:rPr>
          <w:rFonts w:hint="eastAsia" w:ascii="楷体" w:hAnsi="楷体" w:eastAsia="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b/>
          <w:sz w:val="24"/>
        </w:rPr>
        <w:t>如未按规定时间、方式缴纳履约保证金的，招标人有权取消其中标资格。</w:t>
      </w:r>
    </w:p>
    <w:p>
      <w:pPr>
        <w:spacing w:line="500" w:lineRule="exact"/>
        <w:ind w:left="-1" w:firstLine="482" w:firstLineChars="200"/>
        <w:rPr>
          <w:rFonts w:ascii="楷体" w:hAnsi="楷体" w:eastAsia="楷体"/>
          <w:b/>
          <w:sz w:val="24"/>
        </w:rPr>
      </w:pPr>
      <w:r>
        <w:rPr>
          <w:rFonts w:hint="eastAsia" w:ascii="楷体" w:hAnsi="楷体" w:eastAsia="楷体"/>
          <w:b/>
          <w:sz w:val="24"/>
        </w:rPr>
        <w:t>5、项目组成员</w:t>
      </w:r>
    </w:p>
    <w:p>
      <w:pPr>
        <w:spacing w:line="500" w:lineRule="exact"/>
        <w:ind w:left="-1" w:firstLine="480" w:firstLineChars="200"/>
        <w:rPr>
          <w:rFonts w:ascii="楷体" w:hAnsi="楷体" w:eastAsia="楷体"/>
          <w:sz w:val="24"/>
        </w:rPr>
      </w:pPr>
      <w:r>
        <w:rPr>
          <w:rFonts w:hint="eastAsia" w:ascii="楷体" w:hAnsi="楷体" w:eastAsia="楷体"/>
          <w:sz w:val="24"/>
        </w:rPr>
        <w:t>本工程施工项目经理部主要管理人员</w:t>
      </w:r>
      <w:r>
        <w:rPr>
          <w:rFonts w:hint="eastAsia" w:ascii="楷体" w:hAnsi="楷体" w:eastAsia="楷体"/>
          <w:sz w:val="24"/>
          <w:lang w:eastAsia="zh-CN"/>
        </w:rPr>
        <w:t>的配备必须满足招标人及项目需要</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6、合同工期</w:t>
      </w:r>
    </w:p>
    <w:p>
      <w:pPr>
        <w:spacing w:line="500" w:lineRule="exact"/>
        <w:ind w:left="-1" w:firstLine="480" w:firstLineChars="200"/>
        <w:rPr>
          <w:rFonts w:ascii="楷体" w:hAnsi="楷体" w:eastAsia="楷体"/>
          <w:sz w:val="24"/>
        </w:rPr>
      </w:pPr>
      <w:r>
        <w:rPr>
          <w:rFonts w:hint="eastAsia" w:ascii="楷体" w:hAnsi="楷体" w:eastAsia="楷体"/>
          <w:sz w:val="24"/>
        </w:rPr>
        <w:t>6.1合同工期以中标人投标时承诺工期为准。</w:t>
      </w:r>
    </w:p>
    <w:p>
      <w:pPr>
        <w:spacing w:line="500" w:lineRule="exact"/>
        <w:ind w:left="-1" w:firstLine="480" w:firstLineChars="200"/>
        <w:rPr>
          <w:rFonts w:ascii="楷体" w:hAnsi="楷体" w:eastAsia="楷体"/>
          <w:sz w:val="24"/>
        </w:rPr>
      </w:pPr>
      <w:r>
        <w:rPr>
          <w:rFonts w:hint="eastAsia" w:ascii="楷体" w:hAnsi="楷体" w:eastAsia="楷体"/>
          <w:sz w:val="24"/>
        </w:rPr>
        <w:t>6.2中标人应按照投标文件承诺的工期确保工程验收，不得以任何借口停工怠工，如因中标人原因延误工期的，中标人应承担违约责任，按每拖延一天向招标人支付合同价百分之一的违约金</w:t>
      </w:r>
      <w:r>
        <w:rPr>
          <w:rFonts w:hint="eastAsia" w:ascii="楷体" w:hAnsi="楷体" w:eastAsia="楷体"/>
          <w:sz w:val="24"/>
          <w:lang w:eastAsia="zh-CN"/>
        </w:rPr>
        <w:t>，如连续拖延达一周及以上的，招标人有权单方面解除合同，已完合格工程量按其</w:t>
      </w:r>
      <w:r>
        <w:rPr>
          <w:rFonts w:hint="eastAsia" w:ascii="楷体" w:hAnsi="楷体" w:eastAsia="楷体"/>
          <w:sz w:val="24"/>
          <w:lang w:val="en-US" w:eastAsia="zh-CN"/>
        </w:rPr>
        <w:t>70%结算。</w:t>
      </w:r>
      <w:r>
        <w:rPr>
          <w:rFonts w:hint="eastAsia" w:ascii="楷体" w:hAnsi="楷体" w:eastAsia="楷体"/>
          <w:sz w:val="24"/>
        </w:rPr>
        <w:t>如因招标人原因并且符合工程工期顺延的情况，经监理和招标人签证确认后顺延。</w:t>
      </w:r>
    </w:p>
    <w:p>
      <w:pPr>
        <w:spacing w:line="500" w:lineRule="exact"/>
        <w:ind w:left="-1" w:firstLine="480" w:firstLineChars="200"/>
        <w:rPr>
          <w:rFonts w:ascii="楷体" w:hAnsi="楷体" w:eastAsia="楷体"/>
          <w:sz w:val="24"/>
        </w:rPr>
      </w:pPr>
      <w:r>
        <w:rPr>
          <w:rFonts w:hint="eastAsia" w:ascii="楷体" w:hAnsi="楷体" w:eastAsia="楷体"/>
          <w:sz w:val="24"/>
        </w:rPr>
        <w:t>6.3实际开工日期以招标人发出的“开工通知书”为准。</w:t>
      </w:r>
    </w:p>
    <w:p>
      <w:pPr>
        <w:spacing w:line="500" w:lineRule="exact"/>
        <w:ind w:firstLine="482" w:firstLineChars="200"/>
        <w:rPr>
          <w:rFonts w:ascii="楷体" w:hAnsi="楷体" w:eastAsia="楷体"/>
          <w:b/>
          <w:sz w:val="24"/>
        </w:rPr>
      </w:pPr>
      <w:r>
        <w:rPr>
          <w:rFonts w:hint="eastAsia" w:ascii="楷体" w:hAnsi="楷体" w:eastAsia="楷体"/>
          <w:b/>
          <w:sz w:val="24"/>
        </w:rPr>
        <w:t>7、 质量标准</w:t>
      </w:r>
    </w:p>
    <w:p>
      <w:pPr>
        <w:spacing w:line="500" w:lineRule="exact"/>
        <w:ind w:left="-1" w:firstLine="480" w:firstLineChars="200"/>
        <w:rPr>
          <w:rFonts w:ascii="楷体" w:hAnsi="楷体" w:eastAsia="楷体"/>
          <w:sz w:val="24"/>
        </w:rPr>
      </w:pPr>
      <w:r>
        <w:rPr>
          <w:rFonts w:hint="eastAsia" w:ascii="楷体" w:hAnsi="楷体" w:eastAsia="楷体"/>
          <w:sz w:val="24"/>
        </w:rPr>
        <w:t>7.1合同质量标准以中标人投标时承诺的质量标准为准。</w:t>
      </w:r>
    </w:p>
    <w:p>
      <w:pPr>
        <w:spacing w:line="500" w:lineRule="exact"/>
        <w:ind w:left="-1" w:firstLine="480" w:firstLineChars="200"/>
        <w:rPr>
          <w:rFonts w:ascii="楷体" w:hAnsi="楷体" w:eastAsia="楷体"/>
          <w:sz w:val="24"/>
        </w:rPr>
      </w:pPr>
      <w:r>
        <w:rPr>
          <w:rFonts w:hint="eastAsia" w:ascii="楷体" w:hAnsi="楷体" w:eastAsia="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sz w:val="24"/>
        </w:rPr>
      </w:pPr>
      <w:r>
        <w:rPr>
          <w:rFonts w:hint="eastAsia" w:ascii="楷体" w:hAnsi="楷体" w:eastAsia="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sz w:val="24"/>
        </w:rPr>
      </w:pPr>
      <w:r>
        <w:rPr>
          <w:rFonts w:hint="eastAsia" w:ascii="楷体" w:hAnsi="楷体" w:eastAsia="楷体"/>
          <w:sz w:val="24"/>
        </w:rPr>
        <w:t>7.4质量管理：</w:t>
      </w:r>
      <w:r>
        <w:rPr>
          <w:rFonts w:hint="eastAsia" w:ascii="楷体" w:hAnsi="楷体" w:eastAsia="楷体"/>
          <w:sz w:val="24"/>
          <w:lang w:eastAsia="zh-CN"/>
        </w:rPr>
        <w:t>承包人须严格按照设计图纸（如有）、招标工程量清单、质量要求、验收规范、发包人要求等组织施工</w:t>
      </w:r>
      <w:r>
        <w:rPr>
          <w:rFonts w:hint="eastAsia" w:ascii="楷体" w:hAnsi="楷体" w:eastAsia="楷体"/>
          <w:sz w:val="24"/>
        </w:rPr>
        <w:t xml:space="preserve">，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sz w:val="24"/>
        </w:rPr>
      </w:pPr>
      <w:r>
        <w:rPr>
          <w:rFonts w:hint="eastAsia" w:ascii="楷体" w:hAnsi="楷体" w:eastAsia="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b/>
          <w:sz w:val="24"/>
        </w:rPr>
      </w:pPr>
      <w:r>
        <w:rPr>
          <w:rFonts w:hint="eastAsia" w:ascii="楷体" w:hAnsi="楷体" w:eastAsia="楷体"/>
          <w:b/>
          <w:sz w:val="24"/>
        </w:rPr>
        <w:t>8、材料设备供应</w:t>
      </w:r>
    </w:p>
    <w:p>
      <w:pPr>
        <w:spacing w:line="500" w:lineRule="exact"/>
        <w:ind w:left="-1" w:firstLine="480" w:firstLineChars="200"/>
        <w:rPr>
          <w:rFonts w:ascii="楷体" w:hAnsi="楷体" w:eastAsia="楷体"/>
          <w:sz w:val="24"/>
        </w:rPr>
      </w:pPr>
      <w:r>
        <w:rPr>
          <w:rFonts w:hint="eastAsia" w:ascii="楷体" w:hAnsi="楷体" w:eastAsia="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b/>
          <w:sz w:val="24"/>
        </w:rPr>
      </w:pPr>
      <w:r>
        <w:rPr>
          <w:rFonts w:hint="eastAsia" w:ascii="楷体" w:hAnsi="楷体" w:eastAsia="楷体"/>
          <w:b/>
          <w:sz w:val="24"/>
        </w:rPr>
        <w:t>9、工程付款</w:t>
      </w:r>
    </w:p>
    <w:p>
      <w:pPr>
        <w:spacing w:line="500" w:lineRule="exact"/>
        <w:ind w:left="-1" w:firstLine="480" w:firstLineChars="200"/>
        <w:rPr>
          <w:rFonts w:ascii="楷体" w:hAnsi="楷体" w:eastAsia="楷体"/>
          <w:sz w:val="24"/>
        </w:rPr>
      </w:pPr>
      <w:r>
        <w:rPr>
          <w:rFonts w:hint="eastAsia" w:ascii="楷体" w:hAnsi="楷体" w:eastAsia="楷体"/>
          <w:sz w:val="24"/>
        </w:rPr>
        <w:t>9.1　工程款指合同价（即中标价）扣除暂列金额后的工程价款。具体付款幅度如下：</w:t>
      </w:r>
    </w:p>
    <w:p>
      <w:pPr>
        <w:spacing w:line="500" w:lineRule="exact"/>
        <w:ind w:left="-1" w:firstLine="480" w:firstLineChars="200"/>
        <w:rPr>
          <w:rFonts w:ascii="楷体" w:hAnsi="楷体" w:eastAsia="楷体"/>
          <w:sz w:val="24"/>
        </w:rPr>
      </w:pPr>
      <w:r>
        <w:rPr>
          <w:rFonts w:hint="eastAsia" w:ascii="楷体" w:hAnsi="楷体" w:eastAsia="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b/>
          <w:sz w:val="24"/>
        </w:rPr>
      </w:pPr>
      <w:r>
        <w:rPr>
          <w:rFonts w:hint="eastAsia" w:ascii="楷体" w:hAnsi="楷体" w:eastAsia="楷体"/>
          <w:b/>
          <w:sz w:val="24"/>
        </w:rPr>
        <w:t>10、合同定价方式与工程结算</w:t>
      </w:r>
    </w:p>
    <w:p>
      <w:pPr>
        <w:spacing w:line="500" w:lineRule="exact"/>
        <w:ind w:left="-1" w:firstLine="480" w:firstLineChars="200"/>
        <w:rPr>
          <w:rFonts w:ascii="楷体" w:hAnsi="楷体" w:eastAsia="楷体"/>
          <w:sz w:val="24"/>
        </w:rPr>
      </w:pPr>
      <w:r>
        <w:rPr>
          <w:rFonts w:hint="eastAsia" w:ascii="楷体" w:hAnsi="楷体" w:eastAsia="楷体"/>
          <w:sz w:val="24"/>
        </w:rPr>
        <w:t>10.1 本项目采用固定单价合同，合同实施过程中风险范围内中标综合单价不作调整。</w:t>
      </w:r>
    </w:p>
    <w:p>
      <w:pPr>
        <w:spacing w:line="500" w:lineRule="exact"/>
        <w:ind w:left="-1" w:firstLine="480" w:firstLineChars="200"/>
        <w:rPr>
          <w:rFonts w:ascii="楷体" w:hAnsi="楷体" w:eastAsia="楷体"/>
          <w:sz w:val="24"/>
        </w:rPr>
      </w:pPr>
      <w:r>
        <w:rPr>
          <w:rFonts w:hint="eastAsia" w:ascii="楷体" w:hAnsi="楷体" w:eastAsia="楷体"/>
          <w:sz w:val="24"/>
        </w:rPr>
        <w:t>10.2 结算价=中标全费用综合单价×经审计的招标范围内经验收合格的实际工作量。</w:t>
      </w:r>
    </w:p>
    <w:p>
      <w:pPr>
        <w:spacing w:line="500" w:lineRule="exact"/>
        <w:ind w:left="-1" w:firstLine="480" w:firstLineChars="200"/>
        <w:rPr>
          <w:rFonts w:ascii="楷体" w:hAnsi="楷体" w:eastAsia="楷体"/>
          <w:sz w:val="24"/>
        </w:rPr>
      </w:pPr>
      <w:r>
        <w:rPr>
          <w:rFonts w:hint="eastAsia" w:ascii="楷体" w:hAnsi="楷体" w:eastAsia="楷体"/>
          <w:sz w:val="24"/>
        </w:rPr>
        <w:t>无论招标时图纸</w:t>
      </w:r>
      <w:r>
        <w:rPr>
          <w:rFonts w:hint="eastAsia" w:ascii="楷体" w:hAnsi="楷体" w:eastAsia="楷体"/>
          <w:sz w:val="24"/>
          <w:lang w:eastAsia="zh-CN"/>
        </w:rPr>
        <w:t>（如有）</w:t>
      </w:r>
      <w:r>
        <w:rPr>
          <w:rFonts w:hint="eastAsia" w:ascii="楷体" w:hAnsi="楷体" w:eastAsia="楷体"/>
          <w:sz w:val="24"/>
        </w:rPr>
        <w:t>、工程量清单中项目特征描述、招标文件中规定的技术要求是否准确，承包人的全费用综合单价报价应为完成施工图纸</w:t>
      </w:r>
      <w:r>
        <w:rPr>
          <w:rFonts w:hint="eastAsia" w:ascii="楷体" w:hAnsi="楷体" w:eastAsia="楷体"/>
          <w:sz w:val="24"/>
          <w:lang w:eastAsia="zh-CN"/>
        </w:rPr>
        <w:t>（如有）、招标人要求</w:t>
      </w:r>
      <w:r>
        <w:rPr>
          <w:rFonts w:hint="eastAsia" w:ascii="楷体" w:hAnsi="楷体" w:eastAsia="楷体"/>
          <w:sz w:val="24"/>
        </w:rPr>
        <w:t>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sz w:val="24"/>
        </w:rPr>
      </w:pPr>
      <w:r>
        <w:rPr>
          <w:rFonts w:hint="eastAsia" w:ascii="楷体" w:hAnsi="楷体" w:eastAsia="楷体"/>
          <w:sz w:val="24"/>
        </w:rPr>
        <w:t>本工程施工过程中遇到的地方矛盾及由此发生的费用由承包人自行负责。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工程所发生施工、生活、消防用水、用电由承包人自行解决并承担相关费用。</w:t>
      </w:r>
    </w:p>
    <w:p>
      <w:pPr>
        <w:spacing w:line="500" w:lineRule="exact"/>
        <w:ind w:left="-1" w:firstLine="480" w:firstLineChars="200"/>
        <w:rPr>
          <w:rFonts w:ascii="楷体" w:hAnsi="楷体" w:eastAsia="楷体"/>
          <w:sz w:val="24"/>
        </w:rPr>
      </w:pPr>
      <w:r>
        <w:rPr>
          <w:rFonts w:hint="eastAsia" w:ascii="楷体" w:hAnsi="楷体" w:eastAsia="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sz w:val="24"/>
        </w:rPr>
      </w:pPr>
      <w:r>
        <w:rPr>
          <w:rFonts w:hint="eastAsia" w:ascii="楷体" w:hAnsi="楷体" w:eastAsia="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sz w:val="24"/>
        </w:rPr>
      </w:pPr>
      <w:r>
        <w:rPr>
          <w:rFonts w:hint="eastAsia" w:ascii="楷体" w:hAnsi="楷体" w:eastAsia="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sz w:val="24"/>
        </w:rPr>
      </w:pPr>
      <w:r>
        <w:rPr>
          <w:rFonts w:hint="eastAsia" w:ascii="楷体" w:hAnsi="楷体" w:eastAsia="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b/>
          <w:sz w:val="24"/>
        </w:rPr>
      </w:pPr>
      <w:r>
        <w:rPr>
          <w:rFonts w:hint="eastAsia" w:ascii="楷体" w:hAnsi="楷体" w:eastAsia="楷体"/>
          <w:b/>
          <w:sz w:val="24"/>
        </w:rPr>
        <w:t>11、安全文明施工与环境保护</w:t>
      </w:r>
    </w:p>
    <w:p>
      <w:pPr>
        <w:spacing w:line="500" w:lineRule="exact"/>
        <w:ind w:left="-1" w:firstLine="480" w:firstLineChars="200"/>
        <w:rPr>
          <w:rFonts w:ascii="楷体" w:hAnsi="楷体" w:eastAsia="楷体"/>
          <w:sz w:val="24"/>
        </w:rPr>
      </w:pPr>
      <w:r>
        <w:rPr>
          <w:rFonts w:hint="eastAsia" w:ascii="楷体" w:hAnsi="楷体" w:eastAsia="楷体"/>
          <w:sz w:val="24"/>
        </w:rPr>
        <w:t>（1）承包人在施工过程中应严格执行国家、省、市、行业主</w:t>
      </w:r>
      <w:bookmarkStart w:id="0" w:name="OLE_LINK7"/>
      <w:r>
        <w:rPr>
          <w:rFonts w:hint="eastAsia" w:ascii="楷体" w:hAnsi="楷体" w:eastAsia="楷体"/>
          <w:sz w:val="24"/>
        </w:rPr>
        <w:t>管</w:t>
      </w:r>
      <w:bookmarkEnd w:id="0"/>
      <w:r>
        <w:rPr>
          <w:rFonts w:hint="eastAsia" w:ascii="楷体" w:hAnsi="楷体" w:eastAsia="楷体"/>
          <w:sz w:val="24"/>
        </w:rPr>
        <w:t>部门关于文明施工的有关规定，加强文明施工、</w:t>
      </w:r>
      <w:r>
        <w:rPr>
          <w:rFonts w:hint="eastAsia" w:ascii="楷体" w:hAnsi="楷体" w:eastAsia="楷体"/>
          <w:sz w:val="24"/>
          <w:lang w:eastAsia="zh-CN"/>
        </w:rPr>
        <w:t>环境保护、</w:t>
      </w:r>
      <w:r>
        <w:rPr>
          <w:rFonts w:hint="eastAsia" w:ascii="楷体" w:hAnsi="楷体" w:eastAsia="楷体"/>
          <w:sz w:val="24"/>
        </w:rPr>
        <w:t>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sz w:val="24"/>
        </w:rPr>
      </w:pPr>
      <w:r>
        <w:rPr>
          <w:rFonts w:hint="eastAsia" w:ascii="楷体" w:hAnsi="楷体" w:eastAsia="楷体"/>
          <w:sz w:val="24"/>
        </w:rPr>
        <w:t>（2）施工工作面内所有现场清理、矛盾协调处理等含在合同价内，结算时不予调整。</w:t>
      </w:r>
    </w:p>
    <w:p>
      <w:pPr>
        <w:spacing w:line="500" w:lineRule="exact"/>
        <w:ind w:left="-1" w:firstLine="480" w:firstLineChars="200"/>
        <w:rPr>
          <w:rFonts w:ascii="楷体" w:hAnsi="楷体" w:eastAsia="楷体"/>
          <w:sz w:val="24"/>
        </w:rPr>
      </w:pPr>
      <w:r>
        <w:rPr>
          <w:rFonts w:hint="eastAsia" w:ascii="楷体" w:hAnsi="楷体" w:eastAsia="楷体"/>
          <w:sz w:val="24"/>
        </w:rPr>
        <w:t>（3）施工过程中应确保沿线单位、小区居民的临时出行和正常的生产生活</w:t>
      </w:r>
      <w:bookmarkStart w:id="1" w:name="OLE_LINK8"/>
      <w:r>
        <w:rPr>
          <w:rFonts w:hint="eastAsia" w:ascii="楷体" w:hAnsi="楷体" w:eastAsia="楷体"/>
          <w:sz w:val="24"/>
        </w:rPr>
        <w:t>秩序</w:t>
      </w:r>
      <w:bookmarkEnd w:id="1"/>
      <w:r>
        <w:rPr>
          <w:rFonts w:hint="eastAsia" w:ascii="楷体" w:hAnsi="楷体" w:eastAsia="楷体"/>
          <w:sz w:val="24"/>
        </w:rPr>
        <w:t>，协调处理好相关矛盾，费用由承包人自行负责。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（5）工程施工过程中遇到的地方矛盾及由此发生的费用由承包人自行负责。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sz w:val="24"/>
        </w:rPr>
      </w:pPr>
      <w:r>
        <w:rPr>
          <w:rFonts w:hint="eastAsia" w:ascii="楷体" w:hAnsi="楷体" w:eastAsia="楷体"/>
          <w:sz w:val="24"/>
        </w:rPr>
        <w:t>（7）工程质量、工期、现场安全文明施工等的管理按现行有关规范标准以及发包人为强化项目管理所制定的各项管理制度执行，相关管理规定如有调整应按最新文件执行</w:t>
      </w:r>
      <w:r>
        <w:rPr>
          <w:rFonts w:hint="eastAsia" w:ascii="楷体" w:hAnsi="楷体" w:eastAsia="楷体"/>
          <w:sz w:val="24"/>
          <w:lang w:eastAsia="zh-CN"/>
        </w:rPr>
        <w:t>，费用均由中标人承担</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12、安全施工</w:t>
      </w:r>
    </w:p>
    <w:p>
      <w:pPr>
        <w:spacing w:line="500" w:lineRule="exact"/>
        <w:ind w:left="-1" w:firstLine="480" w:firstLineChars="200"/>
        <w:rPr>
          <w:rFonts w:ascii="楷体" w:hAnsi="楷体" w:eastAsia="楷体"/>
          <w:sz w:val="24"/>
        </w:rPr>
      </w:pPr>
      <w:r>
        <w:rPr>
          <w:rFonts w:hint="eastAsia" w:ascii="楷体" w:hAnsi="楷体" w:eastAsia="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sz w:val="24"/>
        </w:rPr>
      </w:pPr>
      <w:r>
        <w:rPr>
          <w:rFonts w:hint="eastAsia" w:ascii="楷体" w:hAnsi="楷体" w:eastAsia="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sz w:val="24"/>
        </w:rPr>
      </w:pPr>
      <w:r>
        <w:rPr>
          <w:rFonts w:hint="eastAsia" w:ascii="楷体" w:hAnsi="楷体" w:eastAsia="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w:t>
      </w:r>
      <w:r>
        <w:rPr>
          <w:rFonts w:hint="eastAsia" w:ascii="楷体" w:hAnsi="楷体" w:eastAsia="楷体"/>
          <w:sz w:val="24"/>
          <w:lang w:val="en-US" w:eastAsia="zh-CN"/>
        </w:rPr>
        <w:t>%</w:t>
      </w:r>
      <w:r>
        <w:rPr>
          <w:rFonts w:hint="eastAsia" w:ascii="楷体" w:hAnsi="楷体" w:eastAsia="楷体"/>
          <w:sz w:val="24"/>
        </w:rPr>
        <w:t>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sz w:val="24"/>
        </w:rPr>
      </w:pPr>
      <w:r>
        <w:rPr>
          <w:rFonts w:hint="eastAsia" w:ascii="楷体" w:hAnsi="楷体" w:eastAsia="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b/>
          <w:sz w:val="24"/>
        </w:rPr>
      </w:pPr>
      <w:r>
        <w:rPr>
          <w:rFonts w:hint="eastAsia" w:ascii="楷体" w:hAnsi="楷体" w:eastAsia="楷体"/>
          <w:b/>
          <w:sz w:val="24"/>
        </w:rPr>
        <w:t>13、缺陷责任和保修责任</w:t>
      </w:r>
    </w:p>
    <w:p>
      <w:pPr>
        <w:spacing w:line="500" w:lineRule="exact"/>
        <w:ind w:left="-1" w:firstLine="482" w:firstLineChars="200"/>
        <w:rPr>
          <w:rFonts w:ascii="楷体" w:hAnsi="楷体" w:eastAsia="楷体"/>
          <w:b/>
          <w:sz w:val="24"/>
        </w:rPr>
      </w:pPr>
      <w:r>
        <w:rPr>
          <w:rFonts w:hint="eastAsia" w:ascii="楷体" w:hAnsi="楷体" w:eastAsia="楷体"/>
          <w:b/>
          <w:sz w:val="24"/>
        </w:rPr>
        <w:t>13.1缺陷责任</w:t>
      </w:r>
    </w:p>
    <w:p>
      <w:pPr>
        <w:spacing w:line="500" w:lineRule="exact"/>
        <w:ind w:left="-1" w:firstLine="480" w:firstLineChars="200"/>
        <w:rPr>
          <w:rFonts w:ascii="楷体" w:hAnsi="楷体" w:eastAsia="楷体"/>
          <w:sz w:val="24"/>
        </w:rPr>
      </w:pPr>
      <w:r>
        <w:rPr>
          <w:rFonts w:hint="eastAsia" w:ascii="楷体" w:hAnsi="楷体" w:eastAsia="楷体"/>
          <w:sz w:val="24"/>
        </w:rPr>
        <w:t>13.1.1本项目缺陷责任期为</w:t>
      </w:r>
      <w:r>
        <w:rPr>
          <w:rFonts w:hint="eastAsia" w:ascii="楷体" w:hAnsi="楷体" w:eastAsia="楷体"/>
          <w:sz w:val="24"/>
          <w:u w:val="single"/>
          <w:lang w:val="en-US" w:eastAsia="zh-CN"/>
        </w:rPr>
        <w:t>24</w:t>
      </w:r>
      <w:r>
        <w:rPr>
          <w:rFonts w:hint="eastAsia" w:ascii="楷体" w:hAnsi="楷体" w:eastAsia="楷体"/>
          <w:sz w:val="24"/>
        </w:rPr>
        <w:t>个月。</w:t>
      </w:r>
    </w:p>
    <w:p>
      <w:pPr>
        <w:spacing w:line="500" w:lineRule="exact"/>
        <w:ind w:left="-1" w:firstLine="480" w:firstLineChars="200"/>
        <w:rPr>
          <w:rFonts w:ascii="楷体" w:hAnsi="楷体" w:eastAsia="楷体"/>
          <w:sz w:val="24"/>
        </w:rPr>
      </w:pPr>
      <w:r>
        <w:rPr>
          <w:rFonts w:hint="eastAsia" w:ascii="楷体" w:hAnsi="楷体" w:eastAsia="楷体"/>
          <w:sz w:val="24"/>
        </w:rPr>
        <w:t xml:space="preserve">13.1.2中标人应在缺陷责任期内对已交付使用的工程承担缺陷责任。 </w:t>
      </w:r>
    </w:p>
    <w:p>
      <w:pPr>
        <w:spacing w:line="500" w:lineRule="exact"/>
        <w:ind w:left="-1" w:firstLine="480" w:firstLineChars="200"/>
        <w:rPr>
          <w:rFonts w:ascii="楷体" w:hAnsi="楷体" w:eastAsia="楷体"/>
          <w:sz w:val="24"/>
        </w:rPr>
      </w:pPr>
      <w:r>
        <w:rPr>
          <w:rFonts w:hint="eastAsia" w:ascii="楷体" w:hAnsi="楷体" w:eastAsia="楷体"/>
          <w:sz w:val="24"/>
        </w:rPr>
        <w:t>13.1.3缺陷责任期内，招标人对已接收使用的工程负责日常维护工作。</w:t>
      </w:r>
    </w:p>
    <w:p>
      <w:pPr>
        <w:spacing w:line="500" w:lineRule="exact"/>
        <w:ind w:left="-1" w:firstLine="480" w:firstLineChars="200"/>
        <w:rPr>
          <w:rFonts w:ascii="楷体" w:hAnsi="楷体" w:eastAsia="楷体"/>
          <w:sz w:val="24"/>
        </w:rPr>
      </w:pPr>
      <w:r>
        <w:rPr>
          <w:rFonts w:hint="eastAsia" w:ascii="楷体" w:hAnsi="楷体" w:eastAsia="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sz w:val="24"/>
        </w:rPr>
      </w:pPr>
      <w:r>
        <w:rPr>
          <w:rFonts w:hint="eastAsia" w:ascii="楷体" w:hAnsi="楷体" w:eastAsia="楷体"/>
          <w:sz w:val="24"/>
        </w:rPr>
        <w:t>13.1.5其他关于缺陷责任的有关约定由合同双方根据</w:t>
      </w:r>
      <w:r>
        <w:rPr>
          <w:rFonts w:hint="eastAsia" w:ascii="楷体" w:hAnsi="楷体" w:eastAsia="楷体"/>
          <w:sz w:val="24"/>
          <w:lang w:eastAsia="zh-CN"/>
        </w:rPr>
        <w:t>现行</w:t>
      </w:r>
      <w:r>
        <w:rPr>
          <w:rFonts w:hint="eastAsia" w:ascii="楷体" w:hAnsi="楷体" w:eastAsia="楷体"/>
          <w:sz w:val="24"/>
        </w:rPr>
        <w:t>有关规定</w:t>
      </w:r>
      <w:r>
        <w:rPr>
          <w:rFonts w:hint="eastAsia" w:ascii="楷体" w:hAnsi="楷体" w:eastAsia="楷体"/>
          <w:sz w:val="24"/>
          <w:lang w:eastAsia="zh-CN"/>
        </w:rPr>
        <w:t>执行</w:t>
      </w:r>
      <w:r>
        <w:rPr>
          <w:rFonts w:hint="eastAsia" w:ascii="楷体" w:hAnsi="楷体" w:eastAsia="楷体"/>
          <w:sz w:val="24"/>
        </w:rPr>
        <w:t>。</w:t>
      </w:r>
    </w:p>
    <w:p>
      <w:pPr>
        <w:spacing w:line="500" w:lineRule="exact"/>
        <w:ind w:left="479" w:leftChars="228"/>
        <w:rPr>
          <w:rFonts w:ascii="楷体" w:hAnsi="楷体" w:eastAsia="楷体"/>
          <w:b/>
          <w:sz w:val="24"/>
        </w:rPr>
      </w:pPr>
      <w:r>
        <w:rPr>
          <w:rFonts w:hint="eastAsia" w:ascii="楷体" w:hAnsi="楷体" w:eastAsia="楷体"/>
          <w:b/>
          <w:sz w:val="24"/>
        </w:rPr>
        <w:t>13.2保修责任</w:t>
      </w:r>
    </w:p>
    <w:p>
      <w:pPr>
        <w:spacing w:line="500" w:lineRule="exact"/>
        <w:ind w:firstLine="470" w:firstLineChars="196"/>
        <w:rPr>
          <w:rFonts w:ascii="楷体" w:hAnsi="楷体" w:eastAsia="楷体"/>
          <w:sz w:val="24"/>
        </w:rPr>
      </w:pPr>
      <w:r>
        <w:rPr>
          <w:rFonts w:hint="eastAsia" w:ascii="楷体" w:hAnsi="楷体" w:eastAsia="楷体"/>
          <w:sz w:val="24"/>
        </w:rPr>
        <w:t>13.2.1本项目质量保修范围、期限和责任由合同双方在合同条款中具体约定。</w:t>
      </w:r>
    </w:p>
    <w:p>
      <w:pPr>
        <w:spacing w:line="500" w:lineRule="exact"/>
        <w:ind w:firstLine="470" w:firstLineChars="196"/>
        <w:rPr>
          <w:rFonts w:ascii="楷体" w:hAnsi="楷体" w:eastAsia="楷体"/>
          <w:sz w:val="24"/>
        </w:rPr>
      </w:pPr>
      <w:r>
        <w:rPr>
          <w:rFonts w:hint="eastAsia" w:ascii="楷体" w:hAnsi="楷体" w:eastAsia="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b/>
          <w:bCs/>
          <w:sz w:val="24"/>
        </w:rPr>
      </w:pPr>
      <w:r>
        <w:rPr>
          <w:rFonts w:hint="eastAsia" w:ascii="楷体" w:hAnsi="楷体" w:eastAsia="楷体"/>
          <w:b/>
          <w:bCs/>
          <w:sz w:val="24"/>
        </w:rPr>
        <w:t>14、工程分包</w:t>
      </w:r>
    </w:p>
    <w:p>
      <w:pPr>
        <w:spacing w:line="520" w:lineRule="exact"/>
        <w:ind w:firstLine="480" w:firstLineChars="200"/>
        <w:rPr>
          <w:rFonts w:ascii="楷体" w:hAnsi="楷体" w:eastAsia="楷体"/>
          <w:sz w:val="24"/>
        </w:rPr>
      </w:pPr>
      <w:r>
        <w:rPr>
          <w:rFonts w:hint="eastAsia" w:ascii="楷体" w:hAnsi="楷体" w:eastAsia="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sz w:val="24"/>
        </w:rPr>
      </w:pPr>
      <w:r>
        <w:rPr>
          <w:rFonts w:hint="eastAsia" w:ascii="楷体" w:hAnsi="楷体" w:eastAsia="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b/>
          <w:bCs/>
          <w:sz w:val="24"/>
        </w:rPr>
      </w:pPr>
      <w:r>
        <w:rPr>
          <w:rFonts w:hint="eastAsia" w:ascii="楷体" w:hAnsi="楷体" w:eastAsia="楷体"/>
          <w:b/>
          <w:bCs/>
          <w:sz w:val="24"/>
        </w:rPr>
        <w:t>15、违约责任</w:t>
      </w:r>
    </w:p>
    <w:p>
      <w:pPr>
        <w:spacing w:line="500" w:lineRule="exact"/>
        <w:ind w:left="-1" w:firstLine="480" w:firstLineChars="200"/>
        <w:rPr>
          <w:rFonts w:ascii="楷体" w:hAnsi="楷体" w:eastAsia="楷体"/>
          <w:sz w:val="24"/>
        </w:rPr>
      </w:pPr>
      <w:r>
        <w:rPr>
          <w:rFonts w:hint="eastAsia" w:ascii="楷体" w:hAnsi="楷体" w:eastAsia="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b/>
          <w:bCs/>
          <w:sz w:val="24"/>
        </w:rPr>
      </w:pPr>
      <w:r>
        <w:rPr>
          <w:rFonts w:hint="eastAsia" w:ascii="楷体" w:hAnsi="楷体" w:eastAsia="楷体"/>
          <w:b/>
          <w:bCs/>
          <w:sz w:val="24"/>
        </w:rPr>
        <w:t>16、其他</w:t>
      </w:r>
    </w:p>
    <w:p>
      <w:pPr>
        <w:spacing w:line="500" w:lineRule="exact"/>
        <w:ind w:left="-1" w:firstLine="480" w:firstLineChars="200"/>
        <w:rPr>
          <w:rFonts w:ascii="楷体" w:hAnsi="楷体" w:eastAsia="楷体"/>
          <w:sz w:val="24"/>
        </w:rPr>
      </w:pPr>
      <w:r>
        <w:rPr>
          <w:rFonts w:hint="eastAsia" w:ascii="楷体" w:hAnsi="楷体" w:eastAsia="楷体"/>
          <w:sz w:val="24"/>
        </w:rPr>
        <w:t>16.1 合同生效后，中标人应严格按投标承诺履行合同，中标项目负责人必须常驻现场实施施工管理，中途如须离开超过3个工作日，必须经招标人同意，否则招标人有权终止合同，并要求中标人支付违约金。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sz w:val="24"/>
        </w:rPr>
      </w:pPr>
      <w:r>
        <w:rPr>
          <w:rFonts w:hint="eastAsia" w:ascii="楷体" w:hAnsi="楷体" w:eastAsia="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sz w:val="24"/>
        </w:rPr>
      </w:pPr>
      <w:r>
        <w:rPr>
          <w:rFonts w:hint="eastAsia" w:ascii="楷体" w:hAnsi="楷体" w:eastAsia="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sz w:val="24"/>
        </w:rPr>
      </w:pPr>
      <w:r>
        <w:rPr>
          <w:rFonts w:hint="eastAsia" w:ascii="楷体" w:hAnsi="楷体" w:eastAsia="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sz w:val="24"/>
        </w:rPr>
      </w:pPr>
      <w:r>
        <w:rPr>
          <w:rFonts w:hint="eastAsia" w:ascii="楷体" w:hAnsi="楷体" w:eastAsia="楷体"/>
          <w:sz w:val="24"/>
        </w:rPr>
        <w:t>16.5本项目价款一律通过银行非现金结算，实行专款专用。</w:t>
      </w:r>
    </w:p>
    <w:p>
      <w:pPr>
        <w:spacing w:line="500" w:lineRule="exact"/>
        <w:ind w:left="-1" w:firstLine="480" w:firstLineChars="200"/>
        <w:rPr>
          <w:rFonts w:ascii="楷体" w:hAnsi="楷体" w:eastAsia="楷体"/>
          <w:sz w:val="24"/>
        </w:rPr>
      </w:pPr>
      <w:r>
        <w:rPr>
          <w:rFonts w:hint="eastAsia" w:ascii="楷体" w:hAnsi="楷体" w:eastAsia="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sz w:val="24"/>
        </w:rPr>
      </w:pPr>
      <w:r>
        <w:rPr>
          <w:rFonts w:hint="eastAsia" w:ascii="楷体" w:hAnsi="楷体" w:eastAsia="楷体"/>
          <w:sz w:val="24"/>
        </w:rPr>
        <w:t>16.7本合同条款未尽事宜由双方按照《建设工程施工合同》（GF-2017-0201）示范文本的有关内容在合同中具体约定。</w:t>
      </w:r>
    </w:p>
    <w:p>
      <w:pPr>
        <w:widowControl/>
        <w:jc w:val="left"/>
        <w:rPr>
          <w:rFonts w:ascii="楷体" w:hAnsi="楷体" w:eastAsia="楷体"/>
          <w:b/>
          <w:sz w:val="44"/>
          <w:szCs w:val="44"/>
        </w:rPr>
      </w:pPr>
      <w:r>
        <w:rPr>
          <w:rFonts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第七部分  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bCs/>
          <w:sz w:val="24"/>
        </w:rPr>
      </w:pPr>
      <w:r>
        <w:rPr>
          <w:rFonts w:hint="eastAsia" w:ascii="楷体" w:hAnsi="楷体" w:eastAsia="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本项目评标办法采用合理低价法，由评标委员会按资格审查、符合性评审、报价评审三方面对投标文件进行评审。前一项评审不通过不参与下一项评审。</w:t>
      </w:r>
    </w:p>
    <w:p>
      <w:pPr>
        <w:pStyle w:val="4"/>
        <w:spacing w:line="500" w:lineRule="exact"/>
        <w:ind w:firstLine="472" w:firstLineChars="196"/>
        <w:rPr>
          <w:rFonts w:ascii="楷体" w:hAnsi="楷体" w:eastAsia="楷体"/>
          <w:b w:val="0"/>
          <w:bCs w:val="0"/>
        </w:rPr>
      </w:pPr>
      <w:r>
        <w:rPr>
          <w:rFonts w:hint="eastAsia" w:ascii="楷体" w:hAnsi="楷体" w:eastAsia="楷体"/>
          <w:bCs w:val="0"/>
        </w:rPr>
        <w:t>（一）资格审查</w:t>
      </w:r>
      <w:r>
        <w:rPr>
          <w:rFonts w:hint="eastAsia" w:ascii="楷体" w:hAnsi="楷体" w:eastAsia="楷体"/>
          <w:bCs w:val="0"/>
        </w:rPr>
        <w:cr/>
      </w:r>
      <w:r>
        <w:rPr>
          <w:rFonts w:hint="eastAsia" w:ascii="楷体" w:hAnsi="楷体" w:eastAsia="楷体"/>
          <w:b w:val="0"/>
          <w:bCs w:val="0"/>
        </w:rPr>
        <w:t xml:space="preserve">    1、审查各投标人的资格是否符合招标公告和招标文件的规定。</w:t>
      </w:r>
    </w:p>
    <w:p>
      <w:pPr>
        <w:spacing w:line="480" w:lineRule="exact"/>
        <w:ind w:firstLine="480" w:firstLineChars="200"/>
        <w:rPr>
          <w:rFonts w:ascii="楷体" w:hAnsi="楷体" w:eastAsia="楷体"/>
          <w:sz w:val="24"/>
        </w:rPr>
      </w:pPr>
      <w:r>
        <w:rPr>
          <w:rFonts w:hint="eastAsia" w:ascii="楷体" w:hAnsi="楷体" w:eastAsia="楷体"/>
          <w:sz w:val="24"/>
        </w:rPr>
        <w:t>2、审查以投标人提供的有效的营业执照（副本）原件。注：能有效识别二维码的复印件加盖证书持有单位公章和能有效识别二维码的电子证书加盖证书持有单位公章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sz w:val="24"/>
          <w:szCs w:val="30"/>
        </w:rPr>
      </w:pPr>
      <w:r>
        <w:rPr>
          <w:rFonts w:hint="eastAsia" w:ascii="楷体" w:hAnsi="楷体" w:eastAsia="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szCs w:val="30"/>
        </w:rPr>
      </w:pPr>
      <w:r>
        <w:rPr>
          <w:rFonts w:hint="eastAsia" w:ascii="楷体" w:hAnsi="楷体" w:eastAsia="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（二）对于通过资格审查的投标人进行符合性和报价评审：</w:t>
      </w:r>
    </w:p>
    <w:p>
      <w:pPr>
        <w:spacing w:line="500" w:lineRule="exact"/>
        <w:ind w:firstLine="482" w:firstLineChars="200"/>
        <w:rPr>
          <w:rFonts w:ascii="楷体" w:hAnsi="楷体" w:eastAsia="楷体"/>
          <w:sz w:val="24"/>
        </w:rPr>
      </w:pPr>
      <w:r>
        <w:rPr>
          <w:rFonts w:hint="eastAsia" w:ascii="楷体" w:hAnsi="楷体" w:eastAsia="楷体"/>
          <w:b/>
          <w:sz w:val="24"/>
        </w:rPr>
        <w:t>1、符合性评审</w:t>
      </w:r>
      <w:r>
        <w:rPr>
          <w:rFonts w:hint="eastAsia" w:ascii="楷体" w:hAnsi="楷体" w:eastAsia="楷体"/>
          <w:b/>
          <w:sz w:val="24"/>
        </w:rPr>
        <w:cr/>
      </w:r>
      <w:r>
        <w:rPr>
          <w:rFonts w:hint="eastAsia" w:ascii="楷体" w:hAnsi="楷体" w:eastAsia="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sz w:val="24"/>
        </w:rPr>
      </w:pPr>
      <w:r>
        <w:rPr>
          <w:rFonts w:hint="eastAsia" w:ascii="楷体" w:hAnsi="楷体" w:eastAsia="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sz w:val="24"/>
        </w:rPr>
      </w:pPr>
      <w:r>
        <w:rPr>
          <w:rFonts w:hint="eastAsia" w:ascii="楷体" w:hAnsi="楷体" w:eastAsia="楷体"/>
          <w:sz w:val="24"/>
        </w:rPr>
        <w:t>（1）投标文件中的大写金额与小写金额不一致的，以大写金额为准；</w:t>
      </w:r>
    </w:p>
    <w:p>
      <w:pPr>
        <w:spacing w:line="360" w:lineRule="auto"/>
        <w:ind w:firstLine="480" w:firstLineChars="200"/>
        <w:rPr>
          <w:rFonts w:ascii="楷体" w:hAnsi="楷体" w:eastAsia="楷体"/>
          <w:sz w:val="24"/>
        </w:rPr>
      </w:pPr>
      <w:r>
        <w:rPr>
          <w:rFonts w:hint="eastAsia" w:ascii="楷体" w:hAnsi="楷体" w:eastAsia="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sz w:val="24"/>
        </w:rPr>
      </w:pPr>
      <w:r>
        <w:rPr>
          <w:rFonts w:hint="eastAsia" w:ascii="楷体" w:hAnsi="楷体" w:eastAsia="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b/>
          <w:sz w:val="24"/>
        </w:rPr>
      </w:pPr>
      <w:r>
        <w:rPr>
          <w:rFonts w:hint="eastAsia" w:ascii="楷体" w:hAnsi="楷体" w:eastAsia="楷体"/>
          <w:sz w:val="24"/>
        </w:rPr>
        <w:t>符合要求的，通过符合性评审，否则不予通过评审。</w:t>
      </w:r>
      <w:r>
        <w:rPr>
          <w:rFonts w:hint="eastAsia" w:ascii="楷体" w:hAnsi="楷体" w:eastAsia="楷体"/>
          <w:sz w:val="24"/>
        </w:rPr>
        <w:cr/>
      </w:r>
      <w:r>
        <w:rPr>
          <w:rFonts w:hint="eastAsia" w:ascii="楷体" w:hAnsi="楷体" w:eastAsia="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w:t>
      </w:r>
      <w:r>
        <w:rPr>
          <w:rFonts w:hint="eastAsia" w:ascii="楷体" w:hAnsi="楷体" w:eastAsia="楷体"/>
          <w:b/>
          <w:sz w:val="24"/>
          <w:lang w:eastAsia="zh-CN"/>
        </w:rPr>
        <w:t>件</w:t>
      </w:r>
      <w:r>
        <w:rPr>
          <w:rFonts w:hint="eastAsia" w:ascii="楷体" w:hAnsi="楷体" w:eastAsia="楷体"/>
          <w:b/>
          <w:sz w:val="24"/>
        </w:rPr>
        <w:t>4</w:t>
      </w:r>
      <w:r>
        <w:rPr>
          <w:rFonts w:hint="eastAsia" w:ascii="宋体" w:hAnsi="宋体" w:eastAsia="宋体" w:cs="宋体"/>
          <w:b/>
          <w:sz w:val="24"/>
        </w:rPr>
        <w:t>～</w:t>
      </w:r>
      <w:r>
        <w:rPr>
          <w:rFonts w:hint="eastAsia" w:ascii="楷体" w:hAnsi="楷体" w:eastAsia="楷体"/>
          <w:b/>
          <w:sz w:val="24"/>
        </w:rPr>
        <w:t>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 A×K</w:t>
      </w:r>
      <w:r>
        <w:rPr>
          <w:rFonts w:hint="eastAsia" w:ascii="楷体" w:hAnsi="楷体" w:eastAsia="楷体"/>
          <w:b/>
          <w:sz w:val="24"/>
          <w:lang w:eastAsia="zh-CN"/>
        </w:rPr>
        <w:t>，</w:t>
      </w:r>
      <w:r>
        <w:rPr>
          <w:rFonts w:hint="eastAsia" w:ascii="楷体" w:hAnsi="楷体" w:eastAsia="楷体"/>
          <w:b/>
          <w:sz w:val="24"/>
          <w:lang w:val="en-US" w:eastAsia="zh-CN"/>
        </w:rPr>
        <w:t>K</w:t>
      </w:r>
      <w:r>
        <w:rPr>
          <w:rFonts w:hint="eastAsia" w:ascii="楷体" w:hAnsi="楷体" w:eastAsia="楷体"/>
          <w:b/>
          <w:sz w:val="24"/>
        </w:rPr>
        <w:t>值在开标时由投标人推选的代表随机抽取确定，K值的取值范围为95%</w:t>
      </w:r>
      <w:r>
        <w:rPr>
          <w:rFonts w:hint="eastAsia" w:ascii="宋体" w:hAnsi="宋体" w:eastAsia="宋体" w:cs="宋体"/>
          <w:b/>
          <w:sz w:val="24"/>
        </w:rPr>
        <w:t>～</w:t>
      </w:r>
      <w:r>
        <w:rPr>
          <w:rFonts w:hint="eastAsia" w:ascii="楷体" w:hAnsi="楷体" w:eastAsia="楷体"/>
          <w:b/>
          <w:sz w:val="24"/>
        </w:rPr>
        <w:t>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sz w:val="24"/>
        </w:rPr>
      </w:pPr>
      <w:r>
        <w:rPr>
          <w:rFonts w:hint="eastAsia" w:ascii="楷体" w:hAnsi="楷体" w:eastAsia="楷体"/>
          <w:sz w:val="24"/>
        </w:rPr>
        <w:t>评标委员会按其报价得分由高到低推荐</w:t>
      </w:r>
      <w:r>
        <w:rPr>
          <w:rFonts w:hint="eastAsia" w:ascii="楷体" w:hAnsi="楷体" w:eastAsia="楷体"/>
          <w:sz w:val="24"/>
          <w:u w:val="single"/>
        </w:rPr>
        <w:t>1-3</w:t>
      </w:r>
      <w:r>
        <w:rPr>
          <w:rFonts w:hint="eastAsia" w:ascii="楷体" w:hAnsi="楷体" w:eastAsia="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sz w:val="24"/>
        </w:rPr>
      </w:pPr>
      <w:r>
        <w:rPr>
          <w:rFonts w:hint="eastAsia" w:ascii="楷体" w:hAnsi="楷体" w:eastAsia="楷体"/>
          <w:b/>
          <w:bCs/>
          <w:sz w:val="24"/>
        </w:rPr>
        <w:t>二、定标办法：</w:t>
      </w:r>
    </w:p>
    <w:p>
      <w:pPr>
        <w:spacing w:line="500" w:lineRule="exact"/>
        <w:ind w:left="38" w:leftChars="18" w:firstLine="506" w:firstLineChars="211"/>
        <w:rPr>
          <w:rFonts w:ascii="楷体" w:hAnsi="楷体" w:eastAsia="楷体"/>
          <w:sz w:val="24"/>
        </w:rPr>
      </w:pPr>
      <w:r>
        <w:rPr>
          <w:rFonts w:hint="eastAsia" w:ascii="楷体" w:hAnsi="楷体" w:eastAsia="楷体"/>
          <w:sz w:val="24"/>
        </w:rPr>
        <w:t>招标人根据评标委员会推荐的中标候选人，确定</w:t>
      </w:r>
      <w:r>
        <w:rPr>
          <w:rFonts w:hint="eastAsia" w:ascii="楷体" w:hAnsi="楷体" w:eastAsia="楷体"/>
          <w:sz w:val="24"/>
          <w:u w:val="single"/>
        </w:rPr>
        <w:t>排名第一</w:t>
      </w:r>
      <w:r>
        <w:rPr>
          <w:rFonts w:hint="eastAsia" w:ascii="楷体" w:hAnsi="楷体" w:eastAsia="楷体"/>
          <w:sz w:val="24"/>
        </w:rPr>
        <w:t>的中标候选人为最终中标人。</w:t>
      </w:r>
    </w:p>
    <w:p>
      <w:pPr>
        <w:spacing w:line="500" w:lineRule="exact"/>
        <w:ind w:left="38" w:leftChars="18" w:firstLine="506" w:firstLineChars="211"/>
        <w:rPr>
          <w:rFonts w:ascii="楷体" w:hAnsi="楷体" w:eastAsia="楷体"/>
          <w:sz w:val="24"/>
        </w:rPr>
      </w:pPr>
      <w:r>
        <w:rPr>
          <w:rFonts w:hint="eastAsia" w:ascii="楷体" w:hAnsi="楷体" w:eastAsia="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sz w:val="24"/>
        </w:rPr>
      </w:pPr>
      <w:r>
        <w:rPr>
          <w:rFonts w:hint="eastAsia" w:ascii="楷体" w:hAnsi="楷体" w:eastAsia="楷体"/>
          <w:sz w:val="24"/>
        </w:rPr>
        <w:t>对不中标的投标人，招标人有权不作任何解释。</w:t>
      </w:r>
    </w:p>
    <w:p>
      <w:pPr>
        <w:pStyle w:val="13"/>
        <w:spacing w:before="0" w:beforeAutospacing="0" w:after="0" w:afterAutospacing="0" w:line="420" w:lineRule="exact"/>
        <w:jc w:val="both"/>
        <w:textAlignment w:val="baseline"/>
        <w:rPr>
          <w:rFonts w:ascii="楷体" w:hAnsi="楷体" w:eastAsia="楷体" w:cs="Times New Roman"/>
          <w:b/>
          <w:bCs/>
          <w:sz w:val="44"/>
          <w:szCs w:val="44"/>
        </w:rPr>
      </w:pPr>
      <w:r>
        <w:rPr>
          <w:rFonts w:hint="eastAsia" w:ascii="楷体" w:hAnsi="楷体" w:eastAsia="楷体"/>
          <w:b/>
          <w:bCs/>
          <w:sz w:val="32"/>
          <w:szCs w:val="32"/>
        </w:rPr>
        <w:t>附件1</w:t>
      </w:r>
    </w:p>
    <w:p>
      <w:pPr>
        <w:pStyle w:val="13"/>
        <w:spacing w:before="0" w:beforeAutospacing="0" w:after="0" w:afterAutospacing="0" w:line="700" w:lineRule="exact"/>
        <w:jc w:val="center"/>
        <w:textAlignment w:val="baseline"/>
        <w:rPr>
          <w:rFonts w:ascii="楷体" w:hAnsi="楷体" w:eastAsia="楷体" w:cs="Times New Roman"/>
          <w:b/>
          <w:bCs/>
          <w:sz w:val="48"/>
          <w:szCs w:val="48"/>
        </w:rPr>
      </w:pPr>
      <w:r>
        <w:rPr>
          <w:rFonts w:hint="eastAsia" w:ascii="楷体" w:hAnsi="楷体" w:eastAsia="楷体" w:cs="Times New Roman"/>
          <w:b/>
          <w:bCs/>
          <w:sz w:val="48"/>
          <w:szCs w:val="48"/>
        </w:rPr>
        <w:t>诚信承诺书</w:t>
      </w: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548" w:firstLineChars="196"/>
        <w:textAlignment w:val="baseline"/>
        <w:rPr>
          <w:rFonts w:ascii="楷体" w:hAnsi="楷体" w:eastAsia="楷体" w:cs="Times New Roman"/>
          <w:bCs/>
          <w:sz w:val="28"/>
          <w:szCs w:val="28"/>
        </w:rPr>
      </w:pPr>
      <w:r>
        <w:rPr>
          <w:rFonts w:hint="eastAsia" w:ascii="楷体" w:hAnsi="楷体" w:eastAsia="楷体" w:cs="Times New Roman"/>
          <w:bCs/>
          <w:sz w:val="28"/>
          <w:szCs w:val="28"/>
        </w:rPr>
        <w:t>本人__________（法定代表人全名）系_____ （公司名）法定代表人，现对该项目做出如下诚信承诺：</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① 我方申报的所有资料都是真实、有效的;</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 我方不存在资质挂靠或参与串标、围标情形;</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 我方杜绝捏造、虚构事实等方式进行恶意投诉的行为；</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④ 我方未被各级行政主管部门做出停止市场行为的处罚;</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⑤ 若我方中标，将严格按照规定及时与招标单位按照招标文件签订合同;</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⑥ 我方未与其他投标人串通投标，采取不正当手段诋毁、排挤其他投标人的公平竞争，损害招标人或其他投标人的合法权益；</w:t>
      </w:r>
    </w:p>
    <w:p>
      <w:pPr>
        <w:pStyle w:val="4"/>
        <w:ind w:firstLine="560" w:firstLineChars="200"/>
        <w:jc w:val="left"/>
        <w:rPr>
          <w:rFonts w:ascii="楷体" w:hAnsi="楷体" w:eastAsia="楷体"/>
          <w:b w:val="0"/>
          <w:sz w:val="28"/>
          <w:szCs w:val="28"/>
        </w:rPr>
      </w:pPr>
      <w:r>
        <w:rPr>
          <w:rFonts w:hint="eastAsia" w:ascii="楷体" w:hAnsi="楷体" w:eastAsia="楷体"/>
          <w:b w:val="0"/>
          <w:sz w:val="28"/>
          <w:szCs w:val="28"/>
        </w:rPr>
        <w:t>我方在本次招投标活动过程中如有违背上述承诺诚实行为的：</w:t>
      </w:r>
    </w:p>
    <w:p>
      <w:pPr>
        <w:pStyle w:val="13"/>
        <w:numPr>
          <w:ilvl w:val="0"/>
          <w:numId w:val="1"/>
        </w:numPr>
        <w:spacing w:before="0" w:beforeAutospacing="0" w:after="0" w:afterAutospacing="0" w:line="420" w:lineRule="exact"/>
        <w:textAlignment w:val="baseline"/>
        <w:rPr>
          <w:rFonts w:ascii="楷体" w:hAnsi="楷体" w:eastAsia="楷体" w:cs="Times New Roman"/>
          <w:bCs/>
          <w:sz w:val="28"/>
          <w:szCs w:val="28"/>
        </w:rPr>
      </w:pPr>
      <w:r>
        <w:rPr>
          <w:rFonts w:hint="eastAsia" w:ascii="楷体" w:hAnsi="楷体" w:eastAsia="楷体" w:cs="Times New Roman"/>
          <w:bCs/>
          <w:sz w:val="28"/>
          <w:szCs w:val="28"/>
        </w:rPr>
        <w:t>自愿扣除本项目投标保证金。</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②处罚公示期内，不得参与盐城市国有资金投资项目的投标。</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③对造成的损失，任何法律和经济责任完全由我方负责。</w:t>
      </w:r>
    </w:p>
    <w:p>
      <w:pPr>
        <w:pStyle w:val="13"/>
        <w:spacing w:before="0" w:beforeAutospacing="0" w:after="0" w:afterAutospacing="0" w:line="420" w:lineRule="exact"/>
        <w:ind w:firstLine="602" w:firstLineChars="200"/>
        <w:textAlignment w:val="baseline"/>
        <w:rPr>
          <w:rFonts w:ascii="楷体" w:hAnsi="楷体" w:eastAsia="楷体" w:cs="Times New Roman"/>
          <w:b/>
          <w:sz w:val="30"/>
          <w:szCs w:val="30"/>
        </w:rPr>
      </w:pPr>
      <w:r>
        <w:rPr>
          <w:rFonts w:hint="eastAsia" w:ascii="楷体" w:hAnsi="楷体" w:eastAsia="楷体" w:cs="Times New Roman"/>
          <w:b/>
          <w:sz w:val="30"/>
          <w:szCs w:val="30"/>
          <w:lang w:eastAsia="zh-CN"/>
        </w:rPr>
        <w:t>投标人</w:t>
      </w:r>
      <w:r>
        <w:rPr>
          <w:rFonts w:hint="eastAsia" w:ascii="楷体" w:hAnsi="楷体" w:eastAsia="楷体" w:cs="Times New Roman"/>
          <w:b/>
          <w:sz w:val="30"/>
          <w:szCs w:val="30"/>
        </w:rPr>
        <w:t>的法定代表人必须本人签署诚信承诺书，否则招标人将拒收（退回）其投标文件。</w:t>
      </w:r>
    </w:p>
    <w:p>
      <w:pPr>
        <w:pStyle w:val="4"/>
        <w:ind w:firstLine="560" w:firstLineChars="200"/>
        <w:jc w:val="left"/>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投标人（盖章）：</w:t>
      </w: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法定代表人（签字）：</w:t>
      </w:r>
    </w:p>
    <w:p>
      <w:pPr>
        <w:pStyle w:val="4"/>
        <w:spacing w:line="500" w:lineRule="exact"/>
        <w:ind w:left="315" w:firstLine="1405" w:firstLineChars="500"/>
        <w:jc w:val="center"/>
        <w:rPr>
          <w:rFonts w:ascii="楷体" w:hAnsi="楷体" w:eastAsia="楷体"/>
          <w:b w:val="0"/>
          <w:sz w:val="28"/>
          <w:szCs w:val="28"/>
        </w:rPr>
      </w:pPr>
      <w:r>
        <w:rPr>
          <w:rFonts w:hint="eastAsia" w:ascii="楷体" w:hAnsi="楷体" w:eastAsia="楷体"/>
          <w:sz w:val="28"/>
          <w:szCs w:val="28"/>
        </w:rPr>
        <w:t xml:space="preserve">      日期：　 年　  月　　日</w:t>
      </w: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附件2</w:t>
      </w:r>
    </w:p>
    <w:p>
      <w:pPr>
        <w:spacing w:line="500" w:lineRule="exact"/>
        <w:jc w:val="center"/>
        <w:rPr>
          <w:rFonts w:ascii="楷体" w:hAnsi="楷体" w:eastAsia="楷体"/>
          <w:b/>
          <w:sz w:val="32"/>
          <w:szCs w:val="32"/>
        </w:rPr>
      </w:pPr>
    </w:p>
    <w:p>
      <w:pPr>
        <w:spacing w:line="500" w:lineRule="exact"/>
        <w:jc w:val="center"/>
        <w:rPr>
          <w:rFonts w:ascii="楷体" w:hAnsi="楷体" w:eastAsia="楷体"/>
          <w:b/>
          <w:sz w:val="44"/>
          <w:szCs w:val="44"/>
        </w:rPr>
      </w:pPr>
      <w:r>
        <w:rPr>
          <w:rFonts w:hint="eastAsia" w:ascii="楷体" w:hAnsi="楷体" w:eastAsia="楷体"/>
          <w:b/>
          <w:sz w:val="44"/>
          <w:szCs w:val="44"/>
        </w:rPr>
        <w:t>法定代表人身份证明书</w:t>
      </w:r>
    </w:p>
    <w:p>
      <w:pPr>
        <w:spacing w:line="500" w:lineRule="exac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单位名称：</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单位性质：</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地    址：</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成立时间：</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500" w:lineRule="exact"/>
        <w:ind w:firstLine="480" w:firstLineChars="200"/>
        <w:rPr>
          <w:rFonts w:ascii="楷体" w:hAnsi="楷体" w:eastAsia="楷体"/>
          <w:sz w:val="24"/>
        </w:rPr>
      </w:pPr>
      <w:r>
        <w:rPr>
          <w:rFonts w:hint="eastAsia" w:ascii="楷体" w:hAnsi="楷体" w:eastAsia="楷体"/>
          <w:sz w:val="24"/>
        </w:rPr>
        <w:t>经营期限：</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姓名：</w:t>
      </w:r>
      <w:r>
        <w:rPr>
          <w:rFonts w:hint="eastAsia" w:ascii="楷体" w:hAnsi="楷体" w:eastAsia="楷体"/>
          <w:sz w:val="24"/>
          <w:u w:val="single"/>
        </w:rPr>
        <w:t xml:space="preserve">        </w:t>
      </w:r>
      <w:r>
        <w:rPr>
          <w:rFonts w:hint="eastAsia" w:ascii="楷体" w:hAnsi="楷体" w:eastAsia="楷体"/>
          <w:sz w:val="24"/>
        </w:rPr>
        <w:t xml:space="preserve"> 性别：</w:t>
      </w:r>
      <w:r>
        <w:rPr>
          <w:rFonts w:hint="eastAsia" w:ascii="楷体" w:hAnsi="楷体" w:eastAsia="楷体"/>
          <w:sz w:val="24"/>
          <w:u w:val="single"/>
        </w:rPr>
        <w:t xml:space="preserve">      </w:t>
      </w:r>
      <w:r>
        <w:rPr>
          <w:rFonts w:hint="eastAsia" w:ascii="楷体" w:hAnsi="楷体" w:eastAsia="楷体"/>
          <w:sz w:val="24"/>
        </w:rPr>
        <w:t xml:space="preserve"> 年龄：</w:t>
      </w:r>
      <w:r>
        <w:rPr>
          <w:rFonts w:hint="eastAsia" w:ascii="楷体" w:hAnsi="楷体" w:eastAsia="楷体"/>
          <w:sz w:val="24"/>
          <w:u w:val="single"/>
        </w:rPr>
        <w:t xml:space="preserve">       </w:t>
      </w:r>
      <w:r>
        <w:rPr>
          <w:rFonts w:hint="eastAsia" w:ascii="楷体" w:hAnsi="楷体" w:eastAsia="楷体"/>
          <w:sz w:val="24"/>
        </w:rPr>
        <w:t xml:space="preserve"> 职务：</w:t>
      </w:r>
      <w:r>
        <w:rPr>
          <w:rFonts w:hint="eastAsia" w:ascii="楷体" w:hAnsi="楷体" w:eastAsia="楷体"/>
          <w:sz w:val="24"/>
          <w:u w:val="single"/>
        </w:rPr>
        <w:t xml:space="preserve">       </w:t>
      </w:r>
    </w:p>
    <w:p>
      <w:pPr>
        <w:spacing w:line="500" w:lineRule="exact"/>
        <w:rPr>
          <w:rFonts w:ascii="楷体" w:hAnsi="楷体" w:eastAsia="楷体"/>
          <w:sz w:val="24"/>
        </w:rPr>
      </w:pPr>
      <w:r>
        <w:rPr>
          <w:rFonts w:hint="eastAsia" w:ascii="楷体" w:hAnsi="楷体" w:eastAsia="楷体"/>
          <w:sz w:val="24"/>
        </w:rPr>
        <w:t>系</w:t>
      </w:r>
      <w:r>
        <w:rPr>
          <w:rFonts w:hint="eastAsia" w:ascii="楷体" w:hAnsi="楷体" w:eastAsia="楷体"/>
          <w:sz w:val="24"/>
          <w:u w:val="single"/>
        </w:rPr>
        <w:t xml:space="preserve">                                </w:t>
      </w:r>
      <w:r>
        <w:rPr>
          <w:rFonts w:hint="eastAsia" w:ascii="楷体" w:hAnsi="楷体" w:eastAsia="楷体"/>
          <w:sz w:val="24"/>
        </w:rPr>
        <w:t>（投标人）的法定代表人。</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r>
        <w:rPr>
          <w:rFonts w:hint="eastAsia" w:ascii="楷体" w:hAnsi="楷体" w:eastAsia="楷体"/>
          <w:sz w:val="24"/>
        </w:rPr>
        <w:t>特此证明。</w:t>
      </w:r>
    </w:p>
    <w:p>
      <w:pPr>
        <w:spacing w:line="500" w:lineRule="exact"/>
        <w:ind w:firstLine="480" w:firstLineChars="200"/>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rPr>
          <w:rFonts w:ascii="楷体" w:hAnsi="楷体" w:eastAsia="楷体"/>
          <w:sz w:val="24"/>
        </w:rPr>
      </w:pPr>
    </w:p>
    <w:p>
      <w:pPr>
        <w:spacing w:line="500" w:lineRule="exact"/>
        <w:ind w:firstLine="6240" w:firstLineChars="2600"/>
        <w:rPr>
          <w:rFonts w:ascii="楷体" w:hAnsi="楷体" w:eastAsia="楷体"/>
          <w:sz w:val="24"/>
        </w:rPr>
      </w:pPr>
      <w:r>
        <w:rPr>
          <w:rFonts w:hint="eastAsia" w:ascii="楷体" w:hAnsi="楷体" w:eastAsia="楷体"/>
          <w:sz w:val="24"/>
        </w:rPr>
        <w:t>投标人（盖章）：</w:t>
      </w:r>
    </w:p>
    <w:p>
      <w:pPr>
        <w:spacing w:line="500" w:lineRule="exact"/>
        <w:ind w:firstLine="3840" w:firstLineChars="1600"/>
        <w:rPr>
          <w:rFonts w:ascii="楷体" w:hAnsi="楷体" w:eastAsia="楷体"/>
          <w:sz w:val="24"/>
        </w:rPr>
      </w:pPr>
    </w:p>
    <w:p>
      <w:pPr>
        <w:spacing w:line="500" w:lineRule="exact"/>
        <w:jc w:val="right"/>
        <w:rPr>
          <w:rFonts w:ascii="楷体" w:hAnsi="楷体" w:eastAsia="楷体"/>
          <w:sz w:val="24"/>
        </w:rPr>
      </w:pPr>
      <w:r>
        <w:rPr>
          <w:rFonts w:hint="eastAsia" w:ascii="楷体" w:hAnsi="楷体" w:eastAsia="楷体"/>
          <w:sz w:val="24"/>
        </w:rPr>
        <w:t>日期：    年   月   日</w:t>
      </w:r>
    </w:p>
    <w:p>
      <w:pPr>
        <w:spacing w:line="500" w:lineRule="exact"/>
        <w:jc w:val="left"/>
        <w:rPr>
          <w:rFonts w:ascii="楷体" w:hAnsi="楷体" w:eastAsia="楷体"/>
          <w:sz w:val="24"/>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附件3</w:t>
      </w:r>
    </w:p>
    <w:p>
      <w:pPr>
        <w:spacing w:line="500" w:lineRule="exact"/>
        <w:jc w:val="center"/>
        <w:rPr>
          <w:rFonts w:ascii="楷体" w:hAnsi="楷体" w:eastAsia="楷体"/>
          <w:b/>
          <w:sz w:val="44"/>
          <w:szCs w:val="44"/>
        </w:rPr>
      </w:pPr>
      <w:r>
        <w:rPr>
          <w:rFonts w:hint="eastAsia" w:ascii="楷体" w:hAnsi="楷体" w:eastAsia="楷体"/>
          <w:b/>
          <w:sz w:val="44"/>
          <w:szCs w:val="44"/>
        </w:rPr>
        <w:t>授 权 委 托 书</w:t>
      </w:r>
    </w:p>
    <w:p>
      <w:pPr>
        <w:spacing w:line="520" w:lineRule="atLeast"/>
        <w:jc w:val="center"/>
        <w:rPr>
          <w:rFonts w:ascii="楷体" w:hAnsi="楷体" w:eastAsia="楷体"/>
          <w:sz w:val="44"/>
        </w:rPr>
      </w:pPr>
    </w:p>
    <w:p>
      <w:pPr>
        <w:spacing w:line="520" w:lineRule="atLeast"/>
        <w:ind w:firstLine="480" w:firstLineChars="200"/>
        <w:rPr>
          <w:rFonts w:ascii="楷体" w:hAnsi="楷体" w:eastAsia="楷体"/>
          <w:sz w:val="24"/>
        </w:rPr>
      </w:pPr>
      <w:r>
        <w:rPr>
          <w:rFonts w:hint="eastAsia" w:ascii="楷体" w:hAnsi="楷体" w:eastAsia="楷体"/>
          <w:sz w:val="24"/>
        </w:rPr>
        <w:t>本授权委托书声明：我</w:t>
      </w:r>
      <w:r>
        <w:rPr>
          <w:rFonts w:hint="eastAsia" w:ascii="楷体" w:hAnsi="楷体" w:eastAsia="楷体"/>
          <w:sz w:val="24"/>
          <w:u w:val="single"/>
        </w:rPr>
        <w:t xml:space="preserve">            </w:t>
      </w:r>
      <w:r>
        <w:rPr>
          <w:rFonts w:hint="eastAsia" w:ascii="楷体" w:hAnsi="楷体" w:eastAsia="楷体"/>
          <w:sz w:val="24"/>
        </w:rPr>
        <w:t>（姓名）系</w:t>
      </w:r>
      <w:r>
        <w:rPr>
          <w:rFonts w:hint="eastAsia" w:ascii="楷体" w:hAnsi="楷体" w:eastAsia="楷体"/>
          <w:sz w:val="24"/>
          <w:u w:val="single"/>
        </w:rPr>
        <w:t xml:space="preserve">                 </w:t>
      </w:r>
      <w:r>
        <w:rPr>
          <w:rFonts w:hint="eastAsia" w:ascii="楷体" w:hAnsi="楷体" w:eastAsia="楷体"/>
          <w:sz w:val="24"/>
        </w:rPr>
        <w:t>（投标人名称）的法定代表人，现授权委托</w:t>
      </w:r>
      <w:r>
        <w:rPr>
          <w:rFonts w:hint="eastAsia" w:ascii="楷体" w:hAnsi="楷体" w:eastAsia="楷体"/>
          <w:sz w:val="28"/>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（单位名称）的</w:t>
      </w:r>
      <w:r>
        <w:rPr>
          <w:rFonts w:hint="eastAsia" w:ascii="楷体" w:hAnsi="楷体" w:eastAsia="楷体"/>
          <w:sz w:val="24"/>
          <w:szCs w:val="24"/>
          <w:u w:val="single"/>
        </w:rPr>
        <w:t xml:space="preserve">   </w:t>
      </w:r>
      <w:r>
        <w:rPr>
          <w:rFonts w:hint="eastAsia" w:ascii="楷体" w:hAnsi="楷体" w:eastAsia="楷体"/>
          <w:sz w:val="24"/>
          <w:u w:val="single"/>
        </w:rPr>
        <w:t xml:space="preserve">            </w:t>
      </w:r>
      <w:r>
        <w:rPr>
          <w:rFonts w:hint="eastAsia" w:ascii="楷体" w:hAnsi="楷体" w:eastAsia="楷体"/>
          <w:sz w:val="24"/>
        </w:rPr>
        <w:t>（姓名）为我单位的代理人，以本单位的名义参加</w:t>
      </w:r>
      <w:r>
        <w:rPr>
          <w:rFonts w:hint="eastAsia" w:ascii="楷体" w:hAnsi="楷体" w:eastAsia="楷体"/>
          <w:sz w:val="24"/>
          <w:u w:val="single"/>
        </w:rPr>
        <w:t xml:space="preserve">               </w:t>
      </w:r>
      <w:r>
        <w:rPr>
          <w:rFonts w:hint="eastAsia" w:ascii="楷体" w:hAnsi="楷体" w:eastAsia="楷体"/>
          <w:sz w:val="24"/>
        </w:rPr>
        <w:t>（招标人名称）的</w:t>
      </w:r>
      <w:r>
        <w:rPr>
          <w:rFonts w:hint="eastAsia" w:ascii="楷体" w:hAnsi="楷体" w:eastAsia="楷体"/>
          <w:sz w:val="24"/>
          <w:u w:val="single"/>
        </w:rPr>
        <w:t xml:space="preserve">         </w:t>
      </w:r>
      <w:r>
        <w:rPr>
          <w:rFonts w:hint="eastAsia" w:ascii="楷体" w:hAnsi="楷体" w:eastAsia="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sz w:val="24"/>
        </w:rPr>
      </w:pPr>
      <w:r>
        <w:rPr>
          <w:rFonts w:hint="eastAsia" w:ascii="楷体" w:hAnsi="楷体" w:eastAsia="楷体"/>
          <w:sz w:val="24"/>
        </w:rPr>
        <w:t>特此委托。</w:t>
      </w:r>
    </w:p>
    <w:p>
      <w:pPr>
        <w:spacing w:line="520" w:lineRule="atLeast"/>
        <w:rPr>
          <w:rFonts w:ascii="楷体" w:hAnsi="楷体" w:eastAsia="楷体"/>
          <w:sz w:val="24"/>
        </w:rPr>
      </w:pPr>
    </w:p>
    <w:p>
      <w:pPr>
        <w:spacing w:line="520" w:lineRule="atLeast"/>
        <w:ind w:firstLine="480" w:firstLineChars="200"/>
        <w:rPr>
          <w:rFonts w:ascii="楷体" w:hAnsi="楷体" w:eastAsia="楷体"/>
          <w:sz w:val="24"/>
        </w:rPr>
      </w:pPr>
      <w:r>
        <w:rPr>
          <w:rFonts w:hint="eastAsia" w:ascii="楷体" w:hAnsi="楷体" w:eastAsia="楷体"/>
          <w:sz w:val="24"/>
        </w:rPr>
        <w:t>代理人姓名：              性别：          身份证号码：</w:t>
      </w:r>
    </w:p>
    <w:p>
      <w:pPr>
        <w:spacing w:line="520" w:lineRule="atLeast"/>
        <w:ind w:firstLine="480" w:firstLineChars="200"/>
        <w:rPr>
          <w:rFonts w:ascii="楷体" w:hAnsi="楷体" w:eastAsia="楷体"/>
          <w:sz w:val="24"/>
        </w:rPr>
      </w:pPr>
      <w:r>
        <w:rPr>
          <w:rFonts w:hint="eastAsia" w:ascii="楷体" w:hAnsi="楷体" w:eastAsia="楷体"/>
          <w:sz w:val="24"/>
        </w:rPr>
        <w:t>电话：                    传真：          手机：</w:t>
      </w:r>
    </w:p>
    <w:p>
      <w:pPr>
        <w:spacing w:line="520" w:lineRule="atLeast"/>
        <w:rPr>
          <w:rFonts w:ascii="楷体" w:hAnsi="楷体" w:eastAsia="楷体"/>
          <w:sz w:val="24"/>
        </w:rPr>
      </w:pPr>
    </w:p>
    <w:p>
      <w:pPr>
        <w:spacing w:line="520" w:lineRule="atLeast"/>
        <w:jc w:val="center"/>
        <w:rPr>
          <w:rFonts w:ascii="楷体" w:hAnsi="楷体" w:eastAsia="楷体"/>
          <w:sz w:val="24"/>
        </w:rPr>
      </w:pPr>
      <w:r>
        <w:rPr>
          <w:rFonts w:hint="eastAsia" w:ascii="楷体" w:hAnsi="楷体" w:eastAsia="楷体"/>
          <w:sz w:val="24"/>
        </w:rPr>
        <w:t xml:space="preserve">        投标人（盖章）： </w:t>
      </w:r>
    </w:p>
    <w:p>
      <w:pPr>
        <w:spacing w:line="520" w:lineRule="atLeast"/>
        <w:jc w:val="center"/>
        <w:rPr>
          <w:rFonts w:ascii="楷体" w:hAnsi="楷体" w:eastAsia="楷体"/>
          <w:sz w:val="24"/>
        </w:rPr>
      </w:pPr>
      <w:r>
        <w:rPr>
          <w:rFonts w:hint="eastAsia" w:ascii="楷体" w:hAnsi="楷体" w:eastAsia="楷体"/>
          <w:sz w:val="24"/>
        </w:rPr>
        <w:t xml:space="preserve">                  </w:t>
      </w:r>
    </w:p>
    <w:p>
      <w:pPr>
        <w:spacing w:line="520" w:lineRule="atLeast"/>
        <w:jc w:val="center"/>
        <w:rPr>
          <w:rFonts w:ascii="楷体" w:hAnsi="楷体" w:eastAsia="楷体"/>
          <w:sz w:val="24"/>
        </w:rPr>
      </w:pPr>
      <w:r>
        <w:rPr>
          <w:rFonts w:hint="eastAsia" w:ascii="楷体" w:hAnsi="楷体" w:eastAsia="楷体"/>
          <w:sz w:val="24"/>
        </w:rPr>
        <w:t xml:space="preserve">                  法定代表人（签字或盖章）：</w:t>
      </w:r>
    </w:p>
    <w:p>
      <w:pPr>
        <w:spacing w:line="520" w:lineRule="atLeast"/>
        <w:rPr>
          <w:rFonts w:ascii="楷体" w:hAnsi="楷体" w:eastAsia="楷体"/>
          <w:sz w:val="24"/>
        </w:rPr>
      </w:pPr>
    </w:p>
    <w:p>
      <w:pPr>
        <w:spacing w:line="520" w:lineRule="atLeast"/>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jc w:val="left"/>
        <w:rPr>
          <w:rFonts w:ascii="楷体" w:hAnsi="楷体" w:eastAsia="楷体"/>
          <w:sz w:val="24"/>
        </w:rPr>
      </w:pPr>
      <w:r>
        <w:rPr>
          <w:rFonts w:hint="eastAsia" w:ascii="楷体" w:hAnsi="楷体" w:eastAsia="楷体"/>
          <w:sz w:val="24"/>
        </w:rPr>
        <w:br w:type="page"/>
      </w:r>
    </w:p>
    <w:p>
      <w:pPr>
        <w:pStyle w:val="4"/>
        <w:tabs>
          <w:tab w:val="left" w:pos="840"/>
        </w:tabs>
        <w:spacing w:afterLines="50" w:line="320" w:lineRule="exact"/>
        <w:ind w:firstLine="0"/>
        <w:rPr>
          <w:rFonts w:ascii="楷体" w:hAnsi="楷体" w:eastAsia="楷体"/>
        </w:rPr>
      </w:pPr>
      <w:r>
        <w:rPr>
          <w:rFonts w:hint="eastAsia" w:ascii="楷体" w:hAnsi="楷体" w:eastAsia="楷体"/>
          <w:bCs w:val="0"/>
          <w:sz w:val="32"/>
          <w:szCs w:val="32"/>
        </w:rPr>
        <w:t>附件4</w:t>
      </w:r>
    </w:p>
    <w:p>
      <w:pPr>
        <w:pStyle w:val="4"/>
        <w:spacing w:afterLines="50"/>
        <w:ind w:firstLine="516"/>
        <w:jc w:val="center"/>
        <w:rPr>
          <w:rFonts w:ascii="楷体" w:hAnsi="楷体" w:eastAsia="楷体"/>
          <w:bCs w:val="0"/>
          <w:sz w:val="32"/>
          <w:szCs w:val="32"/>
        </w:rPr>
      </w:pPr>
      <w:r>
        <w:rPr>
          <w:rFonts w:hint="eastAsia" w:ascii="楷体" w:hAnsi="楷体" w:eastAsia="楷体"/>
          <w:bCs w:val="0"/>
          <w:sz w:val="44"/>
          <w:szCs w:val="44"/>
        </w:rPr>
        <w:t>投标承诺书</w:t>
      </w:r>
    </w:p>
    <w:p>
      <w:pPr>
        <w:pStyle w:val="4"/>
        <w:spacing w:line="336" w:lineRule="auto"/>
        <w:rPr>
          <w:rFonts w:ascii="楷体" w:hAnsi="楷体" w:eastAsia="楷体"/>
          <w:b w:val="0"/>
          <w:u w:val="single"/>
        </w:rPr>
      </w:pPr>
      <w:r>
        <w:rPr>
          <w:rFonts w:hint="eastAsia" w:ascii="楷体" w:hAnsi="楷体" w:eastAsia="楷体"/>
          <w:b w:val="0"/>
        </w:rPr>
        <w:t>致：　</w:t>
      </w:r>
      <w:r>
        <w:rPr>
          <w:rFonts w:hint="eastAsia" w:ascii="楷体" w:hAnsi="楷体" w:eastAsia="楷体"/>
          <w:b w:val="0"/>
          <w:u w:val="single"/>
        </w:rPr>
        <w:t>　　　　　　　　　　　　　　　　（招标人名称）：</w:t>
      </w:r>
    </w:p>
    <w:p>
      <w:pPr>
        <w:pStyle w:val="4"/>
        <w:spacing w:line="420" w:lineRule="exact"/>
        <w:ind w:firstLine="520" w:firstLineChars="200"/>
        <w:rPr>
          <w:rFonts w:ascii="楷体" w:hAnsi="楷体" w:eastAsia="楷体"/>
          <w:b w:val="0"/>
        </w:rPr>
      </w:pPr>
      <w:r>
        <w:rPr>
          <w:rFonts w:hint="eastAsia" w:ascii="楷体" w:hAnsi="楷体" w:eastAsia="楷体"/>
          <w:b w:val="0"/>
          <w:spacing w:val="10"/>
        </w:rPr>
        <w:t>1.根据你方招标项目</w:t>
      </w:r>
      <w:r>
        <w:rPr>
          <w:rFonts w:hint="eastAsia" w:ascii="楷体" w:hAnsi="楷体" w:eastAsia="楷体"/>
          <w:b w:val="0"/>
          <w:spacing w:val="10"/>
          <w:u w:val="single"/>
        </w:rPr>
        <w:t>　　　　　</w:t>
      </w:r>
      <w:r>
        <w:rPr>
          <w:rFonts w:hint="eastAsia" w:ascii="楷体" w:hAnsi="楷体" w:eastAsia="楷体"/>
          <w:b w:val="0"/>
          <w:spacing w:val="10"/>
          <w:u w:val="single"/>
          <w:lang w:val="en-US" w:eastAsia="zh-CN"/>
        </w:rPr>
        <w:t xml:space="preserve">         </w:t>
      </w:r>
      <w:r>
        <w:rPr>
          <w:rFonts w:hint="eastAsia" w:ascii="楷体" w:hAnsi="楷体" w:eastAsia="楷体"/>
          <w:b w:val="0"/>
          <w:spacing w:val="10"/>
          <w:u w:val="single"/>
        </w:rPr>
        <w:t>　</w:t>
      </w:r>
      <w:r>
        <w:rPr>
          <w:rFonts w:hint="eastAsia" w:ascii="楷体" w:hAnsi="楷体" w:eastAsia="楷体"/>
          <w:b w:val="0"/>
          <w:spacing w:val="10"/>
        </w:rPr>
        <w:t>的招标文件、遵照《中华人民共和国招标投标法》等有关规定，经踏勘项目现场和研究上述招标文件的投标须知、合同条</w:t>
      </w:r>
      <w:r>
        <w:rPr>
          <w:rFonts w:hint="eastAsia" w:ascii="楷体" w:hAnsi="楷体" w:eastAsia="楷体"/>
          <w:b w:val="0"/>
          <w:spacing w:val="10"/>
          <w:kern w:val="24"/>
        </w:rPr>
        <w:t>款、图纸、建设标准和工程量清单及其他有关文件后，我方愿以人民币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w:t>
      </w:r>
      <w:r>
        <w:rPr>
          <w:rFonts w:hint="eastAsia" w:ascii="楷体" w:hAnsi="楷体" w:eastAsia="楷体"/>
          <w:b w:val="0"/>
          <w:spacing w:val="10"/>
        </w:rPr>
        <w:t>的投标报价并按上述图纸、合同条款、工程建设标准和工程</w:t>
      </w:r>
      <w:r>
        <w:rPr>
          <w:rFonts w:hint="eastAsia" w:ascii="楷体" w:hAnsi="楷体" w:eastAsia="楷体"/>
          <w:b w:val="0"/>
        </w:rPr>
        <w:t>量清单的条件要求承包上述工程的施工、竣工，并承担任何质量缺陷保修责任。</w:t>
      </w:r>
    </w:p>
    <w:p>
      <w:pPr>
        <w:pStyle w:val="4"/>
        <w:spacing w:line="420" w:lineRule="exact"/>
        <w:ind w:firstLine="480" w:firstLineChars="200"/>
        <w:rPr>
          <w:rFonts w:ascii="楷体" w:hAnsi="楷体" w:eastAsia="楷体"/>
          <w:b w:val="0"/>
        </w:rPr>
      </w:pPr>
      <w:r>
        <w:rPr>
          <w:rFonts w:hint="eastAsia" w:ascii="楷体" w:hAnsi="楷体" w:eastAsia="楷体"/>
          <w:b w:val="0"/>
        </w:rPr>
        <w:t>2.我方派出</w:t>
      </w:r>
      <w:r>
        <w:rPr>
          <w:rFonts w:hint="eastAsia" w:ascii="楷体" w:hAnsi="楷体" w:eastAsia="楷体"/>
          <w:b w:val="0"/>
          <w:u w:val="single"/>
        </w:rPr>
        <w:t>　　　</w:t>
      </w:r>
      <w:r>
        <w:rPr>
          <w:rFonts w:hint="eastAsia" w:ascii="楷体" w:hAnsi="楷体" w:eastAsia="楷体"/>
          <w:b w:val="0"/>
        </w:rPr>
        <w:t>（项目负责人姓名）作为本次招标项目的项目负责人。</w:t>
      </w:r>
    </w:p>
    <w:p>
      <w:pPr>
        <w:pStyle w:val="4"/>
        <w:spacing w:line="420" w:lineRule="exact"/>
        <w:ind w:firstLine="480" w:firstLineChars="200"/>
        <w:rPr>
          <w:rFonts w:ascii="楷体" w:hAnsi="楷体" w:eastAsia="楷体"/>
          <w:b w:val="0"/>
        </w:rPr>
      </w:pPr>
      <w:r>
        <w:rPr>
          <w:rFonts w:hint="eastAsia" w:ascii="楷体" w:hAnsi="楷体" w:eastAsia="楷体"/>
          <w:b w:val="0"/>
        </w:rPr>
        <w:t>3.我方已详细阅读全部招标文件，包括修改文件、答疑（如有）及有关附件，我方承诺完全响应并认可上述文件的所有内容。</w:t>
      </w:r>
    </w:p>
    <w:p>
      <w:pPr>
        <w:pStyle w:val="4"/>
        <w:spacing w:line="420" w:lineRule="exact"/>
        <w:ind w:firstLine="480" w:firstLineChars="200"/>
        <w:rPr>
          <w:rFonts w:ascii="楷体" w:hAnsi="楷体" w:eastAsia="楷体"/>
          <w:b w:val="0"/>
        </w:rPr>
      </w:pPr>
      <w:r>
        <w:rPr>
          <w:rFonts w:hint="eastAsia" w:ascii="楷体" w:hAnsi="楷体" w:eastAsia="楷体"/>
          <w:b w:val="0"/>
        </w:rPr>
        <w:t>4.我方承认投标函附件是我方投标函的组成部分。</w:t>
      </w:r>
    </w:p>
    <w:p>
      <w:pPr>
        <w:pStyle w:val="4"/>
        <w:spacing w:line="420" w:lineRule="exact"/>
        <w:ind w:firstLine="480" w:firstLineChars="200"/>
        <w:rPr>
          <w:rFonts w:ascii="楷体" w:hAnsi="楷体" w:eastAsia="楷体"/>
          <w:b w:val="0"/>
        </w:rPr>
      </w:pPr>
      <w:r>
        <w:rPr>
          <w:rFonts w:hint="eastAsia" w:ascii="楷体" w:hAnsi="楷体" w:eastAsia="楷体"/>
          <w:b w:val="0"/>
        </w:rPr>
        <w:t>5.一旦我方中标，我方保证</w:t>
      </w:r>
      <w:r>
        <w:rPr>
          <w:rFonts w:hint="eastAsia" w:ascii="楷体" w:hAnsi="楷体" w:eastAsia="楷体"/>
          <w:b w:val="0"/>
          <w:lang w:eastAsia="zh-CN"/>
        </w:rPr>
        <w:t>在招标人要求的</w:t>
      </w:r>
      <w:r>
        <w:rPr>
          <w:rFonts w:hint="eastAsia" w:ascii="楷体" w:hAnsi="楷体" w:eastAsia="楷体"/>
          <w:b w:val="0"/>
        </w:rPr>
        <w:t>工期</w:t>
      </w:r>
      <w:r>
        <w:rPr>
          <w:rFonts w:hint="eastAsia" w:ascii="楷体" w:hAnsi="楷体" w:eastAsia="楷体"/>
          <w:b w:val="0"/>
          <w:u w:val="single"/>
        </w:rPr>
        <w:t>　　</w:t>
      </w:r>
      <w:r>
        <w:rPr>
          <w:rFonts w:hint="eastAsia" w:ascii="楷体" w:hAnsi="楷体" w:eastAsia="楷体"/>
          <w:b w:val="0"/>
        </w:rPr>
        <w:t>日历天内完成并移交全部工程，并确保工程质量达到</w:t>
      </w:r>
      <w:r>
        <w:rPr>
          <w:rFonts w:hint="eastAsia" w:ascii="楷体" w:hAnsi="楷体" w:eastAsia="楷体"/>
          <w:b w:val="0"/>
          <w:u w:val="single"/>
        </w:rPr>
        <w:t>　　</w:t>
      </w:r>
      <w:r>
        <w:rPr>
          <w:rFonts w:hint="eastAsia" w:ascii="楷体" w:hAnsi="楷体" w:eastAsia="楷体"/>
          <w:b w:val="0"/>
        </w:rPr>
        <w:t>标准，同时严格执行《建设工程质量管理条例》中有关工程保修条款。</w:t>
      </w:r>
    </w:p>
    <w:p>
      <w:pPr>
        <w:pStyle w:val="4"/>
        <w:spacing w:line="420" w:lineRule="exact"/>
        <w:ind w:firstLine="480" w:firstLineChars="200"/>
        <w:rPr>
          <w:rFonts w:ascii="楷体" w:hAnsi="楷体" w:eastAsia="楷体"/>
          <w:b w:val="0"/>
        </w:rPr>
      </w:pPr>
      <w:r>
        <w:rPr>
          <w:rFonts w:hint="eastAsia" w:ascii="楷体" w:hAnsi="楷体" w:eastAsia="楷体"/>
          <w:b w:val="0"/>
        </w:rPr>
        <w:t>6、如果我方在投标有效期内撤回投标、无故放弃中标资格，或违反招标文件、法律、法规规定的其他事项，我方的投标保证金贵方不予退还。</w:t>
      </w:r>
    </w:p>
    <w:p>
      <w:pPr>
        <w:pStyle w:val="4"/>
        <w:spacing w:line="420" w:lineRule="exact"/>
        <w:ind w:firstLine="480" w:firstLineChars="200"/>
        <w:rPr>
          <w:rFonts w:ascii="楷体" w:hAnsi="楷体" w:eastAsia="楷体"/>
          <w:b w:val="0"/>
        </w:rPr>
      </w:pPr>
      <w:r>
        <w:rPr>
          <w:rFonts w:hint="eastAsia" w:ascii="楷体" w:hAnsi="楷体" w:eastAsia="楷体"/>
          <w:b w:val="0"/>
        </w:rPr>
        <w:t>7.  我方同意所提交的投标文件在招标文件规定的投标有效期内有效，在此期间内如果中标，我方将受此约束。</w:t>
      </w:r>
    </w:p>
    <w:p>
      <w:pPr>
        <w:pStyle w:val="4"/>
        <w:spacing w:line="420" w:lineRule="exact"/>
        <w:ind w:firstLine="480" w:firstLineChars="200"/>
        <w:rPr>
          <w:rFonts w:ascii="楷体" w:hAnsi="楷体" w:eastAsia="楷体"/>
          <w:b w:val="0"/>
        </w:rPr>
      </w:pPr>
      <w:r>
        <w:rPr>
          <w:rFonts w:hint="eastAsia" w:ascii="楷体" w:hAnsi="楷体" w:eastAsia="楷体"/>
          <w:b w:val="0"/>
        </w:rPr>
        <w:t>8. 除非另外达成协议生效，你方的《中标通知书》和本投标文件将成为约束双方的合同文件的组成部分。</w:t>
      </w:r>
    </w:p>
    <w:p>
      <w:pPr>
        <w:pStyle w:val="4"/>
        <w:spacing w:line="340" w:lineRule="exact"/>
        <w:ind w:firstLine="1473" w:firstLineChars="614"/>
        <w:rPr>
          <w:rFonts w:ascii="楷体" w:hAnsi="楷体" w:eastAsia="楷体"/>
          <w:b w:val="0"/>
        </w:rPr>
      </w:pPr>
    </w:p>
    <w:p>
      <w:pPr>
        <w:pStyle w:val="4"/>
        <w:spacing w:line="340" w:lineRule="exact"/>
        <w:ind w:firstLine="1473" w:firstLineChars="614"/>
        <w:rPr>
          <w:rFonts w:ascii="楷体" w:hAnsi="楷体" w:eastAsia="楷体"/>
          <w:b w:val="0"/>
        </w:rPr>
      </w:pPr>
    </w:p>
    <w:p>
      <w:pPr>
        <w:pStyle w:val="4"/>
        <w:spacing w:line="500" w:lineRule="exact"/>
        <w:ind w:firstLine="1473" w:firstLineChars="614"/>
        <w:rPr>
          <w:rFonts w:ascii="楷体" w:hAnsi="楷体" w:eastAsia="楷体"/>
          <w:b w:val="0"/>
        </w:rPr>
      </w:pPr>
      <w:r>
        <w:rPr>
          <w:rFonts w:hint="eastAsia" w:ascii="楷体" w:hAnsi="楷体" w:eastAsia="楷体"/>
          <w:b w:val="0"/>
        </w:rPr>
        <w:t>投标人（盖章）：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地址：</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法定代表人或其委托代理人（签字或盖章）：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rPr>
      </w:pPr>
      <w:r>
        <w:rPr>
          <w:rFonts w:hint="eastAsia" w:ascii="楷体" w:hAnsi="楷体" w:eastAsia="楷体"/>
          <w:b w:val="0"/>
        </w:rPr>
        <w:t>邮政编码：</w:t>
      </w:r>
      <w:r>
        <w:rPr>
          <w:rFonts w:hint="eastAsia" w:ascii="楷体" w:hAnsi="楷体" w:eastAsia="楷体"/>
          <w:b w:val="0"/>
          <w:u w:val="single"/>
        </w:rPr>
        <w:t>　　　　</w:t>
      </w:r>
      <w:r>
        <w:rPr>
          <w:rFonts w:hint="eastAsia" w:ascii="楷体" w:hAnsi="楷体" w:eastAsia="楷体"/>
          <w:b w:val="0"/>
        </w:rPr>
        <w:t>　　电话：</w:t>
      </w:r>
      <w:r>
        <w:rPr>
          <w:rFonts w:hint="eastAsia" w:ascii="楷体" w:hAnsi="楷体" w:eastAsia="楷体"/>
          <w:b w:val="0"/>
          <w:u w:val="single"/>
        </w:rPr>
        <w:t>　　　　</w:t>
      </w:r>
      <w:r>
        <w:rPr>
          <w:rFonts w:hint="eastAsia" w:ascii="楷体" w:hAnsi="楷体" w:eastAsia="楷体"/>
          <w:b w:val="0"/>
        </w:rPr>
        <w:t>　　传真：</w:t>
      </w:r>
      <w:r>
        <w:rPr>
          <w:rFonts w:hint="eastAsia" w:ascii="楷体" w:hAnsi="楷体" w:eastAsia="楷体"/>
          <w:b w:val="0"/>
          <w:u w:val="single"/>
        </w:rPr>
        <w:t>　　　　　</w:t>
      </w:r>
    </w:p>
    <w:p>
      <w:pPr>
        <w:spacing w:line="500" w:lineRule="exact"/>
        <w:ind w:firstLine="5145" w:firstLineChars="2450"/>
        <w:jc w:val="left"/>
        <w:rPr>
          <w:rFonts w:ascii="楷体" w:hAnsi="楷体" w:eastAsia="楷体"/>
        </w:rPr>
      </w:pPr>
      <w:r>
        <w:rPr>
          <w:rFonts w:hint="eastAsia" w:ascii="楷体" w:hAnsi="楷体" w:eastAsia="楷体"/>
        </w:rPr>
        <w:t>日期：　　　年　  月　　日</w:t>
      </w:r>
    </w:p>
    <w:p>
      <w:pPr>
        <w:spacing w:line="500" w:lineRule="exact"/>
        <w:jc w:val="left"/>
        <w:rPr>
          <w:rFonts w:ascii="楷体" w:hAnsi="楷体" w:eastAsia="楷体"/>
        </w:rPr>
      </w:pPr>
    </w:p>
    <w:p>
      <w:pPr>
        <w:spacing w:line="500" w:lineRule="exact"/>
        <w:jc w:val="left"/>
        <w:rPr>
          <w:rFonts w:ascii="楷体" w:hAnsi="楷体" w:eastAsia="楷体"/>
        </w:rPr>
      </w:pPr>
    </w:p>
    <w:p>
      <w:pPr>
        <w:spacing w:line="500" w:lineRule="exact"/>
        <w:jc w:val="left"/>
        <w:rPr>
          <w:rFonts w:ascii="楷体" w:hAnsi="楷体" w:eastAsia="楷体"/>
          <w:b/>
          <w:sz w:val="32"/>
          <w:szCs w:val="32"/>
        </w:rPr>
      </w:pPr>
      <w:r>
        <w:rPr>
          <w:rFonts w:hint="eastAsia" w:ascii="楷体" w:hAnsi="楷体" w:eastAsia="楷体"/>
          <w:b/>
          <w:sz w:val="32"/>
          <w:szCs w:val="32"/>
        </w:rPr>
        <w:t>附件5</w:t>
      </w:r>
    </w:p>
    <w:p>
      <w:pPr>
        <w:spacing w:line="500" w:lineRule="exact"/>
        <w:rPr>
          <w:rFonts w:ascii="楷体" w:hAnsi="楷体" w:eastAsia="楷体"/>
          <w:sz w:val="24"/>
        </w:rPr>
      </w:pPr>
      <w:r>
        <w:rPr>
          <w:rFonts w:hint="eastAsia" w:ascii="楷体" w:hAnsi="楷体" w:eastAsia="楷体"/>
          <w:sz w:val="24"/>
        </w:rPr>
        <w:t>一号标书封面样式：</w:t>
      </w:r>
    </w:p>
    <w:p>
      <w:pPr>
        <w:spacing w:line="520" w:lineRule="atLeast"/>
        <w:jc w:val="right"/>
        <w:rPr>
          <w:rFonts w:ascii="楷体" w:hAnsi="楷体" w:eastAsia="楷体"/>
          <w:sz w:val="28"/>
        </w:rPr>
      </w:pPr>
      <w:r>
        <w:rPr>
          <w:rFonts w:hint="eastAsia" w:ascii="楷体" w:hAnsi="楷体" w:eastAsia="楷体"/>
          <w:sz w:val="28"/>
          <w:u w:val="single"/>
        </w:rPr>
        <w:t xml:space="preserve">    </w:t>
      </w:r>
      <w:r>
        <w:rPr>
          <w:rFonts w:hint="eastAsia" w:ascii="楷体" w:hAnsi="楷体" w:eastAsia="楷体"/>
          <w:sz w:val="28"/>
        </w:rPr>
        <w:t>本</w:t>
      </w: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800" w:lineRule="exact"/>
        <w:jc w:val="center"/>
        <w:rPr>
          <w:rFonts w:ascii="楷体" w:hAnsi="楷体" w:eastAsia="楷体"/>
          <w:b/>
          <w:bCs/>
          <w:spacing w:val="-20"/>
          <w:sz w:val="36"/>
          <w:szCs w:val="36"/>
        </w:rPr>
      </w:pPr>
      <w:r>
        <w:rPr>
          <w:rFonts w:hint="eastAsia" w:ascii="楷体" w:hAnsi="楷体" w:eastAsia="楷体"/>
          <w:b/>
          <w:sz w:val="36"/>
          <w:szCs w:val="36"/>
          <w:u w:val="single"/>
        </w:rPr>
        <w:t xml:space="preserve">                        </w:t>
      </w:r>
      <w:r>
        <w:rPr>
          <w:rFonts w:hint="eastAsia" w:ascii="楷体" w:hAnsi="楷体" w:eastAsia="楷体"/>
          <w:b/>
          <w:sz w:val="36"/>
          <w:szCs w:val="36"/>
        </w:rPr>
        <w:t>（项目名称）</w:t>
      </w:r>
    </w:p>
    <w:p>
      <w:pPr>
        <w:pStyle w:val="5"/>
        <w:adjustRightInd w:val="0"/>
        <w:snapToGrid w:val="0"/>
        <w:spacing w:line="800" w:lineRule="exact"/>
        <w:jc w:val="center"/>
        <w:rPr>
          <w:rFonts w:ascii="楷体" w:hAnsi="楷体" w:eastAsia="楷体"/>
          <w:b/>
          <w:bCs/>
          <w:sz w:val="44"/>
          <w:szCs w:val="44"/>
        </w:rPr>
      </w:pPr>
      <w:r>
        <w:rPr>
          <w:rFonts w:hint="eastAsia" w:ascii="楷体" w:hAnsi="楷体" w:eastAsia="楷体"/>
          <w:b/>
          <w:bCs/>
          <w:sz w:val="44"/>
          <w:szCs w:val="44"/>
        </w:rPr>
        <w:tab/>
      </w:r>
    </w:p>
    <w:p>
      <w:pPr>
        <w:spacing w:line="520" w:lineRule="atLeast"/>
        <w:jc w:val="center"/>
        <w:rPr>
          <w:rFonts w:ascii="楷体" w:hAnsi="楷体" w:eastAsia="楷体"/>
          <w:sz w:val="36"/>
        </w:rPr>
      </w:pPr>
    </w:p>
    <w:p>
      <w:pPr>
        <w:spacing w:line="520" w:lineRule="atLeast"/>
        <w:rPr>
          <w:rFonts w:ascii="楷体" w:hAnsi="楷体" w:eastAsia="楷体"/>
          <w:sz w:val="48"/>
        </w:rPr>
      </w:pPr>
    </w:p>
    <w:p>
      <w:pPr>
        <w:spacing w:line="520" w:lineRule="atLeast"/>
        <w:jc w:val="center"/>
        <w:rPr>
          <w:rFonts w:ascii="楷体" w:hAnsi="楷体" w:eastAsia="楷体"/>
          <w:b/>
          <w:bCs/>
          <w:sz w:val="72"/>
        </w:rPr>
      </w:pPr>
      <w:r>
        <w:rPr>
          <w:rFonts w:hint="eastAsia" w:ascii="楷体" w:hAnsi="楷体" w:eastAsia="楷体"/>
          <w:b/>
          <w:bCs/>
          <w:sz w:val="72"/>
        </w:rPr>
        <w:t>投 标 文 件</w:t>
      </w:r>
    </w:p>
    <w:p>
      <w:pPr>
        <w:spacing w:line="520" w:lineRule="atLeast"/>
        <w:jc w:val="center"/>
        <w:rPr>
          <w:rFonts w:ascii="楷体" w:hAnsi="楷体" w:eastAsia="楷体"/>
          <w:b/>
          <w:bCs/>
          <w:sz w:val="36"/>
        </w:rPr>
      </w:pPr>
    </w:p>
    <w:p>
      <w:pPr>
        <w:spacing w:line="520" w:lineRule="atLeast"/>
        <w:jc w:val="center"/>
        <w:rPr>
          <w:rFonts w:ascii="楷体" w:hAnsi="楷体" w:eastAsia="楷体"/>
          <w:b/>
          <w:bCs/>
          <w:sz w:val="36"/>
        </w:rPr>
      </w:pPr>
      <w:r>
        <w:rPr>
          <w:rFonts w:hint="eastAsia" w:ascii="楷体" w:hAnsi="楷体" w:eastAsia="楷体"/>
          <w:b/>
          <w:bCs/>
          <w:sz w:val="36"/>
        </w:rPr>
        <w:t>（一号标书）</w:t>
      </w:r>
    </w:p>
    <w:p>
      <w:pPr>
        <w:spacing w:line="520" w:lineRule="atLeast"/>
        <w:rPr>
          <w:rFonts w:ascii="楷体" w:hAnsi="楷体" w:eastAsia="楷体"/>
          <w:b/>
          <w:bCs/>
          <w:sz w:val="4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投标人（盖章）：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u w:val="single"/>
        </w:rPr>
      </w:pPr>
      <w:r>
        <w:rPr>
          <w:rFonts w:hint="eastAsia" w:ascii="楷体" w:hAnsi="楷体" w:eastAsia="楷体"/>
          <w:sz w:val="24"/>
        </w:rPr>
        <w:t>法定代表人或授权委托人（签字或盖章）：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rPr>
      </w:pPr>
    </w:p>
    <w:p>
      <w:pPr>
        <w:spacing w:line="500" w:lineRule="exact"/>
        <w:ind w:firstLine="480" w:firstLineChars="200"/>
        <w:jc w:val="center"/>
        <w:rPr>
          <w:rFonts w:ascii="楷体" w:hAnsi="楷体" w:eastAsia="楷体"/>
          <w:b/>
          <w:sz w:val="32"/>
          <w:szCs w:val="32"/>
        </w:rPr>
      </w:pPr>
      <w:r>
        <w:rPr>
          <w:rFonts w:hint="eastAsia" w:ascii="楷体" w:hAnsi="楷体" w:eastAsia="楷体"/>
          <w:sz w:val="24"/>
        </w:rPr>
        <w:t>年     月     日</w:t>
      </w:r>
    </w:p>
    <w:p>
      <w:pPr>
        <w:spacing w:line="500" w:lineRule="exact"/>
        <w:rPr>
          <w:rFonts w:ascii="楷体" w:hAnsi="楷体" w:eastAsia="楷体"/>
          <w:sz w:val="24"/>
        </w:rPr>
      </w:pPr>
    </w:p>
    <w:p>
      <w:pPr>
        <w:spacing w:line="500" w:lineRule="exact"/>
        <w:rPr>
          <w:rFonts w:ascii="楷体" w:hAnsi="楷体" w:eastAsia="楷体"/>
          <w:b/>
          <w:sz w:val="32"/>
          <w:szCs w:val="32"/>
        </w:rPr>
      </w:pPr>
      <w:r>
        <w:rPr>
          <w:rFonts w:hint="eastAsia" w:ascii="楷体" w:hAnsi="楷体" w:eastAsia="楷体"/>
          <w:b/>
          <w:sz w:val="32"/>
          <w:szCs w:val="32"/>
        </w:rPr>
        <w:t>附件6</w:t>
      </w:r>
    </w:p>
    <w:tbl>
      <w:tblPr>
        <w:tblStyle w:val="14"/>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宋体"/>
                <w:b/>
                <w:bCs/>
                <w:kern w:val="0"/>
                <w:sz w:val="44"/>
                <w:szCs w:val="44"/>
              </w:rPr>
            </w:pPr>
            <w:r>
              <w:rPr>
                <w:rFonts w:hint="eastAsia" w:ascii="楷体" w:hAnsi="楷体" w:eastAsia="楷体" w:cs="宋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宋体"/>
                <w:b/>
                <w:bCs/>
                <w:kern w:val="0"/>
                <w:sz w:val="22"/>
                <w:szCs w:val="22"/>
              </w:rPr>
            </w:pPr>
            <w:r>
              <w:rPr>
                <w:rFonts w:hint="eastAsia" w:ascii="楷体" w:hAnsi="楷体" w:eastAsia="楷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序</w:t>
            </w:r>
            <w:r>
              <w:rPr>
                <w:rFonts w:hint="eastAsia" w:ascii="楷体" w:hAnsi="楷体" w:eastAsia="楷体" w:cs="宋体"/>
                <w:b/>
                <w:bCs/>
                <w:kern w:val="0"/>
                <w:sz w:val="24"/>
              </w:rPr>
              <w:br w:type="textWrapping"/>
            </w:r>
            <w:r>
              <w:rPr>
                <w:rFonts w:hint="eastAsia" w:ascii="楷体" w:hAnsi="楷体" w:eastAsia="楷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b/>
                <w:bCs/>
                <w:kern w:val="0"/>
                <w:sz w:val="24"/>
              </w:rPr>
            </w:pPr>
            <w:r>
              <w:rPr>
                <w:rFonts w:hint="eastAsia" w:ascii="楷体" w:hAnsi="楷体" w:eastAsia="楷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宋体"/>
                <w:kern w:val="0"/>
                <w:sz w:val="24"/>
              </w:rPr>
            </w:pPr>
            <w:r>
              <w:rPr>
                <w:rFonts w:hint="eastAsia" w:ascii="楷体" w:hAnsi="楷体" w:eastAsia="楷体" w:cs="宋体"/>
                <w:kern w:val="0"/>
                <w:sz w:val="24"/>
              </w:rPr>
              <w:t>注：</w:t>
            </w:r>
          </w:p>
          <w:p>
            <w:pPr>
              <w:widowControl/>
              <w:spacing w:line="440" w:lineRule="exact"/>
              <w:ind w:firstLine="480" w:firstLineChars="200"/>
              <w:jc w:val="left"/>
              <w:rPr>
                <w:rFonts w:ascii="楷体" w:hAnsi="楷体" w:eastAsia="楷体" w:cs="宋体"/>
                <w:kern w:val="0"/>
                <w:sz w:val="20"/>
                <w:szCs w:val="20"/>
              </w:rPr>
            </w:pPr>
            <w:r>
              <w:rPr>
                <w:rFonts w:hint="eastAsia" w:ascii="楷体" w:hAnsi="楷体" w:eastAsia="楷体"/>
                <w:kern w:val="0"/>
                <w:sz w:val="24"/>
              </w:rPr>
              <w:t>1</w:t>
            </w:r>
            <w:r>
              <w:rPr>
                <w:rFonts w:hint="eastAsia" w:ascii="楷体" w:hAnsi="楷体" w:eastAsia="楷体" w:cs="宋体"/>
                <w:kern w:val="0"/>
                <w:sz w:val="24"/>
              </w:rPr>
              <w:t>、本表仅为核对投标人提供的证书等招标项目评标所需材料原件之用，如本表填写不下可按相同格式进行扩展；</w:t>
            </w:r>
            <w:r>
              <w:rPr>
                <w:rFonts w:hint="eastAsia" w:ascii="楷体" w:hAnsi="楷体" w:eastAsia="楷体" w:cs="宋体"/>
                <w:kern w:val="0"/>
                <w:sz w:val="24"/>
              </w:rPr>
              <w:br w:type="textWrapping"/>
            </w:r>
            <w:r>
              <w:rPr>
                <w:rFonts w:hint="eastAsia" w:ascii="楷体" w:hAnsi="楷体" w:eastAsia="楷体" w:cs="宋体"/>
                <w:kern w:val="0"/>
                <w:sz w:val="24"/>
              </w:rPr>
              <w:t>　　</w:t>
            </w:r>
            <w:r>
              <w:rPr>
                <w:rFonts w:hint="eastAsia" w:ascii="楷体" w:hAnsi="楷体" w:eastAsia="楷体"/>
                <w:kern w:val="0"/>
                <w:sz w:val="24"/>
              </w:rPr>
              <w:t>2</w:t>
            </w:r>
            <w:r>
              <w:rPr>
                <w:rFonts w:hint="eastAsia" w:ascii="楷体" w:hAnsi="楷体" w:eastAsia="楷体" w:cs="宋体"/>
                <w:kern w:val="0"/>
                <w:sz w:val="24"/>
              </w:rPr>
              <w:t>、如因投标人未按要求填写本表或填写内容表述不清造成原件材料缺失或无法核对，后果由投标人自负。</w:t>
            </w:r>
          </w:p>
        </w:tc>
      </w:tr>
    </w:tbl>
    <w:p>
      <w:pPr>
        <w:spacing w:line="300" w:lineRule="auto"/>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b/>
          <w:sz w:val="32"/>
          <w:szCs w:val="32"/>
        </w:rPr>
      </w:pPr>
      <w:r>
        <w:rPr>
          <w:rFonts w:hint="eastAsia" w:ascii="楷体" w:hAnsi="楷体" w:eastAsia="楷体"/>
          <w:b/>
          <w:sz w:val="32"/>
          <w:szCs w:val="32"/>
        </w:rPr>
        <w:t>附件7</w:t>
      </w:r>
    </w:p>
    <w:p>
      <w:pPr>
        <w:jc w:val="center"/>
        <w:rPr>
          <w:rFonts w:ascii="楷体" w:hAnsi="楷体" w:eastAsia="楷体"/>
          <w:b/>
          <w:sz w:val="44"/>
          <w:szCs w:val="44"/>
        </w:rPr>
      </w:pPr>
      <w:r>
        <w:rPr>
          <w:rFonts w:hint="eastAsia" w:ascii="楷体" w:hAnsi="楷体" w:eastAsia="楷体"/>
          <w:b/>
          <w:sz w:val="44"/>
          <w:szCs w:val="44"/>
        </w:rPr>
        <w:t>异议书（格式）</w:t>
      </w:r>
    </w:p>
    <w:p>
      <w:pPr>
        <w:jc w:val="center"/>
        <w:rPr>
          <w:rFonts w:ascii="楷体" w:hAnsi="楷体" w:eastAsia="楷体"/>
          <w:sz w:val="36"/>
          <w:szCs w:val="36"/>
        </w:rPr>
      </w:pPr>
    </w:p>
    <w:p>
      <w:pPr>
        <w:spacing w:line="360" w:lineRule="auto"/>
        <w:jc w:val="left"/>
        <w:rPr>
          <w:rFonts w:ascii="楷体" w:hAnsi="楷体" w:eastAsia="楷体"/>
          <w:sz w:val="24"/>
        </w:rPr>
      </w:pPr>
      <w:r>
        <w:rPr>
          <w:rFonts w:hint="eastAsia" w:ascii="楷体" w:hAnsi="楷体" w:eastAsia="楷体"/>
          <w:sz w:val="24"/>
        </w:rPr>
        <w:t>项目名称：</w:t>
      </w:r>
    </w:p>
    <w:p>
      <w:pPr>
        <w:spacing w:line="360" w:lineRule="auto"/>
        <w:jc w:val="left"/>
        <w:rPr>
          <w:rFonts w:ascii="楷体" w:hAnsi="楷体" w:eastAsia="楷体"/>
          <w:sz w:val="24"/>
        </w:rPr>
      </w:pPr>
      <w:r>
        <w:rPr>
          <w:rFonts w:hint="eastAsia" w:ascii="楷体" w:hAnsi="楷体" w:eastAsia="楷体"/>
          <w:sz w:val="24"/>
        </w:rPr>
        <w:t>异议人：</w:t>
      </w:r>
    </w:p>
    <w:p>
      <w:pPr>
        <w:spacing w:line="360" w:lineRule="auto"/>
        <w:jc w:val="left"/>
        <w:rPr>
          <w:rFonts w:ascii="楷体" w:hAnsi="楷体" w:eastAsia="楷体"/>
          <w:sz w:val="24"/>
        </w:rPr>
      </w:pPr>
      <w:r>
        <w:rPr>
          <w:rFonts w:hint="eastAsia" w:ascii="楷体" w:hAnsi="楷体" w:eastAsia="楷体"/>
          <w:sz w:val="24"/>
        </w:rPr>
        <w:t>住所地：</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邮编：</w:t>
      </w:r>
    </w:p>
    <w:p>
      <w:pPr>
        <w:spacing w:line="360" w:lineRule="auto"/>
        <w:jc w:val="left"/>
        <w:rPr>
          <w:rFonts w:ascii="楷体" w:hAnsi="楷体" w:eastAsia="楷体"/>
          <w:sz w:val="24"/>
        </w:rPr>
      </w:pPr>
      <w:r>
        <w:rPr>
          <w:rFonts w:hint="eastAsia" w:ascii="楷体" w:hAnsi="楷体" w:eastAsia="楷体"/>
          <w:sz w:val="24"/>
        </w:rPr>
        <w:t>法定代表人：</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异议人授权代表：</w:t>
      </w:r>
      <w:r>
        <w:rPr>
          <w:rFonts w:hint="eastAsia" w:eastAsia="楷体"/>
          <w:sz w:val="24"/>
        </w:rPr>
        <w:t>             </w:t>
      </w:r>
      <w:r>
        <w:rPr>
          <w:rFonts w:hint="eastAsia" w:ascii="楷体" w:hAnsi="楷体" w:eastAsia="楷体"/>
          <w:sz w:val="24"/>
        </w:rPr>
        <w:t xml:space="preserve">             性别：</w:t>
      </w:r>
      <w:r>
        <w:rPr>
          <w:rFonts w:hint="eastAsia" w:eastAsia="楷体"/>
          <w:sz w:val="24"/>
        </w:rPr>
        <w:t>           </w:t>
      </w:r>
      <w:r>
        <w:rPr>
          <w:rFonts w:hint="eastAsia" w:ascii="楷体" w:hAnsi="楷体" w:eastAsia="楷体"/>
          <w:sz w:val="24"/>
        </w:rPr>
        <w:t xml:space="preserve">       年龄：</w:t>
      </w:r>
    </w:p>
    <w:p>
      <w:pPr>
        <w:spacing w:line="360" w:lineRule="auto"/>
        <w:jc w:val="left"/>
        <w:rPr>
          <w:rFonts w:ascii="楷体" w:hAnsi="楷体" w:eastAsia="楷体"/>
          <w:sz w:val="24"/>
        </w:rPr>
      </w:pPr>
      <w:r>
        <w:rPr>
          <w:rFonts w:hint="eastAsia" w:ascii="楷体" w:hAnsi="楷体" w:eastAsia="楷体"/>
          <w:sz w:val="24"/>
        </w:rPr>
        <w:t>住址：</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提起异议事项的基本事实：</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相关请求及主张：</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有效线索和相关证明材料：</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异议人与提起项目有利害关系的证明材料：</w:t>
      </w:r>
    </w:p>
    <w:p>
      <w:pPr>
        <w:spacing w:line="360" w:lineRule="auto"/>
        <w:jc w:val="center"/>
        <w:rPr>
          <w:rFonts w:ascii="楷体" w:hAnsi="楷体" w:eastAsia="楷体"/>
          <w:sz w:val="24"/>
        </w:rPr>
      </w:pPr>
    </w:p>
    <w:p>
      <w:pPr>
        <w:spacing w:line="360" w:lineRule="auto"/>
        <w:jc w:val="center"/>
        <w:rPr>
          <w:rFonts w:ascii="楷体" w:hAnsi="楷体" w:eastAsia="楷体"/>
          <w:sz w:val="24"/>
        </w:rPr>
      </w:pPr>
    </w:p>
    <w:p>
      <w:pPr>
        <w:spacing w:line="360" w:lineRule="auto"/>
        <w:jc w:val="center"/>
        <w:rPr>
          <w:rFonts w:ascii="楷体" w:hAnsi="楷体" w:eastAsia="楷体"/>
          <w:sz w:val="24"/>
        </w:rPr>
      </w:pPr>
      <w:r>
        <w:rPr>
          <w:rFonts w:hint="eastAsia" w:ascii="楷体" w:hAnsi="楷体" w:eastAsia="楷体"/>
          <w:sz w:val="24"/>
        </w:rPr>
        <w:t xml:space="preserve">                                           异议人（公章）：</w:t>
      </w:r>
    </w:p>
    <w:p>
      <w:pPr>
        <w:spacing w:line="360" w:lineRule="auto"/>
        <w:jc w:val="center"/>
        <w:rPr>
          <w:rFonts w:ascii="楷体" w:hAnsi="楷体" w:eastAsia="楷体"/>
          <w:sz w:val="24"/>
        </w:rPr>
      </w:pPr>
      <w:r>
        <w:rPr>
          <w:rFonts w:hint="eastAsia" w:ascii="楷体" w:hAnsi="楷体" w:eastAsia="楷体"/>
          <w:sz w:val="24"/>
        </w:rPr>
        <w:t xml:space="preserve">                                          法定代表人或授权代表（签字）</w:t>
      </w:r>
    </w:p>
    <w:p>
      <w:pPr>
        <w:spacing w:line="360" w:lineRule="auto"/>
        <w:jc w:val="center"/>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spacing w:line="360" w:lineRule="auto"/>
        <w:jc w:val="center"/>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说明：</w:t>
      </w:r>
    </w:p>
    <w:p>
      <w:pPr>
        <w:spacing w:line="360" w:lineRule="auto"/>
        <w:jc w:val="left"/>
        <w:rPr>
          <w:rFonts w:ascii="楷体" w:hAnsi="楷体" w:eastAsia="楷体"/>
          <w:sz w:val="24"/>
        </w:rPr>
      </w:pPr>
      <w:r>
        <w:rPr>
          <w:rFonts w:hint="eastAsia" w:ascii="楷体" w:hAnsi="楷体" w:eastAsia="楷体"/>
          <w:sz w:val="24"/>
        </w:rPr>
        <w:t>1.异议人是法人的，异议书必须由其法定代表人或者授权代表签字并盖章。</w:t>
      </w:r>
    </w:p>
    <w:p>
      <w:pPr>
        <w:spacing w:line="360" w:lineRule="auto"/>
        <w:jc w:val="left"/>
        <w:rPr>
          <w:rFonts w:ascii="楷体" w:hAnsi="楷体" w:eastAsia="楷体"/>
          <w:sz w:val="24"/>
        </w:rPr>
      </w:pPr>
      <w:r>
        <w:rPr>
          <w:rFonts w:hint="eastAsia" w:ascii="楷体" w:hAnsi="楷体" w:eastAsia="楷体"/>
          <w:sz w:val="24"/>
        </w:rPr>
        <w:t>2.异议书有关材料是外文的，异议人应当同时提供其中文译本。</w:t>
      </w:r>
    </w:p>
    <w:p>
      <w:pPr>
        <w:rPr>
          <w:rFonts w:ascii="楷体" w:hAnsi="楷体" w:eastAsia="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b/>
          <w:sz w:val="32"/>
          <w:szCs w:val="32"/>
        </w:rPr>
      </w:pPr>
      <w:r>
        <w:rPr>
          <w:rFonts w:hint="eastAsia" w:ascii="楷体" w:hAnsi="楷体" w:eastAsia="楷体"/>
          <w:b/>
          <w:sz w:val="32"/>
          <w:szCs w:val="32"/>
        </w:rPr>
        <w:t>附件8</w:t>
      </w: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spacing w:line="360" w:lineRule="auto"/>
        <w:jc w:val="left"/>
        <w:rPr>
          <w:rFonts w:ascii="楷体" w:hAnsi="楷体" w:eastAsia="楷体"/>
          <w:b/>
          <w:sz w:val="24"/>
          <w:szCs w:val="30"/>
        </w:rPr>
      </w:pPr>
      <w:r>
        <w:rPr>
          <w:rFonts w:hint="eastAsia" w:ascii="楷体" w:hAnsi="楷体" w:eastAsia="楷体"/>
          <w:b/>
          <w:sz w:val="24"/>
          <w:szCs w:val="30"/>
        </w:rPr>
        <w:t>项目名称：盐城工业职业技术学院</w:t>
      </w:r>
      <w:r>
        <w:rPr>
          <w:rFonts w:hint="eastAsia" w:ascii="楷体" w:hAnsi="楷体" w:eastAsia="楷体"/>
          <w:b/>
          <w:sz w:val="24"/>
          <w:szCs w:val="30"/>
          <w:lang w:eastAsia="zh-CN"/>
        </w:rPr>
        <w:t>1#、5#、6#学生宿舍楼更换窗帘项目</w:t>
      </w:r>
    </w:p>
    <w:tbl>
      <w:tblPr>
        <w:tblStyle w:val="14"/>
        <w:tblW w:w="9923" w:type="dxa"/>
        <w:tblInd w:w="-269" w:type="dxa"/>
        <w:tblLayout w:type="fixed"/>
        <w:tblCellMar>
          <w:top w:w="15" w:type="dxa"/>
          <w:left w:w="15" w:type="dxa"/>
          <w:bottom w:w="15" w:type="dxa"/>
          <w:right w:w="15" w:type="dxa"/>
        </w:tblCellMar>
      </w:tblPr>
      <w:tblGrid>
        <w:gridCol w:w="426"/>
        <w:gridCol w:w="1134"/>
        <w:gridCol w:w="2552"/>
        <w:gridCol w:w="850"/>
        <w:gridCol w:w="992"/>
        <w:gridCol w:w="1276"/>
        <w:gridCol w:w="992"/>
        <w:gridCol w:w="1701"/>
      </w:tblGrid>
      <w:tr>
        <w:tblPrEx>
          <w:tblLayout w:type="fixed"/>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序号</w:t>
            </w:r>
          </w:p>
        </w:tc>
        <w:tc>
          <w:tcPr>
            <w:tcW w:w="1134"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项目名称</w:t>
            </w:r>
          </w:p>
        </w:tc>
        <w:tc>
          <w:tcPr>
            <w:tcW w:w="255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sz w:val="24"/>
              </w:rPr>
              <w:t>项目特征</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单位</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工程量</w:t>
            </w:r>
          </w:p>
        </w:tc>
        <w:tc>
          <w:tcPr>
            <w:tcW w:w="127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全费用综合单价（元）</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合价（元）</w:t>
            </w:r>
          </w:p>
        </w:tc>
        <w:tc>
          <w:tcPr>
            <w:tcW w:w="170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 xml:space="preserve">备                注      </w:t>
            </w: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kern w:val="0"/>
                <w:sz w:val="21"/>
                <w:szCs w:val="21"/>
              </w:rPr>
            </w:pPr>
            <w:r>
              <w:rPr>
                <w:rFonts w:hint="eastAsia" w:ascii="楷体" w:hAnsi="楷体" w:eastAsia="楷体" w:cs="宋体"/>
                <w:kern w:val="0"/>
                <w:sz w:val="21"/>
                <w:szCs w:val="21"/>
              </w:rPr>
              <w:t>1</w:t>
            </w:r>
          </w:p>
        </w:tc>
        <w:tc>
          <w:tcPr>
            <w:tcW w:w="1134"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lang w:eastAsia="zh-CN"/>
              </w:rPr>
              <w:t>窗帘</w:t>
            </w:r>
          </w:p>
        </w:tc>
        <w:tc>
          <w:tcPr>
            <w:tcW w:w="2552" w:type="dxa"/>
            <w:tcBorders>
              <w:top w:val="single" w:color="auto" w:sz="4" w:space="0"/>
              <w:left w:val="single" w:color="auto" w:sz="4" w:space="0"/>
              <w:bottom w:val="single" w:color="auto" w:sz="4" w:space="0"/>
              <w:right w:val="single" w:color="000000" w:sz="4" w:space="0"/>
            </w:tcBorders>
            <w:vAlign w:val="center"/>
          </w:tcPr>
          <w:p>
            <w:pPr>
              <w:widowControl/>
              <w:jc w:val="left"/>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rPr>
              <w:t>1、材料品种、规格:阻尼材质</w:t>
            </w:r>
            <w:r>
              <w:rPr>
                <w:rFonts w:hint="eastAsia" w:ascii="楷体" w:hAnsi="楷体" w:eastAsia="楷体" w:cs="宋体"/>
                <w:b w:val="0"/>
                <w:bCs/>
                <w:color w:val="FF0000"/>
                <w:sz w:val="21"/>
                <w:szCs w:val="21"/>
                <w:lang w:eastAsia="zh-CN"/>
              </w:rPr>
              <w:t>、</w:t>
            </w:r>
            <w:r>
              <w:rPr>
                <w:rFonts w:hint="eastAsia" w:ascii="楷体" w:hAnsi="楷体" w:eastAsia="楷体" w:cs="宋体"/>
                <w:b w:val="0"/>
                <w:bCs/>
                <w:color w:val="FF0000"/>
                <w:sz w:val="21"/>
                <w:szCs w:val="21"/>
              </w:rPr>
              <w:t>宽2米</w:t>
            </w:r>
            <w:r>
              <w:rPr>
                <w:rFonts w:hint="eastAsia" w:ascii="楷体" w:hAnsi="楷体" w:eastAsia="楷体" w:cs="宋体"/>
                <w:b w:val="0"/>
                <w:bCs/>
                <w:color w:val="FF0000"/>
                <w:sz w:val="21"/>
                <w:szCs w:val="21"/>
                <w:lang w:eastAsia="zh-CN"/>
              </w:rPr>
              <w:t>、</w:t>
            </w:r>
            <w:r>
              <w:rPr>
                <w:rFonts w:hint="eastAsia" w:ascii="楷体" w:hAnsi="楷体" w:eastAsia="楷体" w:cs="宋体"/>
                <w:b w:val="0"/>
                <w:bCs/>
                <w:color w:val="FF0000"/>
                <w:sz w:val="21"/>
                <w:szCs w:val="21"/>
              </w:rPr>
              <w:t>高1.8米</w:t>
            </w:r>
          </w:p>
          <w:p>
            <w:pPr>
              <w:widowControl/>
              <w:jc w:val="left"/>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rPr>
              <w:t>2、其它要求:清理原障碍物（如果有）</w:t>
            </w:r>
            <w:r>
              <w:rPr>
                <w:rFonts w:hint="eastAsia" w:ascii="楷体" w:hAnsi="楷体" w:eastAsia="楷体" w:cs="宋体"/>
                <w:b w:val="0"/>
                <w:bCs/>
                <w:color w:val="FF0000"/>
                <w:sz w:val="21"/>
                <w:szCs w:val="21"/>
                <w:lang w:eastAsia="zh-CN"/>
              </w:rPr>
              <w:t>及垃圾</w:t>
            </w:r>
            <w:r>
              <w:rPr>
                <w:rFonts w:hint="eastAsia" w:ascii="楷体" w:hAnsi="楷体" w:eastAsia="楷体" w:cs="宋体"/>
                <w:b w:val="0"/>
                <w:bCs/>
                <w:color w:val="FF0000"/>
                <w:sz w:val="21"/>
                <w:szCs w:val="21"/>
              </w:rPr>
              <w:t>并外运</w:t>
            </w:r>
          </w:p>
          <w:p>
            <w:pPr>
              <w:widowControl/>
              <w:jc w:val="left"/>
              <w:textAlignment w:val="center"/>
              <w:rPr>
                <w:rFonts w:hint="eastAsia" w:ascii="楷体" w:hAnsi="楷体" w:eastAsia="楷体" w:cs="宋体"/>
                <w:b w:val="0"/>
                <w:bCs/>
                <w:color w:val="FF0000"/>
                <w:sz w:val="21"/>
                <w:szCs w:val="21"/>
                <w:lang w:val="en-US" w:eastAsia="zh-CN"/>
              </w:rPr>
            </w:pPr>
            <w:r>
              <w:rPr>
                <w:rFonts w:hint="eastAsia" w:ascii="楷体" w:hAnsi="楷体" w:eastAsia="楷体" w:cs="宋体"/>
                <w:b w:val="0"/>
                <w:bCs/>
                <w:color w:val="FF0000"/>
                <w:sz w:val="21"/>
                <w:szCs w:val="21"/>
                <w:lang w:val="en-US" w:eastAsia="zh-CN"/>
              </w:rPr>
              <w:t>3、</w:t>
            </w:r>
            <w:r>
              <w:rPr>
                <w:rFonts w:hint="eastAsia" w:ascii="楷体" w:hAnsi="楷体" w:eastAsia="楷体" w:cs="宋体"/>
                <w:b w:val="0"/>
                <w:bCs/>
                <w:color w:val="FF0000"/>
                <w:sz w:val="21"/>
                <w:szCs w:val="21"/>
              </w:rPr>
              <w:t>为完成本项目所</w:t>
            </w:r>
            <w:r>
              <w:rPr>
                <w:rFonts w:hint="eastAsia" w:ascii="楷体" w:hAnsi="楷体" w:eastAsia="楷体" w:cs="宋体"/>
                <w:b w:val="0"/>
                <w:bCs/>
                <w:color w:val="FF0000"/>
                <w:sz w:val="21"/>
                <w:szCs w:val="21"/>
                <w:lang w:eastAsia="zh-CN"/>
              </w:rPr>
              <w:t>需</w:t>
            </w:r>
            <w:r>
              <w:rPr>
                <w:rFonts w:hint="eastAsia" w:ascii="楷体" w:hAnsi="楷体" w:eastAsia="楷体" w:cs="宋体"/>
                <w:b w:val="0"/>
                <w:bCs/>
                <w:color w:val="FF0000"/>
                <w:sz w:val="21"/>
                <w:szCs w:val="21"/>
              </w:rPr>
              <w:t>使用的所有架手架</w:t>
            </w:r>
            <w:r>
              <w:rPr>
                <w:rFonts w:hint="eastAsia" w:ascii="楷体" w:hAnsi="楷体" w:eastAsia="楷体" w:cs="宋体"/>
                <w:b w:val="0"/>
                <w:bCs/>
                <w:color w:val="FF0000"/>
                <w:sz w:val="21"/>
                <w:szCs w:val="21"/>
                <w:lang w:eastAsia="zh-CN"/>
              </w:rPr>
              <w:t>综合包含在内</w:t>
            </w:r>
          </w:p>
        </w:tc>
        <w:tc>
          <w:tcPr>
            <w:tcW w:w="850"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楷体" w:hAnsi="楷体" w:eastAsia="楷体" w:cs="宋体"/>
                <w:b w:val="0"/>
                <w:bCs/>
                <w:color w:val="FF0000"/>
                <w:sz w:val="21"/>
                <w:szCs w:val="21"/>
              </w:rPr>
            </w:pPr>
            <w:r>
              <w:rPr>
                <w:rFonts w:hint="eastAsia" w:ascii="楷体" w:hAnsi="楷体" w:eastAsia="楷体" w:cs="宋体"/>
                <w:b w:val="0"/>
                <w:bCs/>
                <w:color w:val="FF0000"/>
                <w:sz w:val="21"/>
                <w:szCs w:val="21"/>
              </w:rPr>
              <w:t>m2</w:t>
            </w:r>
          </w:p>
        </w:tc>
        <w:tc>
          <w:tcPr>
            <w:tcW w:w="99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default" w:ascii="楷体" w:hAnsi="楷体" w:eastAsia="楷体" w:cs="宋体"/>
                <w:b w:val="0"/>
                <w:bCs/>
                <w:color w:val="FF0000"/>
                <w:sz w:val="21"/>
                <w:szCs w:val="21"/>
                <w:lang w:val="en-US" w:eastAsia="zh-CN"/>
              </w:rPr>
            </w:pPr>
            <w:r>
              <w:rPr>
                <w:rFonts w:hint="eastAsia" w:ascii="楷体" w:hAnsi="楷体" w:eastAsia="楷体" w:cs="宋体"/>
                <w:b w:val="0"/>
                <w:bCs/>
                <w:color w:val="FF0000"/>
                <w:sz w:val="21"/>
                <w:szCs w:val="21"/>
                <w:lang w:val="en-US" w:eastAsia="zh-CN"/>
              </w:rPr>
              <w:t>1462</w:t>
            </w:r>
          </w:p>
        </w:tc>
        <w:tc>
          <w:tcPr>
            <w:tcW w:w="127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楷体" w:hAnsi="楷体" w:eastAsia="楷体" w:cs="宋体"/>
                <w:b w:val="0"/>
                <w:bCs/>
                <w:color w:val="FF0000"/>
                <w:sz w:val="21"/>
                <w:szCs w:val="21"/>
              </w:rPr>
            </w:pPr>
          </w:p>
        </w:tc>
        <w:tc>
          <w:tcPr>
            <w:tcW w:w="99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color w:val="FF0000"/>
                <w:kern w:val="0"/>
                <w:szCs w:val="21"/>
              </w:rPr>
            </w:pPr>
          </w:p>
        </w:tc>
        <w:tc>
          <w:tcPr>
            <w:tcW w:w="1701" w:type="dxa"/>
            <w:tcBorders>
              <w:top w:val="single" w:color="auto" w:sz="4" w:space="0"/>
              <w:left w:val="single" w:color="000000" w:sz="4" w:space="0"/>
              <w:bottom w:val="single" w:color="auto" w:sz="4" w:space="0"/>
              <w:right w:val="single" w:color="000000" w:sz="4" w:space="0"/>
            </w:tcBorders>
            <w:vAlign w:val="center"/>
          </w:tcPr>
          <w:p>
            <w:pPr>
              <w:widowControl/>
              <w:wordWrap w:val="0"/>
              <w:spacing w:line="468" w:lineRule="exact"/>
              <w:jc w:val="left"/>
              <w:rPr>
                <w:rFonts w:hint="default" w:ascii="楷体" w:hAnsi="楷体" w:eastAsia="楷体" w:cs="宋体"/>
                <w:color w:val="FF0000"/>
                <w:kern w:val="0"/>
                <w:szCs w:val="21"/>
                <w:lang w:val="en-US" w:eastAsia="zh-CN"/>
              </w:rPr>
            </w:pPr>
          </w:p>
        </w:tc>
      </w:tr>
      <w:tr>
        <w:tblPrEx>
          <w:tblLayout w:type="fixed"/>
          <w:tblCellMar>
            <w:top w:w="15" w:type="dxa"/>
            <w:left w:w="15" w:type="dxa"/>
            <w:bottom w:w="15" w:type="dxa"/>
            <w:right w:w="15" w:type="dxa"/>
          </w:tblCellMar>
        </w:tblPrEx>
        <w:trPr>
          <w:trHeight w:val="636" w:hRule="atLeast"/>
        </w:trPr>
        <w:tc>
          <w:tcPr>
            <w:tcW w:w="5954"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宋体"/>
                <w:kern w:val="0"/>
                <w:sz w:val="24"/>
              </w:rPr>
            </w:pPr>
            <w:r>
              <w:rPr>
                <w:rFonts w:hint="eastAsia" w:ascii="楷体" w:hAnsi="楷体" w:eastAsia="楷体" w:cs="宋体"/>
                <w:sz w:val="24"/>
              </w:rPr>
              <w:t>投标总价（元）</w:t>
            </w:r>
          </w:p>
        </w:tc>
        <w:tc>
          <w:tcPr>
            <w:tcW w:w="3969"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宋体"/>
                <w:sz w:val="20"/>
              </w:rPr>
            </w:pPr>
          </w:p>
        </w:tc>
      </w:tr>
    </w:tbl>
    <w:p>
      <w:pPr>
        <w:jc w:val="left"/>
        <w:rPr>
          <w:rFonts w:ascii="楷体" w:hAnsi="楷体" w:eastAsia="楷体" w:cs="宋体"/>
          <w:sz w:val="24"/>
        </w:rPr>
      </w:pP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说明：</w:t>
      </w: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1、</w:t>
      </w:r>
      <w:r>
        <w:rPr>
          <w:rFonts w:hint="eastAsia" w:ascii="楷体" w:hAnsi="楷体" w:eastAsia="楷体" w:cs="宋体"/>
          <w:color w:val="FF0000"/>
          <w:kern w:val="0"/>
          <w:sz w:val="21"/>
          <w:szCs w:val="21"/>
          <w:lang w:eastAsia="zh-CN"/>
        </w:rPr>
        <w:t>中标人在中标后</w:t>
      </w:r>
      <w:r>
        <w:rPr>
          <w:rFonts w:hint="eastAsia" w:ascii="楷体" w:hAnsi="楷体" w:eastAsia="楷体" w:cs="宋体"/>
          <w:color w:val="FF0000"/>
          <w:kern w:val="0"/>
          <w:sz w:val="21"/>
          <w:szCs w:val="21"/>
          <w:lang w:val="en-US" w:eastAsia="zh-CN"/>
        </w:rPr>
        <w:t>3日内须提供样品给招标人审核，未提供样品、逾期提供样品、提供的样品达不到招标人要求的（达不到要求，可限期1日内重新提供一次样品，如仍达不到要求的）将取消其中标资格。</w:t>
      </w:r>
    </w:p>
    <w:p>
      <w:pPr>
        <w:jc w:val="left"/>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2、</w:t>
      </w:r>
      <w:r>
        <w:rPr>
          <w:rFonts w:ascii="楷体" w:hAnsi="楷体" w:eastAsia="楷体"/>
          <w:color w:val="FF0000"/>
          <w:sz w:val="21"/>
          <w:szCs w:val="21"/>
        </w:rPr>
        <w:t>工程竣工</w:t>
      </w:r>
      <w:r>
        <w:rPr>
          <w:rFonts w:hint="eastAsia" w:ascii="楷体" w:hAnsi="楷体" w:eastAsia="楷体"/>
          <w:color w:val="FF0000"/>
          <w:sz w:val="21"/>
          <w:szCs w:val="21"/>
          <w:lang w:eastAsia="zh-CN"/>
        </w:rPr>
        <w:t>验收前，中标人必须将</w:t>
      </w:r>
      <w:r>
        <w:rPr>
          <w:rFonts w:ascii="楷体" w:hAnsi="楷体" w:eastAsia="楷体"/>
          <w:color w:val="FF0000"/>
          <w:sz w:val="21"/>
          <w:szCs w:val="21"/>
        </w:rPr>
        <w:t>工程施工所产生的垃圾</w:t>
      </w:r>
      <w:r>
        <w:rPr>
          <w:rFonts w:hint="eastAsia" w:ascii="楷体" w:hAnsi="楷体" w:eastAsia="楷体"/>
          <w:color w:val="FF0000"/>
          <w:sz w:val="21"/>
          <w:szCs w:val="21"/>
          <w:lang w:eastAsia="zh-CN"/>
        </w:rPr>
        <w:t>及时</w:t>
      </w:r>
      <w:r>
        <w:rPr>
          <w:rFonts w:ascii="楷体" w:hAnsi="楷体" w:eastAsia="楷体"/>
          <w:color w:val="FF0000"/>
          <w:sz w:val="21"/>
          <w:szCs w:val="21"/>
        </w:rPr>
        <w:t>清运出校园</w:t>
      </w:r>
      <w:r>
        <w:rPr>
          <w:rFonts w:hint="eastAsia" w:ascii="楷体" w:hAnsi="楷体" w:eastAsia="楷体"/>
          <w:color w:val="FF0000"/>
          <w:sz w:val="21"/>
          <w:szCs w:val="21"/>
          <w:lang w:eastAsia="zh-CN"/>
        </w:rPr>
        <w:t>，否则将向招标人承担违约金人民币</w:t>
      </w:r>
      <w:r>
        <w:rPr>
          <w:rFonts w:hint="eastAsia" w:ascii="楷体" w:hAnsi="楷体" w:eastAsia="楷体"/>
          <w:color w:val="FF0000"/>
          <w:sz w:val="21"/>
          <w:szCs w:val="21"/>
          <w:lang w:val="en-US" w:eastAsia="zh-CN"/>
        </w:rPr>
        <w:t>5000元，直接在到期工程款中扣除。</w:t>
      </w:r>
    </w:p>
    <w:p>
      <w:pPr>
        <w:jc w:val="left"/>
        <w:rPr>
          <w:rFonts w:hint="eastAsia" w:ascii="楷体" w:hAnsi="楷体" w:eastAsia="楷体" w:cs="宋体"/>
          <w:sz w:val="24"/>
        </w:rPr>
      </w:pPr>
    </w:p>
    <w:p>
      <w:pPr>
        <w:jc w:val="left"/>
        <w:rPr>
          <w:rFonts w:ascii="楷体" w:hAnsi="楷体" w:eastAsia="楷体" w:cs="宋体"/>
          <w:sz w:val="24"/>
        </w:rPr>
      </w:pPr>
      <w:r>
        <w:rPr>
          <w:rFonts w:hint="eastAsia" w:ascii="楷体" w:hAnsi="楷体" w:eastAsia="楷体" w:cs="宋体"/>
          <w:sz w:val="24"/>
        </w:rPr>
        <w:t>投标人全称（加盖公章）：</w:t>
      </w: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法定代表人或授权代表（签字）</w:t>
      </w:r>
    </w:p>
    <w:p>
      <w:pPr>
        <w:spacing w:line="360" w:lineRule="auto"/>
        <w:jc w:val="left"/>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widowControl/>
        <w:jc w:val="left"/>
        <w:rPr>
          <w:rFonts w:ascii="楷体" w:hAnsi="楷体" w:eastAsia="楷体"/>
          <w:b/>
          <w:sz w:val="24"/>
          <w:szCs w:val="30"/>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FF0000"/>
        <w:spacing w:val="40"/>
        <w:sz w:val="21"/>
        <w:szCs w:val="21"/>
      </w:rPr>
      <w:t>20</w:t>
    </w:r>
    <w:r>
      <w:rPr>
        <w:rFonts w:hint="eastAsia" w:eastAsia="隶书"/>
        <w:color w:val="FF0000"/>
        <w:spacing w:val="40"/>
        <w:sz w:val="21"/>
        <w:szCs w:val="21"/>
        <w:lang w:eastAsia="zh-CN"/>
      </w:rPr>
      <w:t>19-0</w:t>
    </w:r>
    <w:r>
      <w:rPr>
        <w:rFonts w:hint="eastAsia" w:eastAsia="隶书"/>
        <w:color w:val="FF0000"/>
        <w:spacing w:val="40"/>
        <w:sz w:val="21"/>
        <w:szCs w:val="21"/>
        <w:lang w:val="en-US" w:eastAsia="zh-CN"/>
      </w:rPr>
      <w:t>11S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rPr>
    </w:pPr>
    <w:r>
      <w:rPr>
        <w:rFonts w:hint="eastAsia" w:ascii="楷体" w:hAnsi="楷体" w:eastAsia="楷体" w:cs="宋体"/>
        <w:sz w:val="24"/>
        <w:szCs w:val="24"/>
        <w:lang w:eastAsia="zh-CN"/>
      </w:rPr>
      <w:t>2019-011S</w:t>
    </w:r>
    <w:r>
      <w:rPr>
        <w:rFonts w:hint="eastAsia" w:ascii="楷体" w:hAnsi="楷体" w:eastAsia="楷体"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3F6EA1"/>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922DAC"/>
    <w:rsid w:val="02096875"/>
    <w:rsid w:val="029D05EB"/>
    <w:rsid w:val="02F076F8"/>
    <w:rsid w:val="034C032A"/>
    <w:rsid w:val="035F1C34"/>
    <w:rsid w:val="03B33244"/>
    <w:rsid w:val="03BB03F0"/>
    <w:rsid w:val="044A451F"/>
    <w:rsid w:val="04644965"/>
    <w:rsid w:val="049A6BC0"/>
    <w:rsid w:val="049F746B"/>
    <w:rsid w:val="05804C64"/>
    <w:rsid w:val="058500B4"/>
    <w:rsid w:val="05941256"/>
    <w:rsid w:val="05F833A7"/>
    <w:rsid w:val="0614624B"/>
    <w:rsid w:val="065861F3"/>
    <w:rsid w:val="06821EEF"/>
    <w:rsid w:val="07CB41A4"/>
    <w:rsid w:val="07D54308"/>
    <w:rsid w:val="08171156"/>
    <w:rsid w:val="08231516"/>
    <w:rsid w:val="089326E0"/>
    <w:rsid w:val="08944C06"/>
    <w:rsid w:val="09855E02"/>
    <w:rsid w:val="09DD0CF5"/>
    <w:rsid w:val="09F930EA"/>
    <w:rsid w:val="0A6C6BAA"/>
    <w:rsid w:val="0A7D3AE6"/>
    <w:rsid w:val="0AD71E9B"/>
    <w:rsid w:val="0B0B5F07"/>
    <w:rsid w:val="0B89775E"/>
    <w:rsid w:val="0BCE7EA7"/>
    <w:rsid w:val="0BD17743"/>
    <w:rsid w:val="0C6F3CE3"/>
    <w:rsid w:val="0CC00C56"/>
    <w:rsid w:val="0CE37539"/>
    <w:rsid w:val="0D1C1711"/>
    <w:rsid w:val="0D7B2231"/>
    <w:rsid w:val="0E7D5C8D"/>
    <w:rsid w:val="0ED36ED3"/>
    <w:rsid w:val="0EE6002D"/>
    <w:rsid w:val="0EEE1E26"/>
    <w:rsid w:val="0F00375C"/>
    <w:rsid w:val="0F560D8D"/>
    <w:rsid w:val="0FC41391"/>
    <w:rsid w:val="0FDE036F"/>
    <w:rsid w:val="108C1B09"/>
    <w:rsid w:val="10F3457C"/>
    <w:rsid w:val="10FE2ED7"/>
    <w:rsid w:val="11160C7D"/>
    <w:rsid w:val="1155348D"/>
    <w:rsid w:val="116105A8"/>
    <w:rsid w:val="11813F60"/>
    <w:rsid w:val="11DF587F"/>
    <w:rsid w:val="125F51F7"/>
    <w:rsid w:val="12621075"/>
    <w:rsid w:val="132C0FC9"/>
    <w:rsid w:val="13DC1C7A"/>
    <w:rsid w:val="13DF6617"/>
    <w:rsid w:val="14814C60"/>
    <w:rsid w:val="156845D9"/>
    <w:rsid w:val="156A2131"/>
    <w:rsid w:val="15B74989"/>
    <w:rsid w:val="167D64C8"/>
    <w:rsid w:val="16C53D0A"/>
    <w:rsid w:val="16DB7598"/>
    <w:rsid w:val="17153DC8"/>
    <w:rsid w:val="173B3423"/>
    <w:rsid w:val="174E1EC3"/>
    <w:rsid w:val="174F614E"/>
    <w:rsid w:val="17674971"/>
    <w:rsid w:val="17C75809"/>
    <w:rsid w:val="17E165CB"/>
    <w:rsid w:val="180D7E99"/>
    <w:rsid w:val="188D3123"/>
    <w:rsid w:val="18DD0937"/>
    <w:rsid w:val="19245762"/>
    <w:rsid w:val="19690B66"/>
    <w:rsid w:val="19735CAC"/>
    <w:rsid w:val="19B85E10"/>
    <w:rsid w:val="19BC22D6"/>
    <w:rsid w:val="1A0265AC"/>
    <w:rsid w:val="1A230D00"/>
    <w:rsid w:val="1A3106BF"/>
    <w:rsid w:val="1A646C47"/>
    <w:rsid w:val="1ACB0AE0"/>
    <w:rsid w:val="1AD8468F"/>
    <w:rsid w:val="1AED2EFC"/>
    <w:rsid w:val="1B0D313F"/>
    <w:rsid w:val="1B830DA9"/>
    <w:rsid w:val="1BC3044B"/>
    <w:rsid w:val="1BCE774C"/>
    <w:rsid w:val="1C3E68C5"/>
    <w:rsid w:val="1C551678"/>
    <w:rsid w:val="1CD4002D"/>
    <w:rsid w:val="1D3675E1"/>
    <w:rsid w:val="1D664BF1"/>
    <w:rsid w:val="1D802FE4"/>
    <w:rsid w:val="1D817FD4"/>
    <w:rsid w:val="1DA958AD"/>
    <w:rsid w:val="1DB43CCC"/>
    <w:rsid w:val="1E1A291F"/>
    <w:rsid w:val="1E6854BC"/>
    <w:rsid w:val="1E951A9C"/>
    <w:rsid w:val="1EC865D8"/>
    <w:rsid w:val="1EDB10BF"/>
    <w:rsid w:val="1F0A1B74"/>
    <w:rsid w:val="1F0D4C5B"/>
    <w:rsid w:val="1F7478B7"/>
    <w:rsid w:val="1FCB7610"/>
    <w:rsid w:val="201F614A"/>
    <w:rsid w:val="20956654"/>
    <w:rsid w:val="20AD6E5E"/>
    <w:rsid w:val="20BF6B4D"/>
    <w:rsid w:val="20CE49E5"/>
    <w:rsid w:val="21075EAE"/>
    <w:rsid w:val="218E227A"/>
    <w:rsid w:val="21F82CE7"/>
    <w:rsid w:val="220732D0"/>
    <w:rsid w:val="22F4020F"/>
    <w:rsid w:val="23715DDE"/>
    <w:rsid w:val="24017C3E"/>
    <w:rsid w:val="24A977D4"/>
    <w:rsid w:val="25660F6A"/>
    <w:rsid w:val="25830BDD"/>
    <w:rsid w:val="2595447B"/>
    <w:rsid w:val="25AB53AA"/>
    <w:rsid w:val="25D90F8B"/>
    <w:rsid w:val="263B1339"/>
    <w:rsid w:val="263D681D"/>
    <w:rsid w:val="26911AED"/>
    <w:rsid w:val="26F02FAB"/>
    <w:rsid w:val="272145E0"/>
    <w:rsid w:val="275E3610"/>
    <w:rsid w:val="28003E63"/>
    <w:rsid w:val="280C0039"/>
    <w:rsid w:val="282D258B"/>
    <w:rsid w:val="285E0683"/>
    <w:rsid w:val="29460AE2"/>
    <w:rsid w:val="29814F03"/>
    <w:rsid w:val="29A0418D"/>
    <w:rsid w:val="2AB2121B"/>
    <w:rsid w:val="2C2D2F9C"/>
    <w:rsid w:val="2C551389"/>
    <w:rsid w:val="2CB71884"/>
    <w:rsid w:val="2CDC700C"/>
    <w:rsid w:val="2CEB1449"/>
    <w:rsid w:val="2D883B0E"/>
    <w:rsid w:val="2D8B3A56"/>
    <w:rsid w:val="2DB60C0D"/>
    <w:rsid w:val="2E007F3F"/>
    <w:rsid w:val="2E110ADE"/>
    <w:rsid w:val="2EAA3A25"/>
    <w:rsid w:val="2F370F4B"/>
    <w:rsid w:val="2F5361AD"/>
    <w:rsid w:val="2FB250EE"/>
    <w:rsid w:val="2FBE1727"/>
    <w:rsid w:val="302A58D2"/>
    <w:rsid w:val="3034564F"/>
    <w:rsid w:val="308C1105"/>
    <w:rsid w:val="308D292D"/>
    <w:rsid w:val="30E363D4"/>
    <w:rsid w:val="31135521"/>
    <w:rsid w:val="31DB702A"/>
    <w:rsid w:val="31EE3D4C"/>
    <w:rsid w:val="32864A33"/>
    <w:rsid w:val="329F5D83"/>
    <w:rsid w:val="32BF1974"/>
    <w:rsid w:val="32C40656"/>
    <w:rsid w:val="3300581E"/>
    <w:rsid w:val="33C12B14"/>
    <w:rsid w:val="34911F68"/>
    <w:rsid w:val="34DE1476"/>
    <w:rsid w:val="35081CE0"/>
    <w:rsid w:val="353225AF"/>
    <w:rsid w:val="357D18D4"/>
    <w:rsid w:val="3583106D"/>
    <w:rsid w:val="358D6E27"/>
    <w:rsid w:val="35AB1587"/>
    <w:rsid w:val="365325D3"/>
    <w:rsid w:val="36C733A6"/>
    <w:rsid w:val="36F24313"/>
    <w:rsid w:val="37096D47"/>
    <w:rsid w:val="372F0C76"/>
    <w:rsid w:val="37332780"/>
    <w:rsid w:val="38C72C82"/>
    <w:rsid w:val="3A22197C"/>
    <w:rsid w:val="3AF172AC"/>
    <w:rsid w:val="3B22543A"/>
    <w:rsid w:val="3B4F263C"/>
    <w:rsid w:val="3BAA327E"/>
    <w:rsid w:val="3C0F3059"/>
    <w:rsid w:val="3CA95D3D"/>
    <w:rsid w:val="3D604EDD"/>
    <w:rsid w:val="3DCF21E6"/>
    <w:rsid w:val="3EB42E04"/>
    <w:rsid w:val="3FAF1BDB"/>
    <w:rsid w:val="40EE74C4"/>
    <w:rsid w:val="410726B1"/>
    <w:rsid w:val="413B0C1C"/>
    <w:rsid w:val="420402E9"/>
    <w:rsid w:val="42A677C5"/>
    <w:rsid w:val="42AC0D2E"/>
    <w:rsid w:val="42B73177"/>
    <w:rsid w:val="42DB4462"/>
    <w:rsid w:val="42FE679E"/>
    <w:rsid w:val="431F67CB"/>
    <w:rsid w:val="4363130B"/>
    <w:rsid w:val="438030B5"/>
    <w:rsid w:val="44DC25BD"/>
    <w:rsid w:val="458A0E9B"/>
    <w:rsid w:val="46104243"/>
    <w:rsid w:val="46170337"/>
    <w:rsid w:val="46703425"/>
    <w:rsid w:val="46B5232F"/>
    <w:rsid w:val="4709536A"/>
    <w:rsid w:val="479E0BF9"/>
    <w:rsid w:val="4818686D"/>
    <w:rsid w:val="482D21A8"/>
    <w:rsid w:val="482F00F2"/>
    <w:rsid w:val="485E3463"/>
    <w:rsid w:val="48D90BAA"/>
    <w:rsid w:val="495B46CC"/>
    <w:rsid w:val="49791ED9"/>
    <w:rsid w:val="4994738B"/>
    <w:rsid w:val="49FF6276"/>
    <w:rsid w:val="4A106B86"/>
    <w:rsid w:val="4A7550DE"/>
    <w:rsid w:val="4B981AFB"/>
    <w:rsid w:val="4BFB0D39"/>
    <w:rsid w:val="4C3460DC"/>
    <w:rsid w:val="4CA833E4"/>
    <w:rsid w:val="4CC267B6"/>
    <w:rsid w:val="4D1D334B"/>
    <w:rsid w:val="4D1F5259"/>
    <w:rsid w:val="4DCB4C25"/>
    <w:rsid w:val="4DCD485F"/>
    <w:rsid w:val="4DEC7F03"/>
    <w:rsid w:val="4E4B26D4"/>
    <w:rsid w:val="4E547C4C"/>
    <w:rsid w:val="4E6B3D76"/>
    <w:rsid w:val="4E7F48DD"/>
    <w:rsid w:val="4E874D01"/>
    <w:rsid w:val="4E931ECD"/>
    <w:rsid w:val="4EB34DD0"/>
    <w:rsid w:val="4ECE788B"/>
    <w:rsid w:val="4F6F1C9B"/>
    <w:rsid w:val="4FA57DC0"/>
    <w:rsid w:val="50181D1A"/>
    <w:rsid w:val="507B2640"/>
    <w:rsid w:val="50A8231C"/>
    <w:rsid w:val="50FE62A2"/>
    <w:rsid w:val="510A1923"/>
    <w:rsid w:val="5169663D"/>
    <w:rsid w:val="519B1EE2"/>
    <w:rsid w:val="52563E44"/>
    <w:rsid w:val="52870E84"/>
    <w:rsid w:val="52BC1638"/>
    <w:rsid w:val="52FF75B0"/>
    <w:rsid w:val="53A269DF"/>
    <w:rsid w:val="53D90E1C"/>
    <w:rsid w:val="552134EF"/>
    <w:rsid w:val="559D25E7"/>
    <w:rsid w:val="55A95D64"/>
    <w:rsid w:val="55C51D6D"/>
    <w:rsid w:val="564C3BAF"/>
    <w:rsid w:val="56971C9D"/>
    <w:rsid w:val="56CD5DF2"/>
    <w:rsid w:val="56F55E75"/>
    <w:rsid w:val="573769D1"/>
    <w:rsid w:val="58055912"/>
    <w:rsid w:val="581D7928"/>
    <w:rsid w:val="588F79F3"/>
    <w:rsid w:val="58B958C9"/>
    <w:rsid w:val="58F637C8"/>
    <w:rsid w:val="58FA1C78"/>
    <w:rsid w:val="594A0D9A"/>
    <w:rsid w:val="596140D0"/>
    <w:rsid w:val="596F395C"/>
    <w:rsid w:val="598A1B97"/>
    <w:rsid w:val="5ABF7889"/>
    <w:rsid w:val="5B190373"/>
    <w:rsid w:val="5B6A0214"/>
    <w:rsid w:val="5B7F6419"/>
    <w:rsid w:val="5B8B15FE"/>
    <w:rsid w:val="5BAC00C5"/>
    <w:rsid w:val="5BD04407"/>
    <w:rsid w:val="5C003D71"/>
    <w:rsid w:val="5C261C4C"/>
    <w:rsid w:val="5C86422F"/>
    <w:rsid w:val="5CBD6243"/>
    <w:rsid w:val="5CC255A6"/>
    <w:rsid w:val="5D9675D3"/>
    <w:rsid w:val="5DAF1081"/>
    <w:rsid w:val="5DB07439"/>
    <w:rsid w:val="5DC4160C"/>
    <w:rsid w:val="5DCE69CD"/>
    <w:rsid w:val="5E0B0FBC"/>
    <w:rsid w:val="5E7D14CB"/>
    <w:rsid w:val="5E84241E"/>
    <w:rsid w:val="5E982EE0"/>
    <w:rsid w:val="5EDE105F"/>
    <w:rsid w:val="5F2637BE"/>
    <w:rsid w:val="5F49229E"/>
    <w:rsid w:val="5F760A23"/>
    <w:rsid w:val="60A55AFD"/>
    <w:rsid w:val="60D7093C"/>
    <w:rsid w:val="61240A21"/>
    <w:rsid w:val="6199549E"/>
    <w:rsid w:val="62405901"/>
    <w:rsid w:val="63502801"/>
    <w:rsid w:val="6371469D"/>
    <w:rsid w:val="63750C45"/>
    <w:rsid w:val="63BC6D36"/>
    <w:rsid w:val="64814DC1"/>
    <w:rsid w:val="649D511A"/>
    <w:rsid w:val="64A419DF"/>
    <w:rsid w:val="651B5E29"/>
    <w:rsid w:val="65EF0909"/>
    <w:rsid w:val="65FE13CB"/>
    <w:rsid w:val="66130CF9"/>
    <w:rsid w:val="66365C97"/>
    <w:rsid w:val="668460E0"/>
    <w:rsid w:val="669E44D1"/>
    <w:rsid w:val="67113266"/>
    <w:rsid w:val="675E17FD"/>
    <w:rsid w:val="676E458A"/>
    <w:rsid w:val="68370219"/>
    <w:rsid w:val="69126940"/>
    <w:rsid w:val="698B1EAA"/>
    <w:rsid w:val="6A0B7CAC"/>
    <w:rsid w:val="6B526AFF"/>
    <w:rsid w:val="6B8C5DC0"/>
    <w:rsid w:val="6BEE180B"/>
    <w:rsid w:val="6C1A0D74"/>
    <w:rsid w:val="6CDB2174"/>
    <w:rsid w:val="6CF62758"/>
    <w:rsid w:val="6D201E70"/>
    <w:rsid w:val="6D3163D3"/>
    <w:rsid w:val="6D3B47A6"/>
    <w:rsid w:val="6DF27D78"/>
    <w:rsid w:val="6DFD3C98"/>
    <w:rsid w:val="6E690C17"/>
    <w:rsid w:val="6F655E08"/>
    <w:rsid w:val="6FC71D13"/>
    <w:rsid w:val="6FE90C4B"/>
    <w:rsid w:val="70054296"/>
    <w:rsid w:val="70E43CE1"/>
    <w:rsid w:val="710F1327"/>
    <w:rsid w:val="71C208A9"/>
    <w:rsid w:val="71F923A5"/>
    <w:rsid w:val="7224755A"/>
    <w:rsid w:val="72537A2C"/>
    <w:rsid w:val="729A44BA"/>
    <w:rsid w:val="72A539E6"/>
    <w:rsid w:val="73AB1EB9"/>
    <w:rsid w:val="744317E0"/>
    <w:rsid w:val="74450F3F"/>
    <w:rsid w:val="746F221E"/>
    <w:rsid w:val="74711172"/>
    <w:rsid w:val="755E1B61"/>
    <w:rsid w:val="756273A8"/>
    <w:rsid w:val="75CF327B"/>
    <w:rsid w:val="75F3613A"/>
    <w:rsid w:val="75F46F2C"/>
    <w:rsid w:val="76843087"/>
    <w:rsid w:val="7713302C"/>
    <w:rsid w:val="77136A2D"/>
    <w:rsid w:val="77216410"/>
    <w:rsid w:val="78194131"/>
    <w:rsid w:val="78C651E8"/>
    <w:rsid w:val="78DB0A49"/>
    <w:rsid w:val="79474056"/>
    <w:rsid w:val="79BB424A"/>
    <w:rsid w:val="7A0B5E51"/>
    <w:rsid w:val="7A4E4B4E"/>
    <w:rsid w:val="7A5D0C82"/>
    <w:rsid w:val="7AA349F6"/>
    <w:rsid w:val="7ACD61FF"/>
    <w:rsid w:val="7B5C4060"/>
    <w:rsid w:val="7BF13B58"/>
    <w:rsid w:val="7C872DCE"/>
    <w:rsid w:val="7C9C6253"/>
    <w:rsid w:val="7CA22103"/>
    <w:rsid w:val="7CA91026"/>
    <w:rsid w:val="7D300344"/>
    <w:rsid w:val="7DAC507A"/>
    <w:rsid w:val="7DC01F88"/>
    <w:rsid w:val="7DEB0C97"/>
    <w:rsid w:val="7E102E1B"/>
    <w:rsid w:val="7E306B12"/>
    <w:rsid w:val="7F4740EE"/>
    <w:rsid w:val="7FB0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9"/>
    <w:qFormat/>
    <w:uiPriority w:val="0"/>
    <w:pPr>
      <w:shd w:val="clear" w:color="auto" w:fill="000080"/>
    </w:pPr>
    <w:rPr>
      <w:kern w:val="0"/>
      <w:sz w:val="20"/>
    </w:rPr>
  </w:style>
  <w:style w:type="paragraph" w:styleId="3">
    <w:name w:val="Body Text"/>
    <w:basedOn w:val="1"/>
    <w:link w:val="24"/>
    <w:qFormat/>
    <w:uiPriority w:val="0"/>
    <w:pPr>
      <w:spacing w:after="120"/>
    </w:pPr>
    <w:rPr>
      <w:rFonts w:asciiTheme="minorHAnsi" w:hAnsiTheme="minorHAnsi" w:eastAsiaTheme="minorEastAsia" w:cstheme="minorBidi"/>
    </w:rPr>
  </w:style>
  <w:style w:type="paragraph" w:styleId="4">
    <w:name w:val="Body Text Indent"/>
    <w:basedOn w:val="1"/>
    <w:link w:val="31"/>
    <w:qFormat/>
    <w:uiPriority w:val="0"/>
    <w:pPr>
      <w:spacing w:line="400" w:lineRule="exact"/>
      <w:ind w:firstLine="515"/>
    </w:pPr>
    <w:rPr>
      <w:rFonts w:ascii="楷体_GB2312" w:eastAsia="楷体_GB2312"/>
      <w:b/>
      <w:bCs/>
      <w:kern w:val="0"/>
      <w:sz w:val="24"/>
    </w:rPr>
  </w:style>
  <w:style w:type="paragraph" w:styleId="5">
    <w:name w:val="Plain Text"/>
    <w:basedOn w:val="1"/>
    <w:link w:val="30"/>
    <w:qFormat/>
    <w:uiPriority w:val="0"/>
    <w:rPr>
      <w:rFonts w:ascii="宋体" w:hAnsi="Courier New"/>
      <w:kern w:val="0"/>
      <w:sz w:val="20"/>
      <w:szCs w:val="21"/>
    </w:rPr>
  </w:style>
  <w:style w:type="paragraph" w:styleId="6">
    <w:name w:val="Date"/>
    <w:basedOn w:val="1"/>
    <w:next w:val="1"/>
    <w:link w:val="25"/>
    <w:qFormat/>
    <w:uiPriority w:val="0"/>
    <w:pPr>
      <w:ind w:left="100" w:leftChars="2500"/>
    </w:pPr>
    <w:rPr>
      <w:kern w:val="0"/>
      <w:sz w:val="28"/>
    </w:rPr>
  </w:style>
  <w:style w:type="paragraph" w:styleId="7">
    <w:name w:val="Body Text Indent 2"/>
    <w:basedOn w:val="1"/>
    <w:link w:val="28"/>
    <w:qFormat/>
    <w:uiPriority w:val="0"/>
    <w:pPr>
      <w:spacing w:line="400" w:lineRule="exact"/>
      <w:ind w:left="-1" w:firstLine="480" w:firstLineChars="200"/>
    </w:pPr>
    <w:rPr>
      <w:rFonts w:ascii="楷体_GB2312" w:eastAsia="楷体_GB2312"/>
      <w:kern w:val="0"/>
      <w:sz w:val="24"/>
    </w:rPr>
  </w:style>
  <w:style w:type="paragraph" w:styleId="8">
    <w:name w:val="Balloon Text"/>
    <w:basedOn w:val="1"/>
    <w:link w:val="26"/>
    <w:qFormat/>
    <w:uiPriority w:val="0"/>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Body Text Indent 3"/>
    <w:basedOn w:val="1"/>
    <w:link w:val="32"/>
    <w:qFormat/>
    <w:uiPriority w:val="0"/>
    <w:pPr>
      <w:spacing w:line="440" w:lineRule="exact"/>
      <w:ind w:firstLine="540"/>
    </w:pPr>
    <w:rPr>
      <w:rFonts w:ascii="楷体_GB2312" w:eastAsia="楷体_GB2312"/>
      <w:bCs/>
      <w:kern w:val="0"/>
      <w:sz w:val="24"/>
    </w:rPr>
  </w:style>
  <w:style w:type="paragraph" w:styleId="12">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页眉 Char"/>
    <w:basedOn w:val="16"/>
    <w:link w:val="10"/>
    <w:qFormat/>
    <w:uiPriority w:val="99"/>
    <w:rPr>
      <w:rFonts w:ascii="Times New Roman" w:hAnsi="Times New Roman" w:eastAsia="宋体" w:cs="Times New Roman"/>
      <w:sz w:val="18"/>
      <w:szCs w:val="18"/>
    </w:rPr>
  </w:style>
  <w:style w:type="character" w:customStyle="1" w:styleId="21">
    <w:name w:val="页脚 Char"/>
    <w:basedOn w:val="16"/>
    <w:link w:val="9"/>
    <w:qFormat/>
    <w:uiPriority w:val="99"/>
    <w:rPr>
      <w:sz w:val="18"/>
      <w:szCs w:val="18"/>
    </w:rPr>
  </w:style>
  <w:style w:type="character" w:customStyle="1" w:styleId="22">
    <w:name w:val="正文文本 Char"/>
    <w:link w:val="3"/>
    <w:qFormat/>
    <w:uiPriority w:val="0"/>
    <w:rPr>
      <w:szCs w:val="24"/>
    </w:rPr>
  </w:style>
  <w:style w:type="paragraph" w:styleId="23">
    <w:name w:val="List Paragraph"/>
    <w:basedOn w:val="1"/>
    <w:qFormat/>
    <w:uiPriority w:val="34"/>
    <w:pPr>
      <w:ind w:firstLine="420" w:firstLineChars="200"/>
    </w:pPr>
  </w:style>
  <w:style w:type="character" w:customStyle="1" w:styleId="24">
    <w:name w:val="正文文本 Char1"/>
    <w:basedOn w:val="16"/>
    <w:link w:val="3"/>
    <w:semiHidden/>
    <w:qFormat/>
    <w:uiPriority w:val="99"/>
    <w:rPr>
      <w:rFonts w:ascii="Times New Roman" w:hAnsi="Times New Roman" w:eastAsia="宋体" w:cs="Times New Roman"/>
      <w:szCs w:val="24"/>
    </w:rPr>
  </w:style>
  <w:style w:type="character" w:customStyle="1" w:styleId="25">
    <w:name w:val="日期 Char"/>
    <w:basedOn w:val="16"/>
    <w:link w:val="6"/>
    <w:qFormat/>
    <w:uiPriority w:val="0"/>
    <w:rPr>
      <w:rFonts w:ascii="Times New Roman" w:hAnsi="Times New Roman" w:eastAsia="宋体" w:cs="Times New Roman"/>
      <w:kern w:val="0"/>
      <w:sz w:val="28"/>
      <w:szCs w:val="24"/>
    </w:rPr>
  </w:style>
  <w:style w:type="character" w:customStyle="1" w:styleId="26">
    <w:name w:val="批注框文本 Char"/>
    <w:basedOn w:val="16"/>
    <w:link w:val="8"/>
    <w:qFormat/>
    <w:uiPriority w:val="0"/>
    <w:rPr>
      <w:rFonts w:ascii="Times New Roman" w:hAnsi="Times New Roman" w:eastAsia="宋体" w:cs="Times New Roman"/>
      <w:kern w:val="0"/>
      <w:sz w:val="18"/>
      <w:szCs w:val="18"/>
    </w:rPr>
  </w:style>
  <w:style w:type="paragraph" w:customStyle="1" w:styleId="27">
    <w:name w:val="_Style 9"/>
    <w:basedOn w:val="1"/>
    <w:next w:val="5"/>
    <w:qFormat/>
    <w:uiPriority w:val="0"/>
    <w:rPr>
      <w:rFonts w:ascii="宋体" w:hAnsi="Courier New"/>
      <w:szCs w:val="21"/>
    </w:rPr>
  </w:style>
  <w:style w:type="character" w:customStyle="1" w:styleId="28">
    <w:name w:val="正文文本缩进 2 Char"/>
    <w:basedOn w:val="16"/>
    <w:link w:val="7"/>
    <w:qFormat/>
    <w:uiPriority w:val="0"/>
    <w:rPr>
      <w:rFonts w:ascii="楷体_GB2312" w:hAnsi="Times New Roman" w:eastAsia="楷体_GB2312" w:cs="Times New Roman"/>
      <w:kern w:val="0"/>
      <w:sz w:val="24"/>
      <w:szCs w:val="24"/>
    </w:rPr>
  </w:style>
  <w:style w:type="character" w:customStyle="1" w:styleId="29">
    <w:name w:val="文档结构图 Char"/>
    <w:basedOn w:val="16"/>
    <w:link w:val="2"/>
    <w:qFormat/>
    <w:uiPriority w:val="0"/>
    <w:rPr>
      <w:rFonts w:ascii="Times New Roman" w:hAnsi="Times New Roman" w:eastAsia="宋体" w:cs="Times New Roman"/>
      <w:kern w:val="0"/>
      <w:sz w:val="20"/>
      <w:szCs w:val="24"/>
      <w:shd w:val="clear" w:color="auto" w:fill="000080"/>
    </w:rPr>
  </w:style>
  <w:style w:type="character" w:customStyle="1" w:styleId="30">
    <w:name w:val="纯文本 Char"/>
    <w:basedOn w:val="16"/>
    <w:link w:val="5"/>
    <w:qFormat/>
    <w:uiPriority w:val="0"/>
    <w:rPr>
      <w:rFonts w:ascii="宋体" w:hAnsi="Courier New" w:eastAsia="宋体" w:cs="Times New Roman"/>
      <w:kern w:val="0"/>
      <w:sz w:val="20"/>
      <w:szCs w:val="21"/>
    </w:rPr>
  </w:style>
  <w:style w:type="character" w:customStyle="1" w:styleId="31">
    <w:name w:val="正文文本缩进 Char"/>
    <w:basedOn w:val="16"/>
    <w:link w:val="4"/>
    <w:qFormat/>
    <w:uiPriority w:val="0"/>
    <w:rPr>
      <w:rFonts w:ascii="楷体_GB2312" w:hAnsi="Times New Roman" w:eastAsia="楷体_GB2312" w:cs="Times New Roman"/>
      <w:b/>
      <w:bCs/>
      <w:kern w:val="0"/>
      <w:sz w:val="24"/>
      <w:szCs w:val="24"/>
    </w:rPr>
  </w:style>
  <w:style w:type="character" w:customStyle="1" w:styleId="32">
    <w:name w:val="正文文本缩进 3 Char"/>
    <w:basedOn w:val="16"/>
    <w:link w:val="11"/>
    <w:qFormat/>
    <w:uiPriority w:val="0"/>
    <w:rPr>
      <w:rFonts w:ascii="楷体_GB2312" w:hAnsi="Times New Roman" w:eastAsia="楷体_GB2312" w:cs="Times New Roman"/>
      <w:bCs/>
      <w:kern w:val="0"/>
      <w:sz w:val="24"/>
      <w:szCs w:val="24"/>
    </w:rPr>
  </w:style>
  <w:style w:type="character" w:customStyle="1" w:styleId="33">
    <w:name w:val="HTML 预设格式 Char"/>
    <w:basedOn w:val="16"/>
    <w:link w:val="12"/>
    <w:qFormat/>
    <w:uiPriority w:val="0"/>
    <w:rPr>
      <w:rFonts w:ascii="黑体" w:hAnsi="Courier New" w:eastAsia="黑体" w:cs="Times New Roman"/>
      <w:kern w:val="0"/>
      <w:sz w:val="20"/>
      <w:szCs w:val="20"/>
    </w:rPr>
  </w:style>
  <w:style w:type="paragraph" w:customStyle="1" w:styleId="34">
    <w:name w:val="Char Char Char7"/>
    <w:basedOn w:val="1"/>
    <w:qFormat/>
    <w:uiPriority w:val="0"/>
    <w:rPr>
      <w:rFonts w:ascii="仿宋_GB2312" w:eastAsia="仿宋_GB2312" w:cs="仿宋_GB2312"/>
      <w:b/>
      <w:bCs/>
      <w:sz w:val="32"/>
      <w:szCs w:val="32"/>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BAA-1FFB-4251-8310-2027A1F488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3963</Words>
  <Characters>22595</Characters>
  <Lines>188</Lines>
  <Paragraphs>53</Paragraphs>
  <TotalTime>0</TotalTime>
  <ScaleCrop>false</ScaleCrop>
  <LinksUpToDate>false</LinksUpToDate>
  <CharactersWithSpaces>26505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2019-06-14T02:15:38Z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