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line="360" w:lineRule="auto"/>
        <w:ind w:firstLine="560" w:firstLineChars="200"/>
        <w:rPr>
          <w:rFonts w:ascii="宋体" w:hAnsi="宋体" w:eastAsia="宋体" w:cs="宋体"/>
        </w:rPr>
      </w:pPr>
      <w:bookmarkStart w:id="0" w:name="_Toc35393789"/>
      <w:bookmarkStart w:id="1" w:name="_Toc28359001"/>
      <w:r>
        <w:rPr>
          <w:rFonts w:hint="eastAsia" w:ascii="宋体" w:hAnsi="宋体" w:eastAsia="宋体" w:cs="宋体"/>
        </w:rPr>
        <w:t>盐城工业职业技术学院经贸学院拼接屏项目询价公告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 盐城工业职业技术学院经贸学院拼接屏项目</w:t>
      </w:r>
      <w:r>
        <w:rPr>
          <w:rFonts w:hint="eastAsia" w:ascii="宋体" w:hAnsi="宋体" w:cs="宋体"/>
          <w:sz w:val="28"/>
          <w:szCs w:val="28"/>
        </w:rPr>
        <w:t xml:space="preserve"> 招标项目的潜在投标人应在</w:t>
      </w:r>
      <w:r>
        <w:rPr>
          <w:rFonts w:hint="eastAsia" w:ascii="宋体" w:hAnsi="宋体" w:cs="宋体"/>
          <w:sz w:val="28"/>
          <w:szCs w:val="28"/>
          <w:u w:val="single"/>
        </w:rPr>
        <w:t>盐城工业职业技术学院招标采购网</w:t>
      </w:r>
      <w:r>
        <w:rPr>
          <w:rFonts w:hint="eastAsia" w:ascii="宋体" w:hAnsi="宋体" w:cs="宋体"/>
          <w:sz w:val="28"/>
          <w:szCs w:val="28"/>
        </w:rPr>
        <w:t>获取招标文件，并于</w:t>
      </w:r>
      <w:r>
        <w:rPr>
          <w:rFonts w:hint="eastAsia" w:ascii="宋体" w:hAnsi="宋体" w:cs="宋体"/>
          <w:sz w:val="28"/>
          <w:szCs w:val="28"/>
          <w:u w:val="single"/>
        </w:rPr>
        <w:t>2021</w:t>
      </w:r>
      <w:r>
        <w:rPr>
          <w:rFonts w:hint="eastAsia" w:ascii="宋体" w:hAnsi="宋体" w:cs="宋体"/>
          <w:bCs/>
          <w:sz w:val="28"/>
          <w:szCs w:val="28"/>
          <w:u w:val="single"/>
        </w:rPr>
        <w:t>年3月</w:t>
      </w:r>
      <w:r>
        <w:rPr>
          <w:rFonts w:hint="eastAsia" w:ascii="宋体" w:hAnsi="宋体" w:cs="宋体"/>
          <w:bCs/>
          <w:sz w:val="28"/>
          <w:szCs w:val="28"/>
          <w:u w:val="single"/>
          <w:lang w:val="en-US" w:eastAsia="zh-CN"/>
        </w:rPr>
        <w:t>17</w:t>
      </w:r>
      <w:r>
        <w:rPr>
          <w:rFonts w:hint="eastAsia" w:ascii="宋体" w:hAnsi="宋体" w:cs="宋体"/>
          <w:bCs/>
          <w:sz w:val="28"/>
          <w:szCs w:val="28"/>
          <w:u w:val="single"/>
        </w:rPr>
        <w:t>日10点（</w:t>
      </w:r>
      <w:r>
        <w:rPr>
          <w:rFonts w:hint="eastAsia" w:ascii="宋体" w:hAnsi="宋体" w:cs="宋体"/>
          <w:bCs/>
          <w:sz w:val="28"/>
          <w:szCs w:val="28"/>
        </w:rPr>
        <w:t>北京时间）前递交投标文件</w:t>
      </w:r>
      <w:r>
        <w:rPr>
          <w:rFonts w:hint="eastAsia" w:ascii="宋体" w:hAnsi="宋体" w:cs="宋体"/>
          <w:sz w:val="28"/>
          <w:szCs w:val="28"/>
        </w:rPr>
        <w:t>。</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rPr>
        <w:t>一、项目基本情况</w:t>
      </w:r>
      <w:bookmarkEnd w:id="2"/>
      <w:bookmarkEnd w:id="3"/>
      <w:bookmarkEnd w:id="4"/>
      <w:bookmarkEnd w:id="5"/>
    </w:p>
    <w:p>
      <w:pPr>
        <w:spacing w:line="360" w:lineRule="auto"/>
        <w:ind w:firstLine="560" w:firstLineChars="200"/>
        <w:rPr>
          <w:rFonts w:ascii="宋体" w:hAnsi="宋体" w:cs="宋体"/>
          <w:color w:val="FF0000"/>
          <w:sz w:val="28"/>
          <w:szCs w:val="28"/>
        </w:rPr>
      </w:pPr>
      <w:r>
        <w:rPr>
          <w:rFonts w:hint="eastAsia" w:ascii="宋体" w:hAnsi="宋体" w:cs="宋体"/>
          <w:sz w:val="28"/>
          <w:szCs w:val="28"/>
        </w:rPr>
        <w:t>项目编号：2021F-001</w:t>
      </w:r>
    </w:p>
    <w:p>
      <w:pPr>
        <w:spacing w:line="360" w:lineRule="auto"/>
        <w:ind w:firstLine="560" w:firstLineChars="200"/>
        <w:rPr>
          <w:rFonts w:ascii="宋体" w:hAnsi="宋体" w:cs="宋体"/>
          <w:sz w:val="28"/>
          <w:szCs w:val="28"/>
        </w:rPr>
      </w:pPr>
      <w:r>
        <w:rPr>
          <w:rFonts w:hint="eastAsia" w:ascii="宋体" w:hAnsi="宋体" w:cs="宋体"/>
          <w:sz w:val="28"/>
          <w:szCs w:val="28"/>
        </w:rPr>
        <w:t>项目名称：盐城工业职业技术学院经贸学院拼接屏项目</w:t>
      </w:r>
    </w:p>
    <w:p>
      <w:pPr>
        <w:spacing w:line="360" w:lineRule="auto"/>
        <w:ind w:firstLine="560" w:firstLineChars="200"/>
        <w:rPr>
          <w:rFonts w:ascii="宋体" w:hAnsi="宋体" w:cs="宋体"/>
          <w:sz w:val="28"/>
          <w:szCs w:val="28"/>
        </w:rPr>
      </w:pPr>
      <w:r>
        <w:rPr>
          <w:rFonts w:hint="eastAsia" w:ascii="宋体" w:hAnsi="宋体" w:cs="宋体"/>
          <w:sz w:val="28"/>
          <w:szCs w:val="28"/>
        </w:rPr>
        <w:t>采购方式：询价</w:t>
      </w:r>
    </w:p>
    <w:bookmarkEnd w:id="6"/>
    <w:p>
      <w:pPr>
        <w:spacing w:line="360" w:lineRule="auto"/>
        <w:ind w:firstLine="560" w:firstLineChars="200"/>
        <w:rPr>
          <w:rFonts w:ascii="宋体" w:hAnsi="宋体" w:cs="宋体"/>
          <w:sz w:val="28"/>
          <w:szCs w:val="28"/>
        </w:rPr>
      </w:pPr>
      <w:r>
        <w:rPr>
          <w:rFonts w:hint="eastAsia" w:ascii="宋体" w:hAnsi="宋体" w:cs="宋体"/>
          <w:sz w:val="28"/>
          <w:szCs w:val="28"/>
        </w:rPr>
        <w:t>预算金额：15万</w:t>
      </w:r>
      <w:r>
        <w:rPr>
          <w:rFonts w:ascii="宋体" w:hAnsi="宋体" w:cs="宋体"/>
          <w:sz w:val="28"/>
          <w:szCs w:val="28"/>
        </w:rPr>
        <w:t>元</w:t>
      </w:r>
    </w:p>
    <w:p>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采购需求：本项目是经贸学院实训室建设的一项内容，通过购买拼接屏，为经贸学院实训室提供视频播放作用，以保证实训室设备的正常运行，包括拼接屏相关服务采购项目所需全部设备、材料、随机备品配件及专用工具等内容。</w:t>
      </w:r>
    </w:p>
    <w:p>
      <w:pPr>
        <w:pStyle w:val="14"/>
        <w:spacing w:before="0" w:beforeAutospacing="0" w:after="0" w:afterAutospacing="0"/>
        <w:ind w:firstLine="560" w:firstLineChars="200"/>
        <w:rPr>
          <w:rFonts w:ascii="微软雅黑" w:hAnsi="微软雅黑"/>
          <w:color w:val="000000"/>
          <w:sz w:val="27"/>
          <w:szCs w:val="27"/>
        </w:rPr>
      </w:pPr>
      <w:r>
        <w:rPr>
          <w:rFonts w:hint="eastAsia"/>
          <w:sz w:val="28"/>
          <w:szCs w:val="28"/>
        </w:rPr>
        <w:t>合同履行期限：签订合同后30天（如甲方需要延时交付，可另行约定时间）</w:t>
      </w:r>
    </w:p>
    <w:p>
      <w:pPr>
        <w:spacing w:line="360" w:lineRule="auto"/>
        <w:ind w:firstLine="560" w:firstLineChars="200"/>
        <w:rPr>
          <w:rFonts w:ascii="宋体" w:hAnsi="宋体" w:cs="宋体"/>
          <w:sz w:val="28"/>
          <w:szCs w:val="28"/>
        </w:rPr>
      </w:pPr>
      <w:r>
        <w:rPr>
          <w:rFonts w:hint="eastAsia" w:ascii="宋体" w:hAnsi="宋体" w:cs="宋体"/>
          <w:sz w:val="28"/>
          <w:szCs w:val="28"/>
        </w:rPr>
        <w:t>本项目不接受联合体投标。</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7" w:name="_Toc28359003"/>
      <w:bookmarkStart w:id="8" w:name="_Toc28359080"/>
      <w:bookmarkStart w:id="9" w:name="_Toc35393791"/>
      <w:bookmarkStart w:id="10" w:name="_Toc35393622"/>
      <w:r>
        <w:rPr>
          <w:rFonts w:hint="eastAsia" w:ascii="宋体" w:hAnsi="宋体" w:eastAsia="宋体" w:cs="宋体"/>
        </w:rPr>
        <w:t>二、申请人的资格要求：</w:t>
      </w:r>
      <w:bookmarkEnd w:id="7"/>
      <w:bookmarkEnd w:id="8"/>
      <w:bookmarkEnd w:id="9"/>
      <w:bookmarkEnd w:id="10"/>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1.满足《中华人民共和国政府采购法》第二十二条规定，并提供下列材料；</w:t>
      </w:r>
    </w:p>
    <w:p>
      <w:pPr>
        <w:spacing w:line="360" w:lineRule="auto"/>
        <w:ind w:firstLine="560" w:firstLineChars="200"/>
        <w:rPr>
          <w:rFonts w:ascii="宋体" w:hAnsi="宋体" w:cs="宋体"/>
          <w:sz w:val="28"/>
          <w:szCs w:val="28"/>
        </w:rPr>
      </w:pPr>
      <w:bookmarkStart w:id="11" w:name="_Toc28359081"/>
      <w:bookmarkStart w:id="12" w:name="_Toc28359004"/>
      <w:r>
        <w:rPr>
          <w:rFonts w:hint="eastAsia" w:ascii="宋体" w:hAnsi="宋体" w:cs="宋体"/>
          <w:sz w:val="28"/>
          <w:szCs w:val="28"/>
        </w:rPr>
        <w:t>(1)法人或者其他组织的营业执照等证明文件，自然人的身份证明；</w:t>
      </w:r>
    </w:p>
    <w:p>
      <w:pPr>
        <w:spacing w:line="360" w:lineRule="auto"/>
        <w:ind w:firstLine="560" w:firstLineChars="200"/>
        <w:rPr>
          <w:rFonts w:ascii="宋体" w:hAnsi="宋体" w:cs="宋体"/>
          <w:sz w:val="28"/>
          <w:szCs w:val="28"/>
        </w:rPr>
      </w:pPr>
      <w:r>
        <w:rPr>
          <w:rFonts w:hint="eastAsia" w:ascii="宋体" w:hAnsi="宋体" w:cs="宋体"/>
          <w:sz w:val="28"/>
          <w:szCs w:val="28"/>
        </w:rPr>
        <w:t>(2)具备履行合同所必需的设备和专业技术能力的书面声明；</w:t>
      </w:r>
    </w:p>
    <w:p>
      <w:pPr>
        <w:spacing w:line="360" w:lineRule="auto"/>
        <w:ind w:firstLine="560" w:firstLineChars="200"/>
        <w:rPr>
          <w:rFonts w:ascii="宋体" w:hAnsi="宋体" w:cs="宋体"/>
          <w:sz w:val="28"/>
          <w:szCs w:val="28"/>
        </w:rPr>
      </w:pPr>
      <w:r>
        <w:rPr>
          <w:rFonts w:hint="eastAsia" w:ascii="宋体" w:hAnsi="宋体" w:cs="宋体"/>
          <w:sz w:val="28"/>
          <w:szCs w:val="28"/>
        </w:rPr>
        <w:t>(3)参加采购活动前3年内在经营活动中没有重大违法记录的书面声明；</w:t>
      </w:r>
    </w:p>
    <w:p>
      <w:pPr>
        <w:spacing w:line="360" w:lineRule="auto"/>
        <w:ind w:firstLine="560" w:firstLineChars="200"/>
        <w:rPr>
          <w:rFonts w:ascii="宋体" w:hAnsi="宋体" w:cs="宋体"/>
          <w:sz w:val="28"/>
          <w:szCs w:val="28"/>
        </w:rPr>
      </w:pPr>
      <w:r>
        <w:rPr>
          <w:rFonts w:hint="eastAsia" w:ascii="宋体" w:hAnsi="宋体" w:cs="宋体"/>
          <w:sz w:val="28"/>
          <w:szCs w:val="28"/>
        </w:rPr>
        <w:t>2.本项目的特定资格要求：</w:t>
      </w:r>
    </w:p>
    <w:p>
      <w:pPr>
        <w:spacing w:line="360" w:lineRule="auto"/>
        <w:ind w:firstLine="560" w:firstLineChars="200"/>
        <w:rPr>
          <w:rFonts w:ascii="宋体" w:hAnsi="宋体" w:cs="宋体"/>
          <w:sz w:val="28"/>
          <w:szCs w:val="28"/>
        </w:rPr>
      </w:pPr>
      <w:r>
        <w:rPr>
          <w:rFonts w:hint="eastAsia" w:ascii="宋体" w:hAnsi="宋体" w:cs="宋体"/>
          <w:sz w:val="28"/>
          <w:szCs w:val="28"/>
        </w:rPr>
        <w:t>（1）未被“信用中国”网站（www.creditchina.gov.cn）列入失信被执行人、重大税收违法案件当事人名单、政府采购严重失信行为记录名单。</w:t>
      </w:r>
    </w:p>
    <w:p>
      <w:pPr>
        <w:spacing w:line="360" w:lineRule="auto"/>
        <w:ind w:firstLine="560" w:firstLineChars="200"/>
        <w:rPr>
          <w:rFonts w:ascii="宋体" w:hAnsi="宋体" w:cs="宋体"/>
          <w:sz w:val="28"/>
          <w:szCs w:val="28"/>
        </w:rPr>
      </w:pPr>
      <w:r>
        <w:rPr>
          <w:rFonts w:hint="eastAsia" w:ascii="宋体" w:hAnsi="宋体" w:cs="宋体"/>
          <w:color w:val="444444"/>
          <w:sz w:val="28"/>
          <w:szCs w:val="28"/>
        </w:rPr>
        <w:t>（2）</w:t>
      </w:r>
      <w:r>
        <w:rPr>
          <w:rFonts w:hint="eastAsia" w:ascii="宋体" w:hAnsi="宋体" w:cs="宋体"/>
          <w:sz w:val="28"/>
          <w:szCs w:val="28"/>
        </w:rPr>
        <w:t>单位负责人为同一人或者存在直接控股、管理关系的不同供应商，不得参加同一合同项下的政府采购活动。</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3" w:name="_Toc35393623"/>
      <w:bookmarkStart w:id="14" w:name="_Toc35393792"/>
      <w:r>
        <w:rPr>
          <w:rFonts w:hint="eastAsia" w:ascii="宋体" w:hAnsi="宋体" w:eastAsia="宋体" w:cs="宋体"/>
        </w:rPr>
        <w:t>三、获取采购文件</w:t>
      </w:r>
      <w:bookmarkEnd w:id="11"/>
      <w:bookmarkEnd w:id="12"/>
      <w:bookmarkEnd w:id="13"/>
      <w:bookmarkEnd w:id="14"/>
    </w:p>
    <w:p>
      <w:pPr>
        <w:spacing w:line="360" w:lineRule="auto"/>
        <w:ind w:firstLine="560" w:firstLineChars="200"/>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u w:val="single"/>
        </w:rPr>
        <w:t>自公告之日起至投标截止时间前1日</w:t>
      </w:r>
    </w:p>
    <w:p>
      <w:pPr>
        <w:spacing w:line="360" w:lineRule="auto"/>
        <w:ind w:firstLine="560" w:firstLineChars="200"/>
        <w:rPr>
          <w:rFonts w:ascii="宋体" w:hAnsi="宋体" w:cs="宋体"/>
          <w:sz w:val="28"/>
          <w:szCs w:val="28"/>
        </w:rPr>
      </w:pPr>
      <w:r>
        <w:rPr>
          <w:rFonts w:hint="eastAsia" w:ascii="宋体" w:hAnsi="宋体" w:cs="宋体"/>
          <w:sz w:val="28"/>
          <w:szCs w:val="28"/>
        </w:rPr>
        <w:t>地点：盐城工业职业技术学院招标采购网</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方式：符合资格要求的投标人可自行下载采购文件，采购文件见盐城工业职业技术学院招标采购网公告附件。</w:t>
      </w:r>
    </w:p>
    <w:p>
      <w:pPr>
        <w:spacing w:line="360" w:lineRule="auto"/>
        <w:ind w:firstLine="560" w:firstLineChars="200"/>
        <w:rPr>
          <w:rFonts w:ascii="宋体" w:hAnsi="宋体" w:cs="宋体"/>
          <w:sz w:val="28"/>
          <w:szCs w:val="28"/>
        </w:rPr>
      </w:pPr>
      <w:r>
        <w:rPr>
          <w:rFonts w:hint="eastAsia" w:ascii="宋体" w:hAnsi="宋体" w:cs="宋体"/>
          <w:sz w:val="28"/>
          <w:szCs w:val="28"/>
        </w:rPr>
        <w:t>售价：免费</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5" w:name="_Toc35393793"/>
      <w:bookmarkStart w:id="16" w:name="_Toc28359005"/>
      <w:bookmarkStart w:id="17" w:name="_Toc28359082"/>
      <w:bookmarkStart w:id="18" w:name="_Toc35393624"/>
      <w:r>
        <w:rPr>
          <w:rFonts w:hint="eastAsia" w:ascii="宋体" w:hAnsi="宋体" w:eastAsia="宋体" w:cs="宋体"/>
        </w:rPr>
        <w:t>四、</w:t>
      </w:r>
      <w:bookmarkEnd w:id="15"/>
      <w:bookmarkEnd w:id="16"/>
      <w:bookmarkEnd w:id="17"/>
      <w:bookmarkEnd w:id="18"/>
      <w:r>
        <w:rPr>
          <w:rFonts w:hint="eastAsia" w:ascii="宋体" w:hAnsi="宋体" w:eastAsia="宋体" w:cs="宋体"/>
        </w:rPr>
        <w:t>响应文件提交</w:t>
      </w:r>
    </w:p>
    <w:p>
      <w:pPr>
        <w:spacing w:line="360" w:lineRule="auto"/>
        <w:ind w:firstLine="560" w:firstLineChars="200"/>
        <w:rPr>
          <w:rFonts w:ascii="宋体" w:hAnsi="宋体" w:cs="宋体"/>
          <w:bCs/>
          <w:sz w:val="28"/>
          <w:szCs w:val="28"/>
        </w:rPr>
      </w:pPr>
      <w:r>
        <w:rPr>
          <w:rFonts w:hint="eastAsia" w:ascii="宋体" w:hAnsi="宋体" w:cs="宋体"/>
          <w:bCs/>
          <w:sz w:val="28"/>
          <w:szCs w:val="28"/>
        </w:rPr>
        <w:t>提交时间：</w:t>
      </w:r>
      <w:r>
        <w:rPr>
          <w:rFonts w:hint="eastAsia" w:ascii="宋体" w:hAnsi="宋体" w:cs="宋体"/>
          <w:bCs/>
          <w:sz w:val="28"/>
          <w:szCs w:val="28"/>
          <w:u w:val="single"/>
        </w:rPr>
        <w:t>2021年3月</w:t>
      </w:r>
      <w:r>
        <w:rPr>
          <w:rFonts w:hint="eastAsia" w:ascii="宋体" w:hAnsi="宋体" w:cs="宋体"/>
          <w:bCs/>
          <w:sz w:val="28"/>
          <w:szCs w:val="28"/>
          <w:u w:val="single"/>
          <w:lang w:val="en-US" w:eastAsia="zh-CN"/>
        </w:rPr>
        <w:t>17</w:t>
      </w:r>
      <w:r>
        <w:rPr>
          <w:rFonts w:hint="eastAsia" w:ascii="宋体" w:hAnsi="宋体" w:cs="宋体"/>
          <w:bCs/>
          <w:sz w:val="28"/>
          <w:szCs w:val="28"/>
          <w:u w:val="single"/>
        </w:rPr>
        <w:t>日10点前</w:t>
      </w:r>
      <w:r>
        <w:rPr>
          <w:rFonts w:hint="eastAsia" w:ascii="宋体" w:hAnsi="宋体" w:cs="宋体"/>
          <w:bCs/>
          <w:sz w:val="28"/>
          <w:szCs w:val="28"/>
        </w:rPr>
        <w:t>（北京时间）</w:t>
      </w:r>
    </w:p>
    <w:p>
      <w:pPr>
        <w:spacing w:line="360" w:lineRule="auto"/>
        <w:ind w:firstLine="560" w:firstLineChars="200"/>
        <w:rPr>
          <w:rFonts w:ascii="宋体" w:hAnsi="宋体" w:cs="宋体"/>
          <w:sz w:val="28"/>
          <w:szCs w:val="28"/>
        </w:rPr>
      </w:pPr>
      <w:r>
        <w:rPr>
          <w:rFonts w:hint="eastAsia" w:ascii="宋体" w:hAnsi="宋体" w:cs="宋体"/>
          <w:sz w:val="28"/>
          <w:szCs w:val="28"/>
        </w:rPr>
        <w:t>地点：</w:t>
      </w:r>
      <w:r>
        <w:rPr>
          <w:rFonts w:hint="eastAsia" w:ascii="宋体" w:hAnsi="宋体" w:cs="宋体"/>
          <w:bCs/>
          <w:sz w:val="28"/>
          <w:szCs w:val="28"/>
        </w:rPr>
        <w:t>盐城工业职业技术学院（盐城市解放南路285号）后勤服务中心四楼405招标办公室。</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五、公开期限</w:t>
      </w:r>
    </w:p>
    <w:p>
      <w:pPr>
        <w:spacing w:line="360" w:lineRule="auto"/>
        <w:ind w:firstLine="560" w:firstLineChars="200"/>
        <w:rPr>
          <w:rFonts w:ascii="宋体" w:hAnsi="宋体" w:cs="宋体"/>
          <w:sz w:val="28"/>
          <w:szCs w:val="28"/>
        </w:rPr>
      </w:pPr>
      <w:r>
        <w:rPr>
          <w:rFonts w:hint="eastAsia" w:ascii="宋体" w:hAnsi="宋体" w:cs="宋体"/>
          <w:sz w:val="28"/>
          <w:szCs w:val="28"/>
        </w:rPr>
        <w:t>自本公告发布之日起3个工作日</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9" w:name="_Toc35393795"/>
      <w:bookmarkStart w:id="20" w:name="_Toc35393626"/>
      <w:r>
        <w:rPr>
          <w:rFonts w:hint="eastAsia" w:ascii="宋体" w:hAnsi="宋体" w:eastAsia="宋体" w:cs="宋体"/>
        </w:rPr>
        <w:t>六、其他补充事宜</w:t>
      </w:r>
      <w:bookmarkEnd w:id="19"/>
      <w:bookmarkEnd w:id="20"/>
    </w:p>
    <w:p>
      <w:pPr>
        <w:pStyle w:val="14"/>
        <w:shd w:val="clear" w:color="auto" w:fill="FFFFFF"/>
        <w:spacing w:before="225" w:beforeAutospacing="0" w:after="225" w:afterAutospacing="0" w:line="345" w:lineRule="atLeast"/>
        <w:ind w:firstLine="375"/>
        <w:rPr>
          <w:sz w:val="28"/>
          <w:szCs w:val="28"/>
        </w:rPr>
      </w:pPr>
      <w:bookmarkStart w:id="21" w:name="_Toc28359085"/>
      <w:bookmarkStart w:id="22" w:name="_Toc35393627"/>
      <w:bookmarkStart w:id="23" w:name="_Toc28359008"/>
      <w:bookmarkStart w:id="24" w:name="_Toc35393796"/>
      <w:r>
        <w:rPr>
          <w:rFonts w:hint="eastAsia"/>
          <w:sz w:val="28"/>
          <w:szCs w:val="28"/>
        </w:rPr>
        <w:t>1、有关本次招标的事项若存在变动或修改，敬请及时关注“盐城工业职业技术学院招标采购网”发布的信息更正公告。</w:t>
      </w:r>
    </w:p>
    <w:p>
      <w:pPr>
        <w:pStyle w:val="14"/>
        <w:shd w:val="clear" w:color="auto" w:fill="FFFFFF"/>
        <w:spacing w:before="225" w:beforeAutospacing="0" w:after="225" w:afterAutospacing="0" w:line="345" w:lineRule="atLeast"/>
        <w:ind w:firstLine="375"/>
        <w:rPr>
          <w:sz w:val="28"/>
          <w:szCs w:val="28"/>
        </w:rPr>
      </w:pPr>
      <w:r>
        <w:rPr>
          <w:rFonts w:hint="eastAsia"/>
          <w:sz w:val="28"/>
          <w:szCs w:val="28"/>
        </w:rPr>
        <w:t>2、成交后，供应商须出具与其营业执照名称相一致的销售发票。</w:t>
      </w:r>
    </w:p>
    <w:p>
      <w:pPr>
        <w:pStyle w:val="14"/>
        <w:shd w:val="clear" w:color="auto" w:fill="FFFFFF"/>
        <w:spacing w:before="225" w:beforeAutospacing="0" w:after="225" w:afterAutospacing="0" w:line="345" w:lineRule="atLeast"/>
        <w:ind w:firstLine="375"/>
        <w:rPr>
          <w:sz w:val="28"/>
          <w:szCs w:val="28"/>
        </w:rPr>
      </w:pPr>
      <w:r>
        <w:rPr>
          <w:rFonts w:hint="eastAsia"/>
          <w:sz w:val="28"/>
          <w:szCs w:val="28"/>
        </w:rPr>
        <w:t>3、报价须包括所有运费、安装费、人工费、调试费、税费和管理费等所有费用。</w:t>
      </w:r>
    </w:p>
    <w:p>
      <w:pPr>
        <w:pStyle w:val="14"/>
        <w:shd w:val="clear" w:color="auto" w:fill="FFFFFF"/>
        <w:spacing w:before="225" w:beforeAutospacing="0" w:after="0" w:afterAutospacing="0" w:line="450" w:lineRule="atLeast"/>
        <w:ind w:firstLine="480"/>
        <w:rPr>
          <w:sz w:val="28"/>
          <w:szCs w:val="28"/>
        </w:rPr>
      </w:pPr>
      <w:r>
        <w:rPr>
          <w:rFonts w:hint="eastAsia"/>
          <w:sz w:val="28"/>
          <w:szCs w:val="28"/>
        </w:rPr>
        <w:t>4、中标后如需收取履约保证金则按合同金额的5%缴纳。</w:t>
      </w:r>
      <w:r>
        <w:rPr>
          <w:rFonts w:hint="eastAsia" w:ascii="微软雅黑" w:hAnsi="微软雅黑"/>
          <w:color w:val="000000"/>
          <w:sz w:val="27"/>
          <w:szCs w:val="27"/>
        </w:rPr>
        <w:t>招标范围内容全部完成并经安装调试结束，</w:t>
      </w:r>
      <w:r>
        <w:rPr>
          <w:rFonts w:hint="eastAsia"/>
          <w:sz w:val="28"/>
          <w:szCs w:val="28"/>
        </w:rPr>
        <w:t>验收合格后付总价的90%；余款一年后根据售后服务情况付总价的10%。（须出具与其投标营业执照名称相一致的普通销售发票）。</w:t>
      </w:r>
    </w:p>
    <w:p>
      <w:pPr>
        <w:widowControl/>
        <w:spacing w:before="100" w:beforeAutospacing="1" w:after="100" w:afterAutospacing="1" w:line="360" w:lineRule="auto"/>
        <w:ind w:firstLine="560" w:firstLineChars="200"/>
        <w:jc w:val="left"/>
        <w:rPr>
          <w:rFonts w:ascii="宋体" w:hAnsi="宋体" w:cs="宋体"/>
          <w:kern w:val="0"/>
          <w:sz w:val="28"/>
          <w:szCs w:val="28"/>
        </w:rPr>
      </w:pPr>
      <w:r>
        <w:rPr>
          <w:rFonts w:hint="eastAsia" w:cs="宋体"/>
          <w:sz w:val="28"/>
          <w:szCs w:val="28"/>
        </w:rPr>
        <w:t>5、</w:t>
      </w:r>
      <w:r>
        <w:rPr>
          <w:rFonts w:hint="eastAsia" w:ascii="宋体" w:hAnsi="宋体" w:cs="宋体"/>
          <w:kern w:val="0"/>
          <w:sz w:val="28"/>
          <w:szCs w:val="28"/>
        </w:rPr>
        <w:t>投标商须承诺整套系统至少三年免费质保（上门服务），质保期内提供24小时免费上门维修服务，质保期后提供维修维护服务。（投标人在收到中标通知书后7个工作日内须提供原厂至少三年质保函原件，否则取消中标资格）。</w:t>
      </w:r>
    </w:p>
    <w:p>
      <w:pPr>
        <w:spacing w:line="360" w:lineRule="auto"/>
        <w:ind w:firstLine="560" w:firstLineChars="200"/>
        <w:rPr>
          <w:rFonts w:ascii="宋体" w:hAnsi="宋体" w:cs="宋体"/>
          <w:sz w:val="28"/>
          <w:szCs w:val="28"/>
        </w:rPr>
      </w:pPr>
      <w:r>
        <w:rPr>
          <w:rFonts w:hint="eastAsia" w:ascii="宋体" w:hAnsi="宋体" w:cs="宋体"/>
          <w:sz w:val="28"/>
          <w:szCs w:val="28"/>
        </w:rPr>
        <w:t>6、疫情防控期间投标人注意事项</w:t>
      </w:r>
    </w:p>
    <w:p>
      <w:pPr>
        <w:spacing w:line="360" w:lineRule="auto"/>
        <w:ind w:firstLine="560" w:firstLineChars="200"/>
        <w:rPr>
          <w:rFonts w:ascii="宋体" w:hAnsi="宋体" w:cs="宋体"/>
          <w:sz w:val="28"/>
          <w:szCs w:val="28"/>
        </w:rPr>
      </w:pPr>
      <w:r>
        <w:rPr>
          <w:rFonts w:hint="eastAsia" w:ascii="宋体" w:hAnsi="宋体" w:cs="宋体"/>
          <w:sz w:val="28"/>
          <w:szCs w:val="28"/>
        </w:rPr>
        <w:t>因疫情防控需要，为确保校园安全，投标人进入盐城工业职业技术学院校区时应服从下列疫情防控措施：</w:t>
      </w: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投标人从解放南路东门进出；投标人车辆一律不得进入校园。</w:t>
      </w: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各投标人项目授权代表限1人进入校园；项目授权代表进入校园时须自行配戴口罩、做好手部消毒及投标文件等消毒防护工作。</w:t>
      </w:r>
    </w:p>
    <w:p>
      <w:pPr>
        <w:spacing w:line="360" w:lineRule="auto"/>
        <w:ind w:firstLine="560" w:firstLineChars="200"/>
        <w:rPr>
          <w:rFonts w:ascii="宋体" w:hAnsi="宋体" w:cs="宋体"/>
          <w:sz w:val="28"/>
          <w:szCs w:val="28"/>
        </w:rPr>
      </w:pPr>
      <w:r>
        <w:rPr>
          <w:rFonts w:hint="eastAsia" w:ascii="宋体" w:hAnsi="宋体" w:cs="宋体"/>
          <w:sz w:val="28"/>
          <w:szCs w:val="28"/>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560" w:firstLineChars="200"/>
        <w:rPr>
          <w:rFonts w:ascii="宋体" w:hAnsi="宋体" w:cs="宋体"/>
          <w:sz w:val="28"/>
          <w:szCs w:val="28"/>
        </w:rPr>
      </w:pPr>
      <w:r>
        <w:rPr>
          <w:rFonts w:hint="eastAsia" w:ascii="宋体" w:hAnsi="宋体" w:cs="宋体"/>
          <w:sz w:val="28"/>
          <w:szCs w:val="28"/>
        </w:rPr>
        <w:t>（4）投标人进入校园后应在指定地点参与投标活动，不到非相关场所活动；投标工作结束后应立即离开校园，不逗留。</w:t>
      </w:r>
    </w:p>
    <w:p>
      <w:pPr>
        <w:spacing w:line="360" w:lineRule="auto"/>
        <w:ind w:firstLine="560" w:firstLineChars="200"/>
        <w:rPr>
          <w:rFonts w:ascii="宋体" w:hAnsi="宋体" w:cs="宋体"/>
          <w:sz w:val="28"/>
          <w:szCs w:val="28"/>
        </w:rPr>
      </w:pPr>
      <w:r>
        <w:rPr>
          <w:rFonts w:hint="eastAsia" w:ascii="宋体" w:hAnsi="宋体" w:cs="宋体"/>
          <w:sz w:val="28"/>
          <w:szCs w:val="28"/>
        </w:rPr>
        <w:t>请各投标人预留好相应时间，配合做好上述管控措施。</w:t>
      </w:r>
    </w:p>
    <w:p>
      <w:pPr>
        <w:pStyle w:val="2"/>
        <w:numPr>
          <w:ilvl w:val="0"/>
          <w:numId w:val="2"/>
        </w:numPr>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对本次招标提出询问，请按以下方式联系。</w:t>
      </w:r>
      <w:bookmarkEnd w:id="21"/>
      <w:bookmarkEnd w:id="22"/>
      <w:bookmarkEnd w:id="23"/>
      <w:bookmarkEnd w:id="24"/>
      <w:bookmarkStart w:id="25" w:name="_Toc28359019"/>
      <w:bookmarkStart w:id="26" w:name="_Toc35393637"/>
      <w:bookmarkStart w:id="27" w:name="_Toc28359096"/>
      <w:bookmarkStart w:id="28" w:name="_Toc35393806"/>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1.采购人信息</w:t>
      </w:r>
      <w:bookmarkEnd w:id="25"/>
      <w:bookmarkEnd w:id="26"/>
      <w:bookmarkEnd w:id="27"/>
      <w:bookmarkEnd w:id="28"/>
    </w:p>
    <w:p>
      <w:pPr>
        <w:spacing w:line="360" w:lineRule="auto"/>
        <w:ind w:firstLine="560" w:firstLineChars="200"/>
        <w:jc w:val="left"/>
        <w:rPr>
          <w:rFonts w:ascii="宋体" w:hAnsi="宋体" w:cs="宋体"/>
          <w:sz w:val="28"/>
          <w:szCs w:val="28"/>
          <w:u w:val="single"/>
        </w:rPr>
      </w:pPr>
      <w:bookmarkStart w:id="29" w:name="_Toc28359021"/>
      <w:bookmarkStart w:id="30" w:name="_Toc28359098"/>
      <w:bookmarkStart w:id="31" w:name="_Toc35393639"/>
      <w:bookmarkStart w:id="32" w:name="_Toc35393808"/>
      <w:r>
        <w:rPr>
          <w:rFonts w:hint="eastAsia" w:ascii="宋体" w:hAnsi="宋体" w:cs="宋体"/>
          <w:sz w:val="28"/>
          <w:szCs w:val="28"/>
        </w:rPr>
        <w:t>名    称：</w:t>
      </w:r>
      <w:r>
        <w:rPr>
          <w:rFonts w:hint="eastAsia" w:ascii="宋体" w:hAnsi="宋体" w:cs="宋体"/>
          <w:sz w:val="28"/>
          <w:szCs w:val="28"/>
          <w:u w:val="single"/>
        </w:rPr>
        <w:t>盐城工业职业技术学院</w:t>
      </w:r>
    </w:p>
    <w:p>
      <w:pPr>
        <w:spacing w:line="360" w:lineRule="auto"/>
        <w:ind w:firstLine="560" w:firstLineChars="200"/>
        <w:jc w:val="left"/>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解放南路285号</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 xml:space="preserve">联系人： </w:t>
      </w:r>
      <w:r>
        <w:rPr>
          <w:rFonts w:hint="eastAsia" w:ascii="宋体" w:hAnsi="宋体" w:cs="宋体"/>
          <w:sz w:val="28"/>
          <w:szCs w:val="28"/>
          <w:u w:val="single"/>
        </w:rPr>
        <w:t xml:space="preserve">  赵老师  </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0515-88588707 </w:t>
      </w:r>
    </w:p>
    <w:p>
      <w:pPr>
        <w:pStyle w:val="3"/>
        <w:spacing w:line="360" w:lineRule="auto"/>
        <w:ind w:firstLine="560" w:firstLineChars="200"/>
        <w:jc w:val="both"/>
        <w:rPr>
          <w:rFonts w:ascii="宋体" w:hAnsi="宋体" w:eastAsia="宋体" w:cs="宋体"/>
          <w:b w:val="0"/>
          <w:sz w:val="28"/>
          <w:szCs w:val="28"/>
        </w:rPr>
      </w:pPr>
      <w:r>
        <w:rPr>
          <w:rFonts w:hint="eastAsia" w:ascii="宋体" w:hAnsi="宋体" w:eastAsia="宋体" w:cs="宋体"/>
          <w:b w:val="0"/>
          <w:sz w:val="28"/>
          <w:szCs w:val="28"/>
        </w:rPr>
        <w:t>2.项目联系方式</w:t>
      </w:r>
      <w:bookmarkEnd w:id="29"/>
      <w:bookmarkEnd w:id="30"/>
      <w:bookmarkEnd w:id="31"/>
      <w:bookmarkEnd w:id="32"/>
    </w:p>
    <w:p>
      <w:pPr>
        <w:pStyle w:val="10"/>
        <w:spacing w:line="360" w:lineRule="auto"/>
        <w:ind w:firstLine="560" w:firstLineChars="200"/>
        <w:rPr>
          <w:rFonts w:hAnsi="宋体" w:cs="宋体"/>
          <w:color w:val="FF0000"/>
          <w:sz w:val="28"/>
          <w:szCs w:val="28"/>
        </w:rPr>
      </w:pPr>
      <w:r>
        <w:rPr>
          <w:rFonts w:hint="eastAsia" w:hAnsi="宋体" w:cs="宋体"/>
          <w:sz w:val="28"/>
          <w:szCs w:val="28"/>
        </w:rPr>
        <w:t xml:space="preserve">项目联系人： </w:t>
      </w:r>
      <w:r>
        <w:rPr>
          <w:rFonts w:hint="eastAsia" w:hAnsi="宋体" w:cs="宋体"/>
          <w:sz w:val="28"/>
          <w:szCs w:val="28"/>
          <w:u w:val="single"/>
        </w:rPr>
        <w:t>刘廷雨</w:t>
      </w:r>
    </w:p>
    <w:p>
      <w:pPr>
        <w:pStyle w:val="14"/>
        <w:spacing w:before="0" w:beforeAutospacing="0" w:after="0" w:afterAutospacing="0"/>
        <w:ind w:firstLine="420" w:firstLineChars="150"/>
      </w:pPr>
      <w:r>
        <w:rPr>
          <w:rFonts w:hint="eastAsia"/>
          <w:sz w:val="28"/>
          <w:szCs w:val="28"/>
        </w:rPr>
        <w:t>电　　 话：</w:t>
      </w:r>
      <w:r>
        <w:rPr>
          <w:rFonts w:hint="eastAsia"/>
          <w:kern w:val="2"/>
          <w:sz w:val="28"/>
          <w:szCs w:val="28"/>
          <w:u w:val="single"/>
        </w:rPr>
        <w:t>18261902152</w:t>
      </w:r>
    </w:p>
    <w:p>
      <w:pPr>
        <w:pStyle w:val="6"/>
        <w:rPr>
          <w:rFonts w:ascii="宋体" w:hAnsi="宋体" w:eastAsia="宋体" w:cs="宋体"/>
          <w:b w:val="0"/>
          <w:bCs w:val="0"/>
          <w:sz w:val="30"/>
          <w:szCs w:val="30"/>
        </w:rPr>
      </w:pPr>
    </w:p>
    <w:p>
      <w:pPr>
        <w:pStyle w:val="6"/>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5"/>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5"/>
        <w:spacing w:line="360" w:lineRule="auto"/>
        <w:rPr>
          <w:rFonts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ascii="宋体" w:hAnsi="宋体" w:cs="宋体"/>
          <w:sz w:val="24"/>
          <w:szCs w:val="24"/>
        </w:rPr>
      </w:pPr>
      <w:r>
        <w:rPr>
          <w:rFonts w:hint="eastAsia" w:ascii="宋体" w:hAnsi="宋体" w:cs="宋体"/>
          <w:color w:val="000000"/>
          <w:sz w:val="24"/>
          <w:szCs w:val="24"/>
        </w:rPr>
        <w:t>文件5询价报价表</w:t>
      </w:r>
    </w:p>
    <w:p>
      <w:pPr>
        <w:snapToGrid w:val="0"/>
        <w:spacing w:line="500" w:lineRule="exact"/>
        <w:jc w:val="left"/>
        <w:rPr>
          <w:rFonts w:ascii="宋体" w:hAnsi="宋体" w:cs="宋体"/>
          <w:color w:val="FF0000"/>
          <w:sz w:val="24"/>
          <w:szCs w:val="24"/>
        </w:rPr>
      </w:pPr>
      <w:r>
        <w:rPr>
          <w:rFonts w:hint="eastAsia" w:ascii="宋体" w:hAnsi="宋体" w:cs="宋体"/>
          <w:sz w:val="24"/>
          <w:szCs w:val="24"/>
        </w:rPr>
        <w:t>文件6询价文件中规定要求提供的证明材料和投标人认为需要提供的其他材料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5"/>
        <w:spacing w:line="360" w:lineRule="auto"/>
        <w:jc w:val="center"/>
        <w:rPr>
          <w:rFonts w:ascii="宋体" w:hAnsi="宋体" w:cs="宋体"/>
          <w:b w:val="0"/>
          <w:bCs w:val="0"/>
          <w:color w:val="FF0000"/>
          <w:sz w:val="24"/>
          <w:szCs w:val="24"/>
        </w:rPr>
      </w:pPr>
    </w:p>
    <w:p>
      <w:pPr>
        <w:pStyle w:val="5"/>
        <w:spacing w:line="360" w:lineRule="auto"/>
        <w:jc w:val="center"/>
        <w:rPr>
          <w:rFonts w:ascii="宋体" w:hAnsi="宋体" w:cs="宋体"/>
          <w:b w:val="0"/>
          <w:bCs w:val="0"/>
          <w:color w:val="FF0000"/>
          <w:sz w:val="24"/>
          <w:szCs w:val="24"/>
        </w:rPr>
      </w:pPr>
    </w:p>
    <w:p>
      <w:pPr>
        <w:pStyle w:val="5"/>
        <w:spacing w:line="360" w:lineRule="auto"/>
        <w:jc w:val="center"/>
        <w:rPr>
          <w:rFonts w:ascii="宋体" w:hAnsi="宋体" w:cs="宋体"/>
          <w:b w:val="0"/>
          <w:bCs w:val="0"/>
          <w:color w:val="FF0000"/>
          <w:sz w:val="24"/>
          <w:szCs w:val="24"/>
        </w:rPr>
      </w:pPr>
    </w:p>
    <w:p>
      <w:pPr>
        <w:rPr>
          <w:rFonts w:ascii="宋体" w:hAnsi="宋体" w:cs="宋体"/>
          <w:color w:val="FF0000"/>
          <w:sz w:val="24"/>
          <w:szCs w:val="24"/>
        </w:rPr>
      </w:pPr>
    </w:p>
    <w:p>
      <w:pPr>
        <w:pStyle w:val="6"/>
        <w:rPr>
          <w:rFonts w:ascii="宋体" w:hAnsi="宋体" w:cs="宋体"/>
          <w:b w:val="0"/>
          <w:bCs w:val="0"/>
          <w:color w:val="FF0000"/>
          <w:sz w:val="24"/>
          <w:szCs w:val="24"/>
        </w:rPr>
      </w:pPr>
    </w:p>
    <w:p>
      <w:pPr>
        <w:rPr>
          <w:rFonts w:ascii="宋体" w:hAnsi="宋体" w:cs="宋体"/>
          <w:color w:val="FF0000"/>
          <w:sz w:val="24"/>
          <w:szCs w:val="24"/>
        </w:rPr>
      </w:pPr>
    </w:p>
    <w:p>
      <w:pPr>
        <w:pStyle w:val="6"/>
        <w:rPr>
          <w:rFonts w:ascii="宋体" w:hAnsi="宋体" w:cs="宋体"/>
          <w:b w:val="0"/>
          <w:bCs w:val="0"/>
          <w:color w:val="FF0000"/>
          <w:sz w:val="24"/>
          <w:szCs w:val="24"/>
        </w:rPr>
      </w:pPr>
    </w:p>
    <w:p/>
    <w:p>
      <w:pPr>
        <w:pStyle w:val="5"/>
        <w:jc w:val="center"/>
        <w:rPr>
          <w:rFonts w:ascii="宋体" w:hAnsi="宋体"/>
          <w:sz w:val="24"/>
          <w:szCs w:val="24"/>
        </w:rPr>
      </w:pPr>
    </w:p>
    <w:p>
      <w:pPr>
        <w:pStyle w:val="5"/>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spacing w:line="360" w:lineRule="auto"/>
        <w:jc w:val="center"/>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5"/>
        <w:spacing w:line="360" w:lineRule="auto"/>
        <w:jc w:val="center"/>
        <w:rPr>
          <w:rFonts w:ascii="宋体" w:hAnsi="宋体" w:cs="宋体"/>
          <w:sz w:val="24"/>
          <w:szCs w:val="24"/>
        </w:rPr>
      </w:pPr>
    </w:p>
    <w:p>
      <w:pPr>
        <w:pStyle w:val="5"/>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left="0" w:leftChars="0" w:firstLine="0" w:firstLineChars="0"/>
      </w:pPr>
    </w:p>
    <w:p>
      <w:pPr>
        <w:pStyle w:val="5"/>
        <w:spacing w:line="360" w:lineRule="auto"/>
        <w:jc w:val="center"/>
        <w:rPr>
          <w:rFonts w:ascii="宋体" w:hAnsi="宋体" w:cs="宋体"/>
          <w:sz w:val="24"/>
          <w:szCs w:val="24"/>
        </w:rPr>
      </w:pPr>
    </w:p>
    <w:p>
      <w:pPr>
        <w:pStyle w:val="5"/>
        <w:spacing w:line="360" w:lineRule="auto"/>
        <w:jc w:val="center"/>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5"/>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6"/>
        <w:jc w:val="center"/>
      </w:pPr>
    </w:p>
    <w:p>
      <w:pPr>
        <w:pStyle w:val="6"/>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rPr>
          <w:sz w:val="28"/>
          <w:szCs w:val="28"/>
        </w:rPr>
      </w:pPr>
      <w:r>
        <w:rPr>
          <w:rFonts w:hint="eastAsia"/>
          <w:sz w:val="28"/>
          <w:szCs w:val="28"/>
        </w:rPr>
        <w:t>附件一：技术参数</w:t>
      </w:r>
    </w:p>
    <w:p>
      <w:pPr>
        <w:pStyle w:val="14"/>
        <w:spacing w:before="0" w:beforeAutospacing="0" w:after="0" w:afterAutospacing="0"/>
        <w:jc w:val="center"/>
        <w:rPr>
          <w:sz w:val="28"/>
          <w:szCs w:val="28"/>
        </w:rPr>
      </w:pPr>
      <w:r>
        <w:rPr>
          <w:rFonts w:hint="eastAsia"/>
          <w:sz w:val="28"/>
          <w:szCs w:val="28"/>
        </w:rPr>
        <w:t>盐城工业职业技术学院经贸学院拼接屏项目技术参数</w:t>
      </w:r>
    </w:p>
    <w:tbl>
      <w:tblPr>
        <w:tblStyle w:val="16"/>
        <w:tblpPr w:leftFromText="180" w:rightFromText="180" w:vertAnchor="text" w:horzAnchor="page" w:tblpX="1780" w:tblpY="286"/>
        <w:tblOverlap w:val="never"/>
        <w:tblW w:w="5000" w:type="pct"/>
        <w:tblInd w:w="0" w:type="dxa"/>
        <w:tblLayout w:type="autofit"/>
        <w:tblCellMar>
          <w:top w:w="0" w:type="dxa"/>
          <w:left w:w="108" w:type="dxa"/>
          <w:bottom w:w="0" w:type="dxa"/>
          <w:right w:w="108" w:type="dxa"/>
        </w:tblCellMar>
      </w:tblPr>
      <w:tblGrid>
        <w:gridCol w:w="535"/>
        <w:gridCol w:w="1374"/>
        <w:gridCol w:w="3809"/>
        <w:gridCol w:w="535"/>
        <w:gridCol w:w="535"/>
        <w:gridCol w:w="1734"/>
      </w:tblGrid>
      <w:tr>
        <w:tblPrEx>
          <w:tblCellMar>
            <w:top w:w="0" w:type="dxa"/>
            <w:left w:w="108" w:type="dxa"/>
            <w:bottom w:w="0" w:type="dxa"/>
            <w:right w:w="108" w:type="dxa"/>
          </w:tblCellMar>
        </w:tblPrEx>
        <w:trPr>
          <w:trHeight w:val="330" w:hRule="atLeast"/>
        </w:trPr>
        <w:tc>
          <w:tcPr>
            <w:tcW w:w="313" w:type="pct"/>
            <w:tcBorders>
              <w:top w:val="single" w:color="0D0D0D" w:sz="4" w:space="0"/>
              <w:left w:val="single" w:color="0D0D0D" w:sz="4" w:space="0"/>
              <w:bottom w:val="nil"/>
              <w:right w:val="single" w:color="0D0D0D" w:sz="4" w:space="0"/>
            </w:tcBorders>
            <w:shd w:val="clear" w:color="000000" w:fill="BFBFB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序号</w:t>
            </w:r>
          </w:p>
        </w:tc>
        <w:tc>
          <w:tcPr>
            <w:tcW w:w="806" w:type="pct"/>
            <w:tcBorders>
              <w:top w:val="single" w:color="0D0D0D" w:sz="4" w:space="0"/>
              <w:left w:val="nil"/>
              <w:bottom w:val="nil"/>
              <w:right w:val="single" w:color="0D0D0D" w:sz="4" w:space="0"/>
            </w:tcBorders>
            <w:shd w:val="clear" w:color="000000" w:fill="BFBFB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名称</w:t>
            </w:r>
          </w:p>
        </w:tc>
        <w:tc>
          <w:tcPr>
            <w:tcW w:w="2234" w:type="pct"/>
            <w:tcBorders>
              <w:top w:val="single" w:color="0D0D0D" w:sz="4" w:space="0"/>
              <w:left w:val="nil"/>
              <w:bottom w:val="nil"/>
              <w:right w:val="single" w:color="0D0D0D" w:sz="4" w:space="0"/>
            </w:tcBorders>
            <w:shd w:val="clear" w:color="000000" w:fill="BFBFB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参数</w:t>
            </w:r>
          </w:p>
        </w:tc>
        <w:tc>
          <w:tcPr>
            <w:tcW w:w="313" w:type="pct"/>
            <w:tcBorders>
              <w:top w:val="single" w:color="0D0D0D" w:sz="4" w:space="0"/>
              <w:left w:val="nil"/>
              <w:bottom w:val="nil"/>
              <w:right w:val="single" w:color="0D0D0D" w:sz="4" w:space="0"/>
            </w:tcBorders>
            <w:shd w:val="clear" w:color="000000" w:fill="BFBFB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单位</w:t>
            </w:r>
          </w:p>
        </w:tc>
        <w:tc>
          <w:tcPr>
            <w:tcW w:w="313" w:type="pct"/>
            <w:tcBorders>
              <w:top w:val="single" w:color="0D0D0D" w:sz="4" w:space="0"/>
              <w:left w:val="nil"/>
              <w:bottom w:val="nil"/>
              <w:right w:val="single" w:color="0D0D0D" w:sz="4" w:space="0"/>
            </w:tcBorders>
            <w:shd w:val="clear" w:color="000000" w:fill="BFBFB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数量</w:t>
            </w:r>
          </w:p>
        </w:tc>
        <w:tc>
          <w:tcPr>
            <w:tcW w:w="1017" w:type="pct"/>
            <w:tcBorders>
              <w:top w:val="single" w:color="0D0D0D" w:sz="4" w:space="0"/>
              <w:left w:val="nil"/>
              <w:bottom w:val="nil"/>
              <w:right w:val="single" w:color="0D0D0D" w:sz="4" w:space="0"/>
            </w:tcBorders>
            <w:shd w:val="clear" w:color="000000" w:fill="BFBFB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品牌</w:t>
            </w:r>
          </w:p>
        </w:tc>
      </w:tr>
      <w:tr>
        <w:tblPrEx>
          <w:tblCellMar>
            <w:top w:w="0" w:type="dxa"/>
            <w:left w:w="108" w:type="dxa"/>
            <w:bottom w:w="0" w:type="dxa"/>
            <w:right w:w="108" w:type="dxa"/>
          </w:tblCellMar>
        </w:tblPrEx>
        <w:trPr>
          <w:trHeight w:val="1440" w:hRule="atLeast"/>
        </w:trPr>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0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55寸液晶拼接屏</w:t>
            </w:r>
          </w:p>
        </w:tc>
        <w:tc>
          <w:tcPr>
            <w:tcW w:w="223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LCD显示单元为：55“超窄边液晶屏；物理分辨率达到1920×1080，响应时间≤8ms。LCD显示单元物理拼缝≤3.5mm，亮度达到</w:t>
            </w:r>
            <w:r>
              <w:rPr>
                <w:rFonts w:hint="eastAsia" w:ascii="宋体" w:hAnsi="宋体" w:cs="宋体"/>
                <w:kern w:val="0"/>
                <w:sz w:val="20"/>
                <w:szCs w:val="20"/>
                <w:highlight w:val="yellow"/>
              </w:rPr>
              <w:t>700c</w:t>
            </w:r>
            <w:r>
              <w:rPr>
                <w:rFonts w:hint="eastAsia" w:ascii="宋体" w:hAnsi="宋体" w:cs="宋体"/>
                <w:kern w:val="0"/>
                <w:sz w:val="20"/>
                <w:szCs w:val="20"/>
              </w:rPr>
              <w:t>d/㎡，对比度达到6000:1，信号输入支持VGA(D-Sub15)、CVBS(BNC)、DVI-D、HDMI、、RS232(RJ45)、RJ45(网络解码)、S-Video、YPbPr;信号输出 支持CVBS(BNC)(Q9头)、RS232(RJ45)、DP。LCD显示单元需提供CCC、CE、FCC、RoHS检测报告。</w:t>
            </w:r>
          </w:p>
        </w:tc>
        <w:tc>
          <w:tcPr>
            <w:tcW w:w="3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3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01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亚显  威创 宇视</w:t>
            </w:r>
          </w:p>
        </w:tc>
      </w:tr>
      <w:tr>
        <w:tblPrEx>
          <w:tblCellMar>
            <w:top w:w="0" w:type="dxa"/>
            <w:left w:w="108" w:type="dxa"/>
            <w:bottom w:w="0" w:type="dxa"/>
            <w:right w:w="108" w:type="dxa"/>
          </w:tblCellMar>
        </w:tblPrEx>
        <w:trPr>
          <w:trHeight w:val="2160"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视频处理器</w:t>
            </w:r>
          </w:p>
        </w:tc>
        <w:tc>
          <w:tcPr>
            <w:tcW w:w="2234"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标准19”的4U机架设计，电信运营级机箱系统；</w:t>
            </w:r>
            <w:r>
              <w:rPr>
                <w:rFonts w:hint="eastAsia" w:ascii="宋体" w:hAnsi="宋体" w:cs="宋体"/>
                <w:kern w:val="0"/>
                <w:sz w:val="20"/>
                <w:szCs w:val="20"/>
              </w:rPr>
              <w:br w:type="textWrapping"/>
            </w:r>
            <w:r>
              <w:rPr>
                <w:rFonts w:hint="eastAsia" w:ascii="宋体" w:hAnsi="宋体" w:cs="宋体"/>
                <w:kern w:val="0"/>
                <w:sz w:val="20"/>
                <w:szCs w:val="20"/>
              </w:rPr>
              <w:t>嵌入式LINUX 操作系统，冗余电源系统设计，冗余风扇散热系统设计，智能调控温度，</w:t>
            </w:r>
            <w:r>
              <w:rPr>
                <w:rFonts w:hint="eastAsia" w:ascii="宋体" w:hAnsi="宋体" w:cs="宋体"/>
                <w:kern w:val="0"/>
                <w:sz w:val="20"/>
                <w:szCs w:val="20"/>
              </w:rPr>
              <w:br w:type="textWrapping"/>
            </w:r>
            <w:r>
              <w:rPr>
                <w:rFonts w:hint="eastAsia" w:ascii="宋体" w:hAnsi="宋体" w:cs="宋体"/>
                <w:kern w:val="0"/>
                <w:sz w:val="20"/>
                <w:szCs w:val="20"/>
              </w:rPr>
              <w:t>支持插卡式模块设计，最大支持10块业务卡，业务卡支持热插拔；</w:t>
            </w:r>
            <w:r>
              <w:rPr>
                <w:rFonts w:hint="eastAsia" w:ascii="宋体" w:hAnsi="宋体" w:cs="宋体"/>
                <w:kern w:val="0"/>
                <w:sz w:val="20"/>
                <w:szCs w:val="20"/>
              </w:rPr>
              <w:br w:type="textWrapping"/>
            </w:r>
            <w:r>
              <w:rPr>
                <w:rFonts w:hint="eastAsia" w:ascii="宋体" w:hAnsi="宋体" w:cs="宋体"/>
                <w:kern w:val="0"/>
                <w:sz w:val="20"/>
                <w:szCs w:val="20"/>
              </w:rPr>
              <w:t>输出接口：12路DVI输出接口；输入接口：4路DVI输入接口；</w:t>
            </w:r>
            <w:r>
              <w:rPr>
                <w:rFonts w:hint="eastAsia" w:ascii="宋体" w:hAnsi="宋体" w:cs="宋体"/>
                <w:kern w:val="0"/>
                <w:sz w:val="20"/>
                <w:szCs w:val="20"/>
              </w:rPr>
              <w:br w:type="textWrapping"/>
            </w:r>
            <w:r>
              <w:rPr>
                <w:rFonts w:hint="eastAsia" w:ascii="宋体" w:hAnsi="宋体" w:cs="宋体"/>
                <w:kern w:val="0"/>
                <w:sz w:val="20"/>
                <w:szCs w:val="20"/>
              </w:rPr>
              <w:t>各业务板独立工作，保证系统负担均衡，确保系统运行流畅；</w:t>
            </w:r>
            <w:r>
              <w:rPr>
                <w:rFonts w:hint="eastAsia" w:ascii="宋体" w:hAnsi="宋体" w:cs="宋体"/>
                <w:kern w:val="0"/>
                <w:sz w:val="20"/>
                <w:szCs w:val="20"/>
              </w:rPr>
              <w:br w:type="textWrapping"/>
            </w:r>
            <w:r>
              <w:rPr>
                <w:rFonts w:hint="eastAsia" w:ascii="宋体" w:hAnsi="宋体" w:cs="宋体"/>
                <w:kern w:val="0"/>
                <w:sz w:val="20"/>
                <w:szCs w:val="20"/>
              </w:rPr>
              <w:t>支持模拟，数字视频信号的输入和矩阵输出；支持标清，高清视频信号的矩阵切换和输出；支持模拟/SDI/HDCVI信号无压缩直接输出上墙；支持网络键盘，客户端等控制切换；</w:t>
            </w:r>
          </w:p>
          <w:p>
            <w:pPr>
              <w:widowControl/>
              <w:jc w:val="left"/>
              <w:rPr>
                <w:rFonts w:hint="eastAsia" w:ascii="宋体" w:hAnsi="宋体" w:cs="宋体"/>
                <w:kern w:val="0"/>
                <w:sz w:val="20"/>
                <w:szCs w:val="20"/>
              </w:rPr>
            </w:pPr>
            <w:r>
              <w:rPr>
                <w:rFonts w:hint="eastAsia" w:ascii="宋体" w:hAnsi="宋体" w:cs="宋体"/>
                <w:kern w:val="0"/>
                <w:sz w:val="20"/>
                <w:szCs w:val="20"/>
              </w:rPr>
              <w:t>8路HD-SDI、4路DVI （支持DVI、VGA、HDMI信号）、4路VGA、4路HDMI（支持DVI、HDMI信号）；</w:t>
            </w:r>
            <w:r>
              <w:rPr>
                <w:rFonts w:hint="eastAsia" w:ascii="宋体" w:hAnsi="宋体" w:cs="宋体"/>
                <w:kern w:val="0"/>
                <w:sz w:val="20"/>
                <w:szCs w:val="20"/>
              </w:rPr>
              <w:br w:type="textWrapping"/>
            </w:r>
            <w:r>
              <w:rPr>
                <w:rFonts w:hint="eastAsia" w:ascii="宋体" w:hAnsi="宋体" w:cs="宋体"/>
                <w:kern w:val="0"/>
                <w:sz w:val="20"/>
                <w:szCs w:val="20"/>
              </w:rPr>
              <w:t>支持VGA、DVI、HDMI输出显示；单块板卡支持4个输出接口；支持1/4/6/8/9/16画面分割显示；</w:t>
            </w:r>
            <w:r>
              <w:rPr>
                <w:rFonts w:hint="eastAsia" w:ascii="宋体" w:hAnsi="宋体" w:cs="宋体"/>
                <w:kern w:val="0"/>
                <w:sz w:val="20"/>
                <w:szCs w:val="20"/>
              </w:rPr>
              <w:br w:type="textWrapping"/>
            </w:r>
            <w:r>
              <w:rPr>
                <w:rFonts w:hint="eastAsia" w:ascii="宋体" w:hAnsi="宋体" w:cs="宋体"/>
                <w:kern w:val="0"/>
                <w:sz w:val="20"/>
                <w:szCs w:val="20"/>
              </w:rPr>
              <w:t>★单块解码输出板块支持64路4CIF或64路720P或38路1080P@25帧/S或32路1080P@30帧/S或16路1080P@60帧/S或20路QXGA（2048X1536）@30帧/S或4路3840X2160@30帧/S或4路4096X2160@25帧/S或10路4000X3000@15帧/S的视频解码能力；</w:t>
            </w:r>
            <w:r>
              <w:rPr>
                <w:rFonts w:hint="eastAsia" w:ascii="宋体" w:hAnsi="宋体" w:cs="宋体"/>
                <w:kern w:val="0"/>
                <w:sz w:val="20"/>
                <w:szCs w:val="20"/>
              </w:rPr>
              <w:br w:type="textWrapping"/>
            </w:r>
            <w:r>
              <w:rPr>
                <w:rFonts w:hint="eastAsia" w:ascii="宋体" w:hAnsi="宋体" w:cs="宋体"/>
                <w:kern w:val="0"/>
                <w:sz w:val="20"/>
                <w:szCs w:val="20"/>
              </w:rPr>
              <w:t>支持1200W/800W/500W/300W/1080P/720P/4CIF/CIF解码；</w:t>
            </w:r>
            <w:r>
              <w:rPr>
                <w:rFonts w:hint="eastAsia" w:ascii="宋体" w:hAnsi="宋体" w:cs="宋体"/>
                <w:kern w:val="0"/>
                <w:sz w:val="20"/>
                <w:szCs w:val="20"/>
              </w:rPr>
              <w:br w:type="textWrapping"/>
            </w:r>
            <w:r>
              <w:rPr>
                <w:rFonts w:hint="eastAsia" w:ascii="宋体" w:hAnsi="宋体" w:cs="宋体"/>
                <w:kern w:val="0"/>
                <w:sz w:val="20"/>
                <w:szCs w:val="20"/>
              </w:rPr>
              <w:t>★支持解码H.265码流；</w:t>
            </w:r>
            <w:r>
              <w:rPr>
                <w:rFonts w:hint="eastAsia" w:ascii="宋体" w:hAnsi="宋体" w:cs="宋体"/>
                <w:kern w:val="0"/>
                <w:sz w:val="20"/>
                <w:szCs w:val="20"/>
              </w:rPr>
              <w:br w:type="textWrapping"/>
            </w:r>
            <w:r>
              <w:rPr>
                <w:rFonts w:hint="eastAsia" w:ascii="宋体" w:hAnsi="宋体" w:cs="宋体"/>
                <w:kern w:val="0"/>
                <w:sz w:val="20"/>
                <w:szCs w:val="20"/>
              </w:rPr>
              <w:t>★ 支持VGA信号自动校正功能；</w:t>
            </w:r>
            <w:r>
              <w:rPr>
                <w:rFonts w:hint="eastAsia" w:ascii="宋体" w:hAnsi="宋体" w:cs="宋体"/>
                <w:kern w:val="0"/>
                <w:sz w:val="20"/>
                <w:szCs w:val="20"/>
              </w:rPr>
              <w:br w:type="textWrapping"/>
            </w:r>
            <w:r>
              <w:rPr>
                <w:rFonts w:hint="eastAsia" w:ascii="宋体" w:hAnsi="宋体" w:cs="宋体"/>
                <w:kern w:val="0"/>
                <w:sz w:val="20"/>
                <w:szCs w:val="20"/>
              </w:rPr>
              <w:t>最大支持40个显示屏的任意拼接（满配）；</w:t>
            </w:r>
            <w:r>
              <w:rPr>
                <w:rFonts w:hint="eastAsia" w:ascii="宋体" w:hAnsi="宋体" w:cs="宋体"/>
                <w:kern w:val="0"/>
                <w:sz w:val="20"/>
                <w:szCs w:val="20"/>
              </w:rPr>
              <w:br w:type="textWrapping"/>
            </w:r>
            <w:r>
              <w:rPr>
                <w:rFonts w:hint="eastAsia" w:ascii="宋体" w:hAnsi="宋体" w:cs="宋体"/>
                <w:kern w:val="0"/>
                <w:sz w:val="20"/>
                <w:szCs w:val="20"/>
              </w:rPr>
              <w:t>★ 最大支持80路1080P网络视频接入、存储及转发；</w:t>
            </w:r>
            <w:r>
              <w:rPr>
                <w:rFonts w:hint="eastAsia" w:ascii="宋体" w:hAnsi="宋体" w:cs="宋体"/>
                <w:kern w:val="0"/>
                <w:sz w:val="20"/>
                <w:szCs w:val="20"/>
              </w:rPr>
              <w:br w:type="textWrapping"/>
            </w:r>
            <w:r>
              <w:rPr>
                <w:rFonts w:hint="eastAsia" w:ascii="宋体" w:hAnsi="宋体" w:cs="宋体"/>
                <w:kern w:val="0"/>
                <w:sz w:val="20"/>
                <w:szCs w:val="20"/>
              </w:rPr>
              <w:t>支持视频开窗、漫游、漂移功能，单块板卡具备32个窗口的开窗性能；单屏和融合窗口都支持1/4/6/8/9/16画面分割显示(BNC只支持1/4/6/8/9画面分割)；</w:t>
            </w:r>
            <w:r>
              <w:rPr>
                <w:rFonts w:hint="eastAsia" w:ascii="宋体" w:hAnsi="宋体" w:cs="宋体"/>
                <w:kern w:val="0"/>
                <w:sz w:val="20"/>
                <w:szCs w:val="20"/>
              </w:rPr>
              <w:br w:type="textWrapping"/>
            </w:r>
            <w:r>
              <w:rPr>
                <w:rFonts w:hint="eastAsia" w:ascii="宋体" w:hAnsi="宋体" w:cs="宋体"/>
                <w:kern w:val="0"/>
                <w:sz w:val="20"/>
                <w:szCs w:val="20"/>
              </w:rPr>
              <w:t>★ 支持虚拟LED屏显示功能，支持在单屏/拼接屏上显示出一段文字，文字字体、颜色、字符间距、背景色和速度可调节；</w:t>
            </w:r>
            <w:r>
              <w:rPr>
                <w:rFonts w:hint="eastAsia" w:ascii="宋体" w:hAnsi="宋体" w:cs="宋体"/>
                <w:kern w:val="0"/>
                <w:sz w:val="20"/>
                <w:szCs w:val="20"/>
              </w:rPr>
              <w:br w:type="textWrapping"/>
            </w:r>
            <w:r>
              <w:rPr>
                <w:rFonts w:hint="eastAsia" w:ascii="宋体" w:hAnsi="宋体" w:cs="宋体"/>
                <w:kern w:val="0"/>
                <w:sz w:val="20"/>
                <w:szCs w:val="20"/>
              </w:rPr>
              <w:t>★ 支持高清全景拼接，支持高清底图显示；</w:t>
            </w:r>
            <w:r>
              <w:rPr>
                <w:rFonts w:hint="eastAsia" w:ascii="宋体" w:hAnsi="宋体" w:cs="宋体"/>
                <w:kern w:val="0"/>
                <w:sz w:val="20"/>
                <w:szCs w:val="20"/>
              </w:rPr>
              <w:br w:type="textWrapping"/>
            </w:r>
            <w:r>
              <w:rPr>
                <w:rFonts w:hint="eastAsia" w:ascii="宋体" w:hAnsi="宋体" w:cs="宋体"/>
                <w:kern w:val="0"/>
                <w:sz w:val="20"/>
                <w:szCs w:val="20"/>
              </w:rPr>
              <w:t>支持2个千兆带宽网络接口，支持网络交换功能；</w:t>
            </w:r>
            <w:r>
              <w:rPr>
                <w:rFonts w:hint="eastAsia" w:ascii="宋体" w:hAnsi="宋体" w:cs="宋体"/>
                <w:kern w:val="0"/>
                <w:sz w:val="20"/>
                <w:szCs w:val="20"/>
              </w:rPr>
              <w:br w:type="textWrapping"/>
            </w:r>
            <w:r>
              <w:rPr>
                <w:rFonts w:hint="eastAsia" w:ascii="宋体" w:hAnsi="宋体" w:cs="宋体"/>
                <w:kern w:val="0"/>
                <w:sz w:val="20"/>
                <w:szCs w:val="20"/>
              </w:rPr>
              <w:t>★支持平台，内嵌平台管理软件，可对设备进行管理；支持Raid板，支持硬盘板，单板支持8T存储容量；</w:t>
            </w:r>
          </w:p>
          <w:p>
            <w:pPr>
              <w:widowControl/>
              <w:jc w:val="left"/>
              <w:rPr>
                <w:rFonts w:ascii="宋体" w:hAnsi="宋体" w:cs="宋体"/>
                <w:kern w:val="0"/>
                <w:sz w:val="20"/>
                <w:szCs w:val="20"/>
              </w:rPr>
            </w:pPr>
            <w:r>
              <w:rPr>
                <w:rFonts w:hint="eastAsia" w:ascii="宋体" w:hAnsi="宋体" w:cs="宋体"/>
                <w:kern w:val="0"/>
                <w:sz w:val="20"/>
                <w:szCs w:val="20"/>
              </w:rPr>
              <w:t>★ 支持设备级联功能，设备可通过以太网实现多台设备级联；</w:t>
            </w:r>
            <w:r>
              <w:rPr>
                <w:rFonts w:hint="eastAsia" w:ascii="宋体" w:hAnsi="宋体" w:cs="宋体"/>
                <w:kern w:val="0"/>
                <w:sz w:val="20"/>
                <w:szCs w:val="20"/>
              </w:rPr>
              <w:br w:type="textWrapping"/>
            </w:r>
            <w:r>
              <w:rPr>
                <w:rFonts w:hint="eastAsia" w:ascii="宋体" w:hAnsi="宋体" w:cs="宋体"/>
                <w:kern w:val="0"/>
                <w:sz w:val="20"/>
                <w:szCs w:val="20"/>
              </w:rPr>
              <w:t xml:space="preserve">支持TCP/IP协议，支持RTP/RTSP/RTCP/TCP/UDP/DHCP等网络协议；支持远程控制模拟，数字视频切换上墙；支持远程获取和配置参数，支持远程导出和导入参数；支持远程获取系统运行状态、系统日志；支持远程重启，远程升级和恢复默认设置等操作；支持用户权限管理， </w:t>
            </w:r>
            <w:r>
              <w:rPr>
                <w:rFonts w:hint="eastAsia" w:ascii="宋体" w:hAnsi="宋体" w:cs="宋体"/>
                <w:kern w:val="0"/>
                <w:sz w:val="20"/>
                <w:szCs w:val="20"/>
              </w:rPr>
              <w:br w:type="textWrapping"/>
            </w:r>
            <w:r>
              <w:rPr>
                <w:rFonts w:hint="eastAsia" w:ascii="宋体" w:hAnsi="宋体" w:cs="宋体"/>
                <w:kern w:val="0"/>
                <w:sz w:val="20"/>
                <w:szCs w:val="20"/>
              </w:rPr>
              <w:t>支持IPSAN、ISCSI标准网络协议存储，支持NVR、NAS、EVS等网络集中存储方式；</w:t>
            </w:r>
            <w:r>
              <w:rPr>
                <w:rFonts w:hint="eastAsia" w:ascii="宋体" w:hAnsi="宋体" w:cs="宋体"/>
                <w:kern w:val="0"/>
                <w:sz w:val="20"/>
                <w:szCs w:val="20"/>
              </w:rPr>
              <w:br w:type="textWrapping"/>
            </w:r>
            <w:r>
              <w:rPr>
                <w:rFonts w:hint="eastAsia" w:ascii="宋体" w:hAnsi="宋体" w:cs="宋体"/>
                <w:kern w:val="0"/>
                <w:sz w:val="20"/>
                <w:szCs w:val="20"/>
              </w:rPr>
              <w:t>★设备平均无故障工作时间MTBF≥100,000小时。</w:t>
            </w:r>
          </w:p>
        </w:tc>
        <w:tc>
          <w:tcPr>
            <w:tcW w:w="31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亚显  威创 宇视</w:t>
            </w:r>
          </w:p>
        </w:tc>
      </w:tr>
      <w:tr>
        <w:tblPrEx>
          <w:tblCellMar>
            <w:top w:w="0" w:type="dxa"/>
            <w:left w:w="108" w:type="dxa"/>
            <w:bottom w:w="0" w:type="dxa"/>
            <w:right w:w="108" w:type="dxa"/>
          </w:tblCellMar>
        </w:tblPrEx>
        <w:trPr>
          <w:trHeight w:val="720"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无线投屏器</w:t>
            </w:r>
          </w:p>
        </w:tc>
        <w:tc>
          <w:tcPr>
            <w:tcW w:w="22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USB接口即插即投，不占用电脑WIFI,启动时间≤8s,支持 Win7/8/10，Mac 电脑</w:t>
            </w:r>
            <w:r>
              <w:rPr>
                <w:rFonts w:hint="eastAsia" w:ascii="宋体" w:hAnsi="宋体" w:cs="宋体"/>
                <w:kern w:val="0"/>
                <w:sz w:val="20"/>
                <w:szCs w:val="20"/>
              </w:rPr>
              <w:br w:type="textWrapping"/>
            </w:r>
            <w:r>
              <w:rPr>
                <w:rFonts w:hint="eastAsia" w:ascii="宋体" w:hAnsi="宋体" w:cs="宋体"/>
                <w:kern w:val="0"/>
                <w:sz w:val="20"/>
                <w:szCs w:val="20"/>
              </w:rPr>
              <w:t>,无需电脑处于管理员模式,最大传输分辨率:1920*1080@60Hz,支持触摸回传。</w:t>
            </w:r>
          </w:p>
        </w:tc>
        <w:tc>
          <w:tcPr>
            <w:tcW w:w="31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亚显  快乐享 BOEGAM</w:t>
            </w:r>
          </w:p>
        </w:tc>
      </w:tr>
      <w:tr>
        <w:tblPrEx>
          <w:tblCellMar>
            <w:top w:w="0" w:type="dxa"/>
            <w:left w:w="108" w:type="dxa"/>
            <w:bottom w:w="0" w:type="dxa"/>
            <w:right w:w="108" w:type="dxa"/>
          </w:tblCellMar>
        </w:tblPrEx>
        <w:trPr>
          <w:trHeight w:val="499"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LCD拼接屏支架</w:t>
            </w:r>
          </w:p>
        </w:tc>
        <w:tc>
          <w:tcPr>
            <w:tcW w:w="223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定制化支架，满足12台55寸拼接屏的安装需求。</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亚显  威创 宇视</w:t>
            </w:r>
          </w:p>
        </w:tc>
      </w:tr>
      <w:tr>
        <w:tblPrEx>
          <w:tblCellMar>
            <w:top w:w="0" w:type="dxa"/>
            <w:left w:w="108" w:type="dxa"/>
            <w:bottom w:w="0" w:type="dxa"/>
            <w:right w:w="108" w:type="dxa"/>
          </w:tblCellMar>
        </w:tblPrEx>
        <w:trPr>
          <w:trHeight w:val="11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　</w:t>
            </w:r>
          </w:p>
        </w:tc>
        <w:tc>
          <w:tcPr>
            <w:tcW w:w="8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笔记本电脑</w:t>
            </w:r>
          </w:p>
        </w:tc>
        <w:tc>
          <w:tcPr>
            <w:tcW w:w="2234"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控制计算机,I7，内存16G ,固态硬盘 </w:t>
            </w:r>
          </w:p>
        </w:tc>
        <w:tc>
          <w:tcPr>
            <w:tcW w:w="31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679"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线材及周边辅材</w:t>
            </w:r>
          </w:p>
        </w:tc>
        <w:tc>
          <w:tcPr>
            <w:tcW w:w="2234"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包含 所有线材辅材及安装调试费，运费税金。</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国产优质</w:t>
            </w:r>
          </w:p>
        </w:tc>
      </w:tr>
    </w:tbl>
    <w:p>
      <w:pPr>
        <w:pStyle w:val="14"/>
        <w:spacing w:before="0" w:beforeAutospacing="0" w:after="0" w:afterAutospacing="0"/>
        <w:jc w:val="center"/>
      </w:pPr>
    </w:p>
    <w:p>
      <w:pPr>
        <w:spacing w:line="440" w:lineRule="exact"/>
        <w:rPr>
          <w:rFonts w:ascii="宋体" w:hAnsi="宋体" w:cs="宋体"/>
          <w:kern w:val="0"/>
        </w:rPr>
      </w:pPr>
      <w:r>
        <w:rPr>
          <w:rFonts w:hint="eastAsia" w:ascii="宋体" w:hAnsi="宋体" w:cs="宋体"/>
        </w:rPr>
        <w:t>其他说明：</w:t>
      </w:r>
      <w:r>
        <w:rPr>
          <w:rFonts w:hint="eastAsia" w:ascii="宋体" w:hAnsi="宋体" w:cs="宋体"/>
          <w:kern w:val="0"/>
        </w:rPr>
        <w:t>报价供应商如所投产品不在推荐品牌之列的，投标品牌的档次及型号的技术参数不得低于推荐的品牌。</w:t>
      </w:r>
    </w:p>
    <w:p>
      <w:pPr>
        <w:pStyle w:val="6"/>
        <w:rPr>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pStyle w:val="6"/>
        <w:rPr>
          <w:rFonts w:ascii="宋体" w:hAnsi="宋体" w:cs="宋体"/>
        </w:rPr>
      </w:pPr>
    </w:p>
    <w:p/>
    <w:p>
      <w:pPr>
        <w:pStyle w:val="6"/>
        <w:rPr>
          <w:rFonts w:hint="eastAsia" w:ascii="宋体" w:hAnsi="宋体" w:cs="宋体"/>
        </w:rPr>
      </w:pPr>
    </w:p>
    <w:p>
      <w:pPr>
        <w:pStyle w:val="2"/>
        <w:jc w:val="both"/>
        <w:rPr>
          <w:rFonts w:hint="eastAsia" w:ascii="宋体" w:hAnsi="宋体" w:cs="宋体"/>
        </w:rPr>
      </w:pPr>
    </w:p>
    <w:p>
      <w:pPr>
        <w:rPr>
          <w:rFonts w:hint="eastAsia" w:ascii="宋体" w:hAnsi="宋体" w:cs="宋体"/>
        </w:rPr>
      </w:pPr>
    </w:p>
    <w:p>
      <w:pPr>
        <w:pStyle w:val="2"/>
        <w:rPr>
          <w:rFonts w:hint="eastAsia" w:ascii="宋体" w:hAnsi="宋体" w:cs="宋体"/>
        </w:rPr>
      </w:pPr>
    </w:p>
    <w:p>
      <w:pPr>
        <w:rPr>
          <w:rFonts w:hint="eastAsia"/>
        </w:rPr>
      </w:pPr>
      <w:bookmarkStart w:id="33" w:name="_GoBack"/>
      <w:bookmarkEnd w:id="33"/>
    </w:p>
    <w:p>
      <w:pPr>
        <w:pStyle w:val="6"/>
        <w:rPr>
          <w:rFonts w:ascii="宋体" w:hAnsi="宋体" w:cs="宋体"/>
        </w:rPr>
      </w:pPr>
      <w:r>
        <w:rPr>
          <w:rFonts w:hint="eastAsia" w:ascii="宋体" w:hAnsi="宋体" w:cs="宋体"/>
        </w:rPr>
        <w:t>附件二：询价报价表</w:t>
      </w:r>
    </w:p>
    <w:p>
      <w:pPr>
        <w:pStyle w:val="6"/>
        <w:jc w:val="center"/>
        <w:rPr>
          <w:rFonts w:ascii="宋体" w:hAnsi="宋体" w:eastAsia="宋体" w:cs="宋体"/>
        </w:rPr>
      </w:pPr>
      <w:r>
        <w:rPr>
          <w:rFonts w:hint="eastAsia" w:ascii="宋体" w:hAnsi="宋体" w:eastAsia="宋体" w:cs="宋体"/>
        </w:rPr>
        <w:t>盐城工业职业技术学院经贸学院拼接屏项目询价报价表</w:t>
      </w:r>
    </w:p>
    <w:p>
      <w:pPr>
        <w:jc w:val="center"/>
        <w:rPr>
          <w:b/>
          <w:bCs/>
          <w:sz w:val="24"/>
          <w:szCs w:val="24"/>
        </w:rPr>
      </w:pPr>
      <w:r>
        <w:rPr>
          <w:rFonts w:hint="eastAsia" w:ascii="宋体" w:hAnsi="宋体" w:cs="宋体"/>
          <w:b/>
          <w:bCs/>
          <w:sz w:val="24"/>
          <w:szCs w:val="24"/>
        </w:rPr>
        <w:t>（2021F-001）</w:t>
      </w:r>
    </w:p>
    <w:p>
      <w:pPr>
        <w:rPr>
          <w:b/>
          <w:bCs/>
        </w:rPr>
      </w:pPr>
    </w:p>
    <w:tbl>
      <w:tblPr>
        <w:tblStyle w:val="1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54"/>
        <w:gridCol w:w="362"/>
        <w:gridCol w:w="2693"/>
        <w:gridCol w:w="1035"/>
        <w:gridCol w:w="110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序号</w:t>
            </w:r>
          </w:p>
        </w:tc>
        <w:tc>
          <w:tcPr>
            <w:tcW w:w="2254"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物品名称</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投标产品牌及技术参数等</w:t>
            </w: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数量</w:t>
            </w:r>
          </w:p>
        </w:tc>
        <w:tc>
          <w:tcPr>
            <w:tcW w:w="110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全费用单价（元）</w:t>
            </w:r>
          </w:p>
        </w:tc>
        <w:tc>
          <w:tcPr>
            <w:tcW w:w="881"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s="宋体"/>
                <w:kern w:val="0"/>
                <w:sz w:val="20"/>
                <w:szCs w:val="20"/>
              </w:rPr>
            </w:pPr>
            <w:r>
              <w:rPr>
                <w:rFonts w:hint="eastAsia" w:ascii="宋体" w:hAnsi="宋体" w:cs="宋体"/>
                <w:kern w:val="0"/>
                <w:sz w:val="20"/>
                <w:szCs w:val="20"/>
              </w:rPr>
              <w:t>1</w:t>
            </w:r>
          </w:p>
        </w:tc>
        <w:tc>
          <w:tcPr>
            <w:tcW w:w="2254"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s="宋体"/>
                <w:kern w:val="0"/>
                <w:sz w:val="20"/>
                <w:szCs w:val="20"/>
              </w:rPr>
              <w:t>55寸液晶拼接屏</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2060"/>
                <w:kern w:val="0"/>
              </w:rPr>
            </w:pPr>
          </w:p>
          <w:p>
            <w:pPr>
              <w:autoSpaceDE w:val="0"/>
              <w:autoSpaceDN w:val="0"/>
              <w:adjustRightInd w:val="0"/>
              <w:jc w:val="center"/>
              <w:rPr>
                <w:rFonts w:ascii="宋体" w:hAnsi="宋体" w:cs="宋体"/>
                <w:color w:val="000000"/>
                <w:kern w:val="0"/>
              </w:rPr>
            </w:pPr>
          </w:p>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12台</w:t>
            </w:r>
          </w:p>
        </w:tc>
        <w:tc>
          <w:tcPr>
            <w:tcW w:w="110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s="宋体"/>
                <w:kern w:val="0"/>
                <w:sz w:val="20"/>
                <w:szCs w:val="20"/>
              </w:rPr>
            </w:pPr>
            <w:r>
              <w:rPr>
                <w:rFonts w:hint="eastAsia" w:ascii="宋体" w:hAnsi="宋体" w:cs="宋体"/>
                <w:kern w:val="0"/>
                <w:sz w:val="20"/>
                <w:szCs w:val="20"/>
              </w:rPr>
              <w:t>2</w:t>
            </w:r>
          </w:p>
        </w:tc>
        <w:tc>
          <w:tcPr>
            <w:tcW w:w="2254"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s="宋体"/>
                <w:kern w:val="0"/>
                <w:sz w:val="20"/>
                <w:szCs w:val="20"/>
              </w:rPr>
              <w:t>视频处理器</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kern w:val="0"/>
              </w:rPr>
            </w:pPr>
          </w:p>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1台</w:t>
            </w:r>
          </w:p>
        </w:tc>
        <w:tc>
          <w:tcPr>
            <w:tcW w:w="110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s="宋体"/>
                <w:kern w:val="0"/>
                <w:sz w:val="20"/>
                <w:szCs w:val="20"/>
              </w:rPr>
            </w:pPr>
            <w:r>
              <w:rPr>
                <w:rFonts w:hint="eastAsia" w:ascii="宋体" w:hAnsi="宋体" w:cs="宋体"/>
                <w:kern w:val="0"/>
                <w:sz w:val="20"/>
                <w:szCs w:val="20"/>
              </w:rPr>
              <w:t>3</w:t>
            </w:r>
          </w:p>
        </w:tc>
        <w:tc>
          <w:tcPr>
            <w:tcW w:w="2254"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s="宋体"/>
                <w:kern w:val="0"/>
                <w:sz w:val="20"/>
                <w:szCs w:val="20"/>
              </w:rPr>
              <w:t>无线投屏器</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2060"/>
                <w:kern w:val="0"/>
              </w:rPr>
            </w:pPr>
          </w:p>
          <w:p>
            <w:pPr>
              <w:pStyle w:val="19"/>
              <w:jc w:val="left"/>
              <w:rPr>
                <w:rFonts w:ascii="宋体" w:hAnsi="宋体" w:cs="宋体"/>
                <w:color w:val="000000"/>
                <w:kern w:val="0"/>
                <w:szCs w:val="21"/>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1台</w:t>
            </w:r>
          </w:p>
        </w:tc>
        <w:tc>
          <w:tcPr>
            <w:tcW w:w="110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LCD拼接屏支架</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kern w:val="0"/>
              </w:rPr>
            </w:pPr>
          </w:p>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ascii="宋体" w:hAnsi="宋体"/>
                <w:color w:val="000000"/>
              </w:rPr>
              <w:t>1</w:t>
            </w:r>
            <w:r>
              <w:rPr>
                <w:rFonts w:hint="eastAsia" w:ascii="宋体" w:hAnsi="宋体"/>
                <w:color w:val="000000"/>
              </w:rPr>
              <w:t>套</w:t>
            </w:r>
          </w:p>
        </w:tc>
        <w:tc>
          <w:tcPr>
            <w:tcW w:w="110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笔记本电脑</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1台</w:t>
            </w:r>
          </w:p>
        </w:tc>
        <w:tc>
          <w:tcPr>
            <w:tcW w:w="110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线材及周边辅材</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kern w:val="0"/>
              </w:rPr>
            </w:pPr>
          </w:p>
        </w:tc>
        <w:tc>
          <w:tcPr>
            <w:tcW w:w="1035"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1批</w:t>
            </w:r>
          </w:p>
        </w:tc>
        <w:tc>
          <w:tcPr>
            <w:tcW w:w="1100"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olor w:val="000000"/>
              </w:rPr>
              <w:t>合计金额</w:t>
            </w:r>
          </w:p>
        </w:tc>
        <w:tc>
          <w:tcPr>
            <w:tcW w:w="5709" w:type="dxa"/>
            <w:gridSpan w:val="4"/>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rPr>
            </w:pPr>
            <w:r>
              <w:rPr>
                <w:rFonts w:hint="eastAsia" w:ascii="宋体" w:hAnsi="宋体"/>
                <w:color w:val="000000"/>
              </w:rPr>
              <w:t>大写：                    小写：</w:t>
            </w:r>
          </w:p>
        </w:tc>
      </w:tr>
    </w:tbl>
    <w:p>
      <w:pPr>
        <w:pStyle w:val="14"/>
        <w:shd w:val="clear" w:color="auto" w:fill="FFFFFF"/>
        <w:spacing w:before="225" w:beforeAutospacing="0" w:after="225" w:afterAutospacing="0" w:line="345" w:lineRule="atLeast"/>
        <w:rPr>
          <w:b/>
          <w:bCs/>
          <w:sz w:val="21"/>
          <w:szCs w:val="21"/>
        </w:rPr>
      </w:pPr>
      <w:r>
        <w:rPr>
          <w:rFonts w:hint="eastAsia"/>
          <w:b/>
          <w:bCs/>
          <w:sz w:val="21"/>
          <w:szCs w:val="21"/>
        </w:rPr>
        <w:t>1.报价须包括所有运费、安装费、人工费、调试费、税费和管理费等所有费用。</w:t>
      </w:r>
    </w:p>
    <w:p>
      <w:pPr>
        <w:widowControl/>
        <w:spacing w:before="100" w:beforeAutospacing="1" w:after="100" w:afterAutospacing="1" w:line="360" w:lineRule="auto"/>
        <w:jc w:val="left"/>
        <w:rPr>
          <w:rFonts w:ascii="宋体" w:hAnsi="宋体" w:cs="宋体"/>
          <w:b/>
          <w:bCs/>
          <w:kern w:val="0"/>
        </w:rPr>
      </w:pPr>
      <w:r>
        <w:rPr>
          <w:rFonts w:hint="eastAsia" w:ascii="宋体" w:hAnsi="宋体" w:cs="宋体"/>
          <w:b/>
          <w:bCs/>
          <w:kern w:val="0"/>
        </w:rPr>
        <w:t>2.投标商须承诺整套系统至少三年免费质保（上门服务），质保期内提供24小时免费上门维修服务，质保期后提供维修维护服务。（投标人在收到中标通知书后7个工作日内须提供原厂至少三年质保函原件，否则取消中标资格）。</w:t>
      </w:r>
    </w:p>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报价单位：（公章）</w:t>
      </w:r>
    </w:p>
    <w:p>
      <w:pPr>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联系人：                     </w:t>
      </w:r>
    </w:p>
    <w:p>
      <w:pPr>
        <w:adjustRightInd w:val="0"/>
        <w:snapToGrid w:val="0"/>
        <w:spacing w:line="360" w:lineRule="auto"/>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联系电话：</w:t>
      </w:r>
    </w:p>
    <w:p>
      <w:pPr>
        <w:wordWrap w:val="0"/>
        <w:spacing w:line="300" w:lineRule="exact"/>
        <w:jc w:val="right"/>
        <w:rPr>
          <w:rFonts w:ascii="宋体" w:hAnsi="宋体" w:cs="宋体"/>
          <w:bCs/>
          <w:sz w:val="24"/>
          <w:szCs w:val="24"/>
        </w:rPr>
      </w:pPr>
    </w:p>
    <w:p>
      <w:pPr>
        <w:spacing w:line="300" w:lineRule="exact"/>
        <w:ind w:right="480"/>
        <w:jc w:val="center"/>
        <w:rPr>
          <w:rFonts w:ascii="宋体" w:hAnsi="宋体" w:cs="宋体"/>
          <w:bCs/>
          <w:sz w:val="24"/>
          <w:szCs w:val="24"/>
        </w:rPr>
      </w:pPr>
      <w:r>
        <w:rPr>
          <w:rFonts w:hint="eastAsia" w:ascii="宋体" w:hAnsi="宋体" w:cs="宋体"/>
          <w:bCs/>
          <w:sz w:val="24"/>
          <w:szCs w:val="24"/>
        </w:rPr>
        <w:t xml:space="preserve">                                   2021年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D69BE6"/>
    <w:multiLevelType w:val="singleLevel"/>
    <w:tmpl w:val="9ED69BE6"/>
    <w:lvl w:ilvl="0" w:tentative="0">
      <w:start w:val="1"/>
      <w:numFmt w:val="decimal"/>
      <w:suff w:val="nothing"/>
      <w:lvlText w:val="（%1）"/>
      <w:lvlJc w:val="left"/>
    </w:lvl>
  </w:abstractNum>
  <w:abstractNum w:abstractNumId="1">
    <w:nsid w:val="E2BEF3A4"/>
    <w:multiLevelType w:val="singleLevel"/>
    <w:tmpl w:val="E2BEF3A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F17E5"/>
    <w:rsid w:val="003C5574"/>
    <w:rsid w:val="004C36E9"/>
    <w:rsid w:val="00532731"/>
    <w:rsid w:val="0056277E"/>
    <w:rsid w:val="005A6EC3"/>
    <w:rsid w:val="005E561D"/>
    <w:rsid w:val="005F0889"/>
    <w:rsid w:val="006C3E2F"/>
    <w:rsid w:val="006F2852"/>
    <w:rsid w:val="006F3A0F"/>
    <w:rsid w:val="0076644A"/>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7AE5"/>
    <w:rsid w:val="00D913C8"/>
    <w:rsid w:val="00E42C9C"/>
    <w:rsid w:val="00E4458E"/>
    <w:rsid w:val="00E90CEA"/>
    <w:rsid w:val="00EB1F6B"/>
    <w:rsid w:val="00ED1156"/>
    <w:rsid w:val="00EF2344"/>
    <w:rsid w:val="00FA7375"/>
    <w:rsid w:val="00FB02B3"/>
    <w:rsid w:val="00FF2E68"/>
    <w:rsid w:val="04EA29D0"/>
    <w:rsid w:val="057C7EC5"/>
    <w:rsid w:val="08C24835"/>
    <w:rsid w:val="08D875C9"/>
    <w:rsid w:val="0B9A25A5"/>
    <w:rsid w:val="0CD66AEC"/>
    <w:rsid w:val="0F7435B4"/>
    <w:rsid w:val="100F4274"/>
    <w:rsid w:val="11867FE5"/>
    <w:rsid w:val="1226019A"/>
    <w:rsid w:val="13540CED"/>
    <w:rsid w:val="13A1780E"/>
    <w:rsid w:val="15016145"/>
    <w:rsid w:val="16E7325F"/>
    <w:rsid w:val="16F679CF"/>
    <w:rsid w:val="185D3E45"/>
    <w:rsid w:val="187F4AF9"/>
    <w:rsid w:val="18932C14"/>
    <w:rsid w:val="1A0723AE"/>
    <w:rsid w:val="1A7174A3"/>
    <w:rsid w:val="1B9950F5"/>
    <w:rsid w:val="1BBB71B9"/>
    <w:rsid w:val="1CE9136F"/>
    <w:rsid w:val="20E43062"/>
    <w:rsid w:val="21451EF0"/>
    <w:rsid w:val="22FD1A84"/>
    <w:rsid w:val="239E7447"/>
    <w:rsid w:val="25EC1C9A"/>
    <w:rsid w:val="28A707D7"/>
    <w:rsid w:val="29EF141E"/>
    <w:rsid w:val="2A650DD4"/>
    <w:rsid w:val="2B7370F2"/>
    <w:rsid w:val="2BDF7D17"/>
    <w:rsid w:val="2DF355D7"/>
    <w:rsid w:val="2E9D780C"/>
    <w:rsid w:val="30E97AD7"/>
    <w:rsid w:val="358A5145"/>
    <w:rsid w:val="36CA5F7E"/>
    <w:rsid w:val="386747D8"/>
    <w:rsid w:val="3924759F"/>
    <w:rsid w:val="393B2062"/>
    <w:rsid w:val="39640AC6"/>
    <w:rsid w:val="39FA0BBF"/>
    <w:rsid w:val="3B232469"/>
    <w:rsid w:val="3D155275"/>
    <w:rsid w:val="3D8826F1"/>
    <w:rsid w:val="3EAA07DB"/>
    <w:rsid w:val="48E77F57"/>
    <w:rsid w:val="4B2E0ED4"/>
    <w:rsid w:val="4BE43B3F"/>
    <w:rsid w:val="4CC469F6"/>
    <w:rsid w:val="505418FE"/>
    <w:rsid w:val="50FB2B46"/>
    <w:rsid w:val="529D51C3"/>
    <w:rsid w:val="558A1A36"/>
    <w:rsid w:val="56AB629F"/>
    <w:rsid w:val="5733394C"/>
    <w:rsid w:val="57634BCE"/>
    <w:rsid w:val="57AC770D"/>
    <w:rsid w:val="5ADB1680"/>
    <w:rsid w:val="5CB31C15"/>
    <w:rsid w:val="5D9C62BA"/>
    <w:rsid w:val="5DDB0940"/>
    <w:rsid w:val="5E5C46FC"/>
    <w:rsid w:val="5EAD10E2"/>
    <w:rsid w:val="60BE57AC"/>
    <w:rsid w:val="63A60CDB"/>
    <w:rsid w:val="65103621"/>
    <w:rsid w:val="651B3DC2"/>
    <w:rsid w:val="6C2338C6"/>
    <w:rsid w:val="6D8A1123"/>
    <w:rsid w:val="6D9C5910"/>
    <w:rsid w:val="6E6171F2"/>
    <w:rsid w:val="706D60E9"/>
    <w:rsid w:val="714D4707"/>
    <w:rsid w:val="71AE4C47"/>
    <w:rsid w:val="73B63956"/>
    <w:rsid w:val="75810612"/>
    <w:rsid w:val="77731262"/>
    <w:rsid w:val="77DF1F79"/>
    <w:rsid w:val="78167698"/>
    <w:rsid w:val="79DE32CB"/>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2"/>
    <w:qFormat/>
    <w:uiPriority w:val="0"/>
    <w:rPr>
      <w:sz w:val="18"/>
      <w:szCs w:val="18"/>
    </w:rPr>
  </w:style>
  <w:style w:type="paragraph" w:styleId="12">
    <w:name w:val="footer"/>
    <w:basedOn w:val="1"/>
    <w:link w:val="20"/>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character" w:styleId="18">
    <w:name w:val="Strong"/>
    <w:qFormat/>
    <w:uiPriority w:val="0"/>
    <w:rPr>
      <w:b/>
    </w:rPr>
  </w:style>
  <w:style w:type="paragraph" w:customStyle="1" w:styleId="1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0">
    <w:name w:val="页脚 Char"/>
    <w:link w:val="12"/>
    <w:qFormat/>
    <w:uiPriority w:val="0"/>
    <w:rPr>
      <w:kern w:val="2"/>
      <w:sz w:val="18"/>
      <w:szCs w:val="18"/>
    </w:rPr>
  </w:style>
  <w:style w:type="character" w:customStyle="1" w:styleId="21">
    <w:name w:val="页眉 Char"/>
    <w:link w:val="13"/>
    <w:qFormat/>
    <w:uiPriority w:val="0"/>
    <w:rPr>
      <w:kern w:val="2"/>
      <w:sz w:val="18"/>
      <w:szCs w:val="18"/>
    </w:rPr>
  </w:style>
  <w:style w:type="character" w:customStyle="1" w:styleId="22">
    <w:name w:val="批注框文本 Char"/>
    <w:basedOn w:val="17"/>
    <w:link w:val="11"/>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733</Words>
  <Characters>4182</Characters>
  <Lines>34</Lines>
  <Paragraphs>9</Paragraphs>
  <TotalTime>1</TotalTime>
  <ScaleCrop>false</ScaleCrop>
  <LinksUpToDate>false</LinksUpToDate>
  <CharactersWithSpaces>4906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dcterms:modified xsi:type="dcterms:W3CDTF">2021-03-11T08:14:19Z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