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firstLineChars="0"/>
        <w:rPr>
          <w:rStyle w:val="50"/>
          <w:rFonts w:cs="宋体"/>
          <w:color w:val="000000" w:themeColor="text1"/>
          <w:sz w:val="36"/>
          <w:szCs w:val="21"/>
          <w14:textFill>
            <w14:solidFill>
              <w14:schemeClr w14:val="tx1"/>
            </w14:solidFill>
          </w14:textFill>
        </w:rPr>
      </w:pPr>
    </w:p>
    <w:p>
      <w:pPr>
        <w:rPr>
          <w:rStyle w:val="50"/>
          <w:rFonts w:ascii="宋体" w:hAnsi="宋体" w:cs="宋体"/>
          <w:color w:val="000000" w:themeColor="text1"/>
          <w:sz w:val="36"/>
          <w14:textFill>
            <w14:solidFill>
              <w14:schemeClr w14:val="tx1"/>
            </w14:solidFill>
          </w14:textFill>
        </w:rPr>
      </w:pPr>
    </w:p>
    <w:p>
      <w:pPr>
        <w:jc w:val="center"/>
        <w:rPr>
          <w:rStyle w:val="50"/>
          <w:rFonts w:ascii="宋体" w:hAnsi="宋体" w:cs="宋体"/>
          <w:b/>
          <w:color w:val="000000" w:themeColor="text1"/>
          <w:sz w:val="84"/>
          <w14:textFill>
            <w14:solidFill>
              <w14:schemeClr w14:val="tx1"/>
            </w14:solidFill>
          </w14:textFill>
        </w:rPr>
      </w:pPr>
      <w:r>
        <w:rPr>
          <w:rStyle w:val="50"/>
          <w:rFonts w:hint="eastAsia" w:ascii="宋体" w:hAnsi="宋体" w:cs="宋体"/>
          <w:b/>
          <w:color w:val="000000" w:themeColor="text1"/>
          <w:sz w:val="84"/>
          <w14:textFill>
            <w14:solidFill>
              <w14:schemeClr w14:val="tx1"/>
            </w14:solidFill>
          </w14:textFill>
        </w:rPr>
        <w:t>招 标 文 件</w:t>
      </w:r>
    </w:p>
    <w:p>
      <w:pPr>
        <w:rPr>
          <w:rStyle w:val="50"/>
          <w:rFonts w:ascii="宋体" w:hAnsi="宋体" w:cs="宋体"/>
          <w:b/>
          <w:color w:val="000000" w:themeColor="text1"/>
          <w:sz w:val="32"/>
          <w14:textFill>
            <w14:solidFill>
              <w14:schemeClr w14:val="tx1"/>
            </w14:solidFill>
          </w14:textFill>
        </w:rPr>
      </w:pPr>
    </w:p>
    <w:p>
      <w:pPr>
        <w:jc w:val="center"/>
        <w:rPr>
          <w:rStyle w:val="50"/>
          <w:rFonts w:ascii="宋体" w:hAnsi="宋体" w:cs="宋体"/>
          <w:b/>
          <w:color w:val="000000" w:themeColor="text1"/>
          <w:sz w:val="32"/>
          <w14:textFill>
            <w14:solidFill>
              <w14:schemeClr w14:val="tx1"/>
            </w14:solidFill>
          </w14:textFill>
        </w:rPr>
      </w:pPr>
    </w:p>
    <w:p>
      <w:pPr>
        <w:pStyle w:val="27"/>
        <w:rPr>
          <w:rFonts w:cs="宋体"/>
          <w:color w:val="000000" w:themeColor="text1"/>
          <w14:textFill>
            <w14:solidFill>
              <w14:schemeClr w14:val="tx1"/>
            </w14:solidFill>
          </w14:textFill>
        </w:rPr>
      </w:pPr>
    </w:p>
    <w:p>
      <w:pPr>
        <w:jc w:val="center"/>
        <w:rPr>
          <w:rStyle w:val="50"/>
          <w:rFonts w:ascii="宋体" w:hAnsi="宋体" w:cs="宋体"/>
          <w:b/>
          <w:color w:val="000000" w:themeColor="text1"/>
          <w:sz w:val="32"/>
          <w14:textFill>
            <w14:solidFill>
              <w14:schemeClr w14:val="tx1"/>
            </w14:solidFill>
          </w14:textFill>
        </w:rPr>
      </w:pPr>
    </w:p>
    <w:p>
      <w:pPr>
        <w:jc w:val="center"/>
        <w:rPr>
          <w:rStyle w:val="50"/>
          <w:rFonts w:ascii="宋体" w:hAnsi="宋体" w:cs="宋体"/>
          <w:b/>
          <w:color w:val="000000" w:themeColor="text1"/>
          <w:sz w:val="32"/>
          <w14:textFill>
            <w14:solidFill>
              <w14:schemeClr w14:val="tx1"/>
            </w14:solidFill>
          </w14:textFill>
        </w:rPr>
      </w:pPr>
    </w:p>
    <w:p>
      <w:pPr>
        <w:ind w:firstLine="723" w:firstLineChars="200"/>
        <w:rPr>
          <w:rStyle w:val="50"/>
          <w:rFonts w:ascii="宋体" w:hAnsi="宋体" w:cs="宋体"/>
          <w:b/>
          <w:color w:val="000000" w:themeColor="text1"/>
          <w:sz w:val="36"/>
          <w14:textFill>
            <w14:solidFill>
              <w14:schemeClr w14:val="tx1"/>
            </w14:solidFill>
          </w14:textFill>
        </w:rPr>
      </w:pPr>
      <w:r>
        <w:rPr>
          <w:rStyle w:val="50"/>
          <w:rFonts w:hint="eastAsia" w:ascii="宋体" w:hAnsi="宋体" w:cs="宋体"/>
          <w:b/>
          <w:color w:val="000000" w:themeColor="text1"/>
          <w:sz w:val="36"/>
          <w14:textFill>
            <w14:solidFill>
              <w14:schemeClr w14:val="tx1"/>
            </w14:solidFill>
          </w14:textFill>
        </w:rPr>
        <w:t>项目编号：</w:t>
      </w:r>
      <w:r>
        <w:rPr>
          <w:rStyle w:val="50"/>
          <w:rFonts w:hint="eastAsia" w:ascii="宋体" w:hAnsi="宋体" w:cs="宋体"/>
          <w:b/>
          <w:color w:val="000000" w:themeColor="text1"/>
          <w:sz w:val="36"/>
          <w:lang w:eastAsia="zh-CN"/>
          <w14:textFill>
            <w14:solidFill>
              <w14:schemeClr w14:val="tx1"/>
            </w14:solidFill>
          </w14:textFill>
        </w:rPr>
        <w:t>2024-004J</w:t>
      </w:r>
      <w:r>
        <w:rPr>
          <w:rStyle w:val="50"/>
          <w:rFonts w:hint="eastAsia" w:ascii="宋体" w:hAnsi="宋体" w:cs="宋体"/>
          <w:b/>
          <w:color w:val="000000" w:themeColor="text1"/>
          <w:sz w:val="36"/>
          <w14:textFill>
            <w14:solidFill>
              <w14:schemeClr w14:val="tx1"/>
            </w14:solidFill>
          </w14:textFill>
        </w:rPr>
        <w:t xml:space="preserve">  </w:t>
      </w:r>
    </w:p>
    <w:p>
      <w:pPr>
        <w:jc w:val="center"/>
        <w:rPr>
          <w:rStyle w:val="50"/>
          <w:rFonts w:ascii="宋体" w:hAnsi="宋体" w:cs="宋体"/>
          <w:b/>
          <w:color w:val="000000" w:themeColor="text1"/>
          <w:sz w:val="32"/>
          <w14:textFill>
            <w14:solidFill>
              <w14:schemeClr w14:val="tx1"/>
            </w14:solidFill>
          </w14:textFill>
        </w:rPr>
      </w:pPr>
    </w:p>
    <w:p>
      <w:pPr>
        <w:jc w:val="center"/>
        <w:rPr>
          <w:rStyle w:val="50"/>
          <w:rFonts w:ascii="宋体" w:hAnsi="宋体" w:cs="宋体"/>
          <w:b/>
          <w:color w:val="000000" w:themeColor="text1"/>
          <w:sz w:val="32"/>
          <w14:textFill>
            <w14:solidFill>
              <w14:schemeClr w14:val="tx1"/>
            </w14:solidFill>
          </w14:textFill>
        </w:rPr>
      </w:pPr>
    </w:p>
    <w:p>
      <w:pPr>
        <w:ind w:left="2525" w:leftChars="342" w:hanging="1807" w:hangingChars="500"/>
        <w:rPr>
          <w:rStyle w:val="50"/>
          <w:rFonts w:ascii="宋体" w:hAnsi="宋体" w:cs="宋体"/>
          <w:b/>
          <w:color w:val="000000" w:themeColor="text1"/>
          <w:sz w:val="30"/>
          <w:szCs w:val="30"/>
          <w14:textFill>
            <w14:solidFill>
              <w14:schemeClr w14:val="tx1"/>
            </w14:solidFill>
          </w14:textFill>
        </w:rPr>
      </w:pPr>
      <w:r>
        <w:rPr>
          <w:rStyle w:val="50"/>
          <w:rFonts w:hint="eastAsia" w:ascii="宋体" w:hAnsi="宋体" w:cs="宋体"/>
          <w:b/>
          <w:color w:val="000000" w:themeColor="text1"/>
          <w:sz w:val="36"/>
          <w:szCs w:val="36"/>
          <w14:textFill>
            <w14:solidFill>
              <w14:schemeClr w14:val="tx1"/>
            </w14:solidFill>
          </w14:textFill>
        </w:rPr>
        <w:t>项目名称：盐城工业职业技术学院2024、2025年度工会会员节日慰问品采购</w:t>
      </w:r>
    </w:p>
    <w:p>
      <w:pPr>
        <w:pStyle w:val="27"/>
        <w:ind w:firstLine="0" w:firstLineChars="0"/>
        <w:rPr>
          <w:rStyle w:val="50"/>
          <w:rFonts w:cs="宋体"/>
          <w:b/>
          <w:color w:val="000000" w:themeColor="text1"/>
          <w:sz w:val="32"/>
          <w:szCs w:val="21"/>
          <w14:textFill>
            <w14:solidFill>
              <w14:schemeClr w14:val="tx1"/>
            </w14:solidFill>
          </w14:textFill>
        </w:rPr>
      </w:pPr>
    </w:p>
    <w:p>
      <w:pPr>
        <w:pStyle w:val="27"/>
        <w:ind w:firstLine="643"/>
        <w:rPr>
          <w:rStyle w:val="50"/>
          <w:rFonts w:cs="宋体"/>
          <w:b/>
          <w:color w:val="000000" w:themeColor="text1"/>
          <w:sz w:val="32"/>
          <w:szCs w:val="21"/>
          <w14:textFill>
            <w14:solidFill>
              <w14:schemeClr w14:val="tx1"/>
            </w14:solidFill>
          </w14:textFill>
        </w:rPr>
      </w:pPr>
    </w:p>
    <w:p>
      <w:pPr>
        <w:pStyle w:val="36"/>
        <w:rPr>
          <w:rStyle w:val="50"/>
          <w:rFonts w:ascii="宋体" w:hAnsi="宋体" w:eastAsia="宋体" w:cs="宋体"/>
          <w:b/>
          <w:color w:val="000000" w:themeColor="text1"/>
          <w:sz w:val="32"/>
          <w14:textFill>
            <w14:solidFill>
              <w14:schemeClr w14:val="tx1"/>
            </w14:solidFill>
          </w14:textFill>
        </w:rPr>
      </w:pPr>
    </w:p>
    <w:p>
      <w:pPr>
        <w:pStyle w:val="36"/>
        <w:rPr>
          <w:rStyle w:val="50"/>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50"/>
          <w:rFonts w:ascii="宋体" w:hAnsi="宋体" w:cs="宋体"/>
          <w:bCs/>
          <w:color w:val="000000" w:themeColor="text1"/>
          <w:sz w:val="36"/>
          <w:szCs w:val="36"/>
          <w14:textFill>
            <w14:solidFill>
              <w14:schemeClr w14:val="tx1"/>
            </w14:solidFill>
          </w14:textFill>
        </w:rPr>
      </w:pPr>
      <w:r>
        <w:rPr>
          <w:rStyle w:val="50"/>
          <w:rFonts w:hint="eastAsia" w:ascii="宋体" w:hAnsi="宋体" w:cs="宋体"/>
          <w:bCs/>
          <w:color w:val="000000" w:themeColor="text1"/>
          <w:sz w:val="36"/>
          <w:szCs w:val="36"/>
          <w14:textFill>
            <w14:solidFill>
              <w14:schemeClr w14:val="tx1"/>
            </w14:solidFill>
          </w14:textFill>
        </w:rPr>
        <w:t>采购人：盐城工业职业技术学院</w:t>
      </w:r>
    </w:p>
    <w:p>
      <w:pPr>
        <w:pStyle w:val="13"/>
        <w:spacing w:line="360" w:lineRule="auto"/>
        <w:ind w:left="0" w:leftChars="0" w:right="0" w:rightChars="0"/>
        <w:jc w:val="center"/>
        <w:rPr>
          <w:rStyle w:val="50"/>
          <w:rFonts w:ascii="宋体" w:hAnsi="宋体" w:cs="宋体"/>
          <w:bCs/>
          <w:color w:val="000000" w:themeColor="text1"/>
          <w:sz w:val="36"/>
          <w:szCs w:val="36"/>
          <w14:textFill>
            <w14:solidFill>
              <w14:schemeClr w14:val="tx1"/>
            </w14:solidFill>
          </w14:textFill>
        </w:rPr>
      </w:pPr>
      <w:r>
        <w:rPr>
          <w:rStyle w:val="50"/>
          <w:rFonts w:hint="eastAsia" w:ascii="宋体" w:hAnsi="宋体" w:cs="宋体"/>
          <w:bCs/>
          <w:color w:val="000000" w:themeColor="text1"/>
          <w:sz w:val="36"/>
          <w:szCs w:val="36"/>
          <w14:textFill>
            <w14:solidFill>
              <w14:schemeClr w14:val="tx1"/>
            </w14:solidFill>
          </w14:textFill>
        </w:rPr>
        <w:t>代理人：江苏建博工程管理咨询有限公司</w:t>
      </w:r>
    </w:p>
    <w:p>
      <w:pPr>
        <w:jc w:val="center"/>
        <w:rPr>
          <w:rStyle w:val="50"/>
          <w:rFonts w:ascii="宋体" w:hAnsi="宋体" w:cs="宋体"/>
          <w:color w:val="000000" w:themeColor="text1"/>
          <w:sz w:val="36"/>
          <w:szCs w:val="36"/>
          <w14:textFill>
            <w14:solidFill>
              <w14:schemeClr w14:val="tx1"/>
            </w14:solidFill>
          </w14:textFill>
        </w:rPr>
      </w:pPr>
    </w:p>
    <w:p>
      <w:pPr>
        <w:jc w:val="center"/>
        <w:rPr>
          <w:rStyle w:val="50"/>
          <w:rFonts w:ascii="宋体" w:hAnsi="宋体" w:cs="宋体"/>
          <w:color w:val="000000" w:themeColor="text1"/>
          <w:sz w:val="36"/>
          <w:szCs w:val="36"/>
          <w14:textFill>
            <w14:solidFill>
              <w14:schemeClr w14:val="tx1"/>
            </w14:solidFill>
          </w14:textFill>
        </w:rPr>
      </w:pPr>
      <w:r>
        <w:rPr>
          <w:rStyle w:val="50"/>
          <w:rFonts w:hint="eastAsia" w:ascii="宋体" w:hAnsi="宋体" w:cs="宋体"/>
          <w:color w:val="000000" w:themeColor="text1"/>
          <w:sz w:val="36"/>
          <w:szCs w:val="36"/>
          <w14:textFill>
            <w14:solidFill>
              <w14:schemeClr w14:val="tx1"/>
            </w14:solidFill>
          </w14:textFill>
        </w:rPr>
        <w:t>2023年12月</w:t>
      </w:r>
      <w:r>
        <w:rPr>
          <w:rStyle w:val="50"/>
          <w:rFonts w:hint="eastAsia" w:ascii="宋体" w:hAnsi="宋体" w:cs="宋体"/>
          <w:color w:val="000000" w:themeColor="text1"/>
          <w:sz w:val="36"/>
          <w:szCs w:val="36"/>
          <w:lang w:val="en-US" w:eastAsia="zh-CN"/>
          <w14:textFill>
            <w14:solidFill>
              <w14:schemeClr w14:val="tx1"/>
            </w14:solidFill>
          </w14:textFill>
        </w:rPr>
        <w:t>28</w:t>
      </w:r>
      <w:r>
        <w:rPr>
          <w:rStyle w:val="50"/>
          <w:rFonts w:hint="eastAsia" w:ascii="宋体" w:hAnsi="宋体" w:cs="宋体"/>
          <w:color w:val="000000" w:themeColor="text1"/>
          <w:sz w:val="36"/>
          <w:szCs w:val="36"/>
          <w14:textFill>
            <w14:solidFill>
              <w14:schemeClr w14:val="tx1"/>
            </w14:solidFill>
          </w14:textFill>
        </w:rPr>
        <w:t>日</w:t>
      </w:r>
    </w:p>
    <w:p>
      <w:pPr>
        <w:spacing w:line="480" w:lineRule="auto"/>
        <w:rPr>
          <w:rStyle w:val="50"/>
          <w:rFonts w:ascii="宋体" w:hAnsi="宋体" w:cs="宋体"/>
          <w:color w:val="000000" w:themeColor="text1"/>
          <w14:textFill>
            <w14:solidFill>
              <w14:schemeClr w14:val="tx1"/>
            </w14:solidFill>
          </w14:textFill>
        </w:rPr>
      </w:pPr>
    </w:p>
    <w:p>
      <w:pPr>
        <w:spacing w:line="480" w:lineRule="auto"/>
        <w:jc w:val="center"/>
        <w:rPr>
          <w:rStyle w:val="50"/>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start="1"/>
          <w:cols w:space="720" w:num="1"/>
          <w:titlePg/>
          <w:docGrid w:type="lines" w:linePitch="290" w:charSpace="0"/>
        </w:sectPr>
      </w:pPr>
    </w:p>
    <w:p>
      <w:pPr>
        <w:pStyle w:val="2"/>
        <w:rPr>
          <w:color w:val="000000" w:themeColor="text1"/>
          <w14:textFill>
            <w14:solidFill>
              <w14:schemeClr w14:val="tx1"/>
            </w14:solidFill>
          </w14:textFill>
        </w:rPr>
      </w:pPr>
    </w:p>
    <w:p>
      <w:pPr>
        <w:pStyle w:val="27"/>
        <w:rPr>
          <w:rFonts w:cs="宋体"/>
          <w:color w:val="000000" w:themeColor="text1"/>
          <w14:textFill>
            <w14:solidFill>
              <w14:schemeClr w14:val="tx1"/>
            </w14:solidFill>
          </w14:textFill>
        </w:rPr>
      </w:pPr>
    </w:p>
    <w:p>
      <w:pPr>
        <w:spacing w:line="480" w:lineRule="auto"/>
        <w:jc w:val="center"/>
        <w:rPr>
          <w:rStyle w:val="50"/>
          <w:rFonts w:ascii="宋体" w:hAnsi="宋体" w:cs="宋体"/>
          <w:b/>
          <w:color w:val="000000" w:themeColor="text1"/>
          <w:sz w:val="44"/>
          <w14:textFill>
            <w14:solidFill>
              <w14:schemeClr w14:val="tx1"/>
            </w14:solidFill>
          </w14:textFill>
        </w:rPr>
      </w:pPr>
      <w:r>
        <w:rPr>
          <w:rStyle w:val="50"/>
          <w:rFonts w:hint="eastAsia" w:ascii="宋体" w:hAnsi="宋体" w:cs="宋体"/>
          <w:b/>
          <w:color w:val="000000" w:themeColor="text1"/>
          <w:sz w:val="44"/>
          <w14:textFill>
            <w14:solidFill>
              <w14:schemeClr w14:val="tx1"/>
            </w14:solidFill>
          </w14:textFill>
        </w:rPr>
        <w:t>总  目  录</w:t>
      </w:r>
    </w:p>
    <w:p>
      <w:pPr>
        <w:spacing w:line="480" w:lineRule="auto"/>
        <w:rPr>
          <w:rStyle w:val="50"/>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64"/>
            <w:tabs>
              <w:tab w:val="right" w:leader="dot" w:pos="8953"/>
            </w:tabs>
            <w:rPr>
              <w:rFonts w:ascii="宋体" w:hAnsi="宋体" w:cs="宋体"/>
              <w:color w:val="000000" w:themeColor="text1"/>
              <w:sz w:val="36"/>
              <w:szCs w:val="36"/>
              <w14:textFill>
                <w14:solidFill>
                  <w14:schemeClr w14:val="tx1"/>
                </w14:solidFill>
              </w14:textFill>
            </w:rPr>
          </w:pPr>
          <w:r>
            <w:rPr>
              <w:rStyle w:val="50"/>
              <w:color w:val="000000" w:themeColor="text1"/>
              <w:sz w:val="44"/>
              <w14:textFill>
                <w14:solidFill>
                  <w14:schemeClr w14:val="tx1"/>
                </w14:solidFill>
              </w14:textFill>
            </w:rPr>
            <w:fldChar w:fldCharType="begin"/>
          </w:r>
          <w:r>
            <w:rPr>
              <w:rStyle w:val="50"/>
              <w:rFonts w:ascii="宋体" w:hAnsi="宋体" w:cs="宋体"/>
              <w:bCs/>
              <w:color w:val="000000" w:themeColor="text1"/>
              <w:sz w:val="44"/>
              <w14:textFill>
                <w14:solidFill>
                  <w14:schemeClr w14:val="tx1"/>
                </w14:solidFill>
              </w14:textFill>
            </w:rPr>
            <w:instrText xml:space="preserve">TOC \o "1-1" \h \u </w:instrText>
          </w:r>
          <w:r>
            <w:rPr>
              <w:rStyle w:val="50"/>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6</w:t>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0</w:t>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2</w:t>
          </w:r>
        </w:p>
        <w:p>
          <w:pPr>
            <w:pStyle w:val="164"/>
            <w:tabs>
              <w:tab w:val="right" w:leader="dot" w:pos="8953"/>
            </w:tabs>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4</w:t>
          </w:r>
        </w:p>
        <w:p>
          <w:pPr>
            <w:pStyle w:val="164"/>
            <w:tabs>
              <w:tab w:val="right" w:leader="dot" w:pos="8953"/>
            </w:tabs>
            <w:rPr>
              <w:color w:val="000000" w:themeColor="text1"/>
              <w14:textFill>
                <w14:solidFill>
                  <w14:schemeClr w14:val="tx1"/>
                </w14:solidFill>
              </w14:textFill>
            </w:rPr>
          </w:pPr>
        </w:p>
        <w:p>
          <w:pPr>
            <w:pStyle w:val="40"/>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pPr>
        <w:pStyle w:val="40"/>
        <w:outlineLvl w:val="0"/>
        <w:rPr>
          <w:rStyle w:val="50"/>
          <w:rFonts w:ascii="宋体" w:hAnsi="宋体" w:eastAsia="宋体" w:cs="宋体"/>
          <w:b/>
          <w:bCs/>
          <w:color w:val="000000" w:themeColor="text1"/>
          <w:sz w:val="44"/>
          <w:szCs w:val="44"/>
          <w14:textFill>
            <w14:solidFill>
              <w14:schemeClr w14:val="tx1"/>
            </w14:solidFill>
          </w14:textFill>
        </w:rPr>
      </w:pPr>
      <w:bookmarkStart w:id="0" w:name="_Toc18878"/>
      <w:r>
        <w:rPr>
          <w:rStyle w:val="50"/>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40"/>
        <w:tabs>
          <w:tab w:val="left" w:pos="0"/>
          <w:tab w:val="left" w:pos="3165"/>
          <w:tab w:val="center" w:pos="4153"/>
        </w:tabs>
        <w:spacing w:line="360" w:lineRule="auto"/>
        <w:rPr>
          <w:rStyle w:val="50"/>
          <w:rFonts w:ascii="宋体" w:hAnsi="宋体" w:eastAsia="宋体" w:cs="宋体"/>
          <w:b/>
          <w:bCs/>
          <w:color w:val="000000" w:themeColor="text1"/>
          <w:sz w:val="32"/>
          <w:szCs w:val="32"/>
          <w14:textFill>
            <w14:solidFill>
              <w14:schemeClr w14:val="tx1"/>
            </w14:solidFill>
          </w14:textFill>
        </w:rPr>
      </w:pPr>
      <w:r>
        <w:rPr>
          <w:rStyle w:val="50"/>
          <w:rFonts w:hint="eastAsia" w:ascii="宋体" w:hAnsi="宋体" w:eastAsia="宋体" w:cs="宋体"/>
          <w:b/>
          <w:bCs/>
          <w:color w:val="000000" w:themeColor="text1"/>
          <w:sz w:val="32"/>
          <w:szCs w:val="32"/>
          <w14:textFill>
            <w14:solidFill>
              <w14:schemeClr w14:val="tx1"/>
            </w14:solidFill>
          </w14:textFill>
        </w:rPr>
        <w:t>盐城工业职业技术学院</w:t>
      </w:r>
    </w:p>
    <w:p>
      <w:pPr>
        <w:pStyle w:val="40"/>
        <w:tabs>
          <w:tab w:val="left" w:pos="0"/>
          <w:tab w:val="left" w:pos="3165"/>
          <w:tab w:val="center" w:pos="4153"/>
        </w:tabs>
        <w:spacing w:line="360" w:lineRule="auto"/>
        <w:rPr>
          <w:rStyle w:val="50"/>
          <w:rFonts w:ascii="宋体" w:hAnsi="宋体" w:eastAsia="宋体" w:cs="宋体"/>
          <w:b/>
          <w:bCs/>
          <w:color w:val="000000" w:themeColor="text1"/>
          <w14:textFill>
            <w14:solidFill>
              <w14:schemeClr w14:val="tx1"/>
            </w14:solidFill>
          </w14:textFill>
        </w:rPr>
      </w:pPr>
      <w:r>
        <w:rPr>
          <w:rStyle w:val="50"/>
          <w:rFonts w:hint="eastAsia" w:ascii="宋体" w:hAnsi="宋体" w:eastAsia="宋体" w:cs="宋体"/>
          <w:b/>
          <w:bCs/>
          <w:color w:val="000000" w:themeColor="text1"/>
          <w:sz w:val="32"/>
          <w:szCs w:val="32"/>
          <w14:textFill>
            <w14:solidFill>
              <w14:schemeClr w14:val="tx1"/>
            </w14:solidFill>
          </w14:textFill>
        </w:rPr>
        <w:t>2024、2025年度工会会员节日慰问品采购招标公告</w:t>
      </w:r>
    </w:p>
    <w:p>
      <w:pPr>
        <w:pBdr>
          <w:top w:val="single" w:color="000000" w:sz="4" w:space="1"/>
          <w:left w:val="single" w:color="000000" w:sz="4" w:space="4"/>
          <w:bottom w:val="single" w:color="000000" w:sz="4" w:space="1"/>
          <w:right w:val="single" w:color="000000" w:sz="4" w:space="4"/>
        </w:pBdr>
        <w:spacing w:line="460" w:lineRule="exact"/>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u w:val="single" w:color="000000"/>
          <w14:textFill>
            <w14:solidFill>
              <w14:schemeClr w14:val="tx1"/>
            </w14:solidFill>
          </w14:textFill>
        </w:rPr>
        <w:t>盐城工业职业技术学院2024、2025年度工会会员节日慰问品采购</w:t>
      </w:r>
      <w:r>
        <w:rPr>
          <w:rStyle w:val="50"/>
          <w:rFonts w:hint="eastAsia" w:ascii="宋体" w:hAnsi="宋体" w:cs="宋体"/>
          <w:bCs/>
          <w:color w:val="000000" w:themeColor="text1"/>
          <w:sz w:val="24"/>
          <w:szCs w:val="24"/>
          <w14:textFill>
            <w14:solidFill>
              <w14:schemeClr w14:val="tx1"/>
            </w14:solidFill>
          </w14:textFill>
        </w:rPr>
        <w:t>招标项目的潜在投标人应在“</w:t>
      </w:r>
      <w:r>
        <w:rPr>
          <w:rStyle w:val="50"/>
          <w:rFonts w:hint="eastAsia" w:ascii="宋体" w:hAnsi="宋体"/>
          <w:bCs/>
          <w:color w:val="000000" w:themeColor="text1"/>
          <w:sz w:val="24"/>
          <w:szCs w:val="24"/>
          <w:u w:val="single"/>
          <w14:textFill>
            <w14:solidFill>
              <w14:schemeClr w14:val="tx1"/>
            </w14:solidFill>
          </w14:textFill>
        </w:rPr>
        <w:t>盐城工业职业技术学院招标采购网</w:t>
      </w:r>
      <w:r>
        <w:rPr>
          <w:rStyle w:val="50"/>
          <w:rFonts w:hint="eastAsia" w:ascii="宋体" w:hAnsi="宋体" w:cs="宋体"/>
          <w:bCs/>
          <w:color w:val="000000" w:themeColor="text1"/>
          <w:sz w:val="24"/>
          <w:szCs w:val="24"/>
          <w:u w:val="single"/>
          <w14:textFill>
            <w14:solidFill>
              <w14:schemeClr w14:val="tx1"/>
            </w14:solidFill>
          </w14:textFill>
        </w:rPr>
        <w:t>”</w:t>
      </w:r>
      <w:r>
        <w:rPr>
          <w:rStyle w:val="50"/>
          <w:rFonts w:hint="eastAsia" w:ascii="宋体" w:hAnsi="宋体" w:cs="宋体"/>
          <w:bCs/>
          <w:color w:val="000000" w:themeColor="text1"/>
          <w:sz w:val="24"/>
          <w:szCs w:val="24"/>
          <w14:textFill>
            <w14:solidFill>
              <w14:schemeClr w14:val="tx1"/>
            </w14:solidFill>
          </w14:textFill>
        </w:rPr>
        <w:t>获</w:t>
      </w:r>
      <w:r>
        <w:rPr>
          <w:rStyle w:val="50"/>
          <w:rFonts w:hint="eastAsia" w:ascii="宋体" w:hAnsi="宋体" w:cs="宋体"/>
          <w:color w:val="000000" w:themeColor="text1"/>
          <w:sz w:val="24"/>
          <w:szCs w:val="24"/>
          <w14:textFill>
            <w14:solidFill>
              <w14:schemeClr w14:val="tx1"/>
            </w14:solidFill>
          </w14:textFill>
        </w:rPr>
        <w:t>取招标文件，并于</w:t>
      </w:r>
      <w:r>
        <w:rPr>
          <w:rStyle w:val="50"/>
          <w:rFonts w:hint="eastAsia" w:ascii="宋体" w:hAnsi="宋体" w:cs="宋体"/>
          <w:color w:val="000000" w:themeColor="text1"/>
          <w:sz w:val="24"/>
          <w:szCs w:val="24"/>
          <w:u w:val="single" w:color="000000"/>
          <w14:textFill>
            <w14:solidFill>
              <w14:schemeClr w14:val="tx1"/>
            </w14:solidFill>
          </w14:textFill>
        </w:rPr>
        <w:t>2024</w:t>
      </w:r>
      <w:r>
        <w:rPr>
          <w:rStyle w:val="50"/>
          <w:rFonts w:hint="eastAsia" w:ascii="宋体" w:hAnsi="宋体" w:cs="宋体"/>
          <w:bCs/>
          <w:color w:val="000000" w:themeColor="text1"/>
          <w:sz w:val="24"/>
          <w:szCs w:val="24"/>
          <w:u w:val="single" w:color="000000"/>
          <w14:textFill>
            <w14:solidFill>
              <w14:schemeClr w14:val="tx1"/>
            </w14:solidFill>
          </w14:textFill>
        </w:rPr>
        <w:t xml:space="preserve">年1月   </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18</w:t>
      </w:r>
      <w:r>
        <w:rPr>
          <w:rStyle w:val="50"/>
          <w:rFonts w:hint="eastAsia" w:ascii="宋体" w:hAnsi="宋体" w:cs="宋体"/>
          <w:bCs/>
          <w:color w:val="000000" w:themeColor="text1"/>
          <w:sz w:val="24"/>
          <w:szCs w:val="24"/>
          <w:u w:val="single" w:color="000000"/>
          <w14:textFill>
            <w14:solidFill>
              <w14:schemeClr w14:val="tx1"/>
            </w14:solidFill>
          </w14:textFill>
        </w:rPr>
        <w:t>日</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50"/>
          <w:rFonts w:hint="eastAsia" w:ascii="宋体" w:hAnsi="宋体" w:cs="宋体"/>
          <w:bCs/>
          <w:color w:val="000000" w:themeColor="text1"/>
          <w:sz w:val="24"/>
          <w:szCs w:val="24"/>
          <w:u w:val="single" w:color="000000"/>
          <w14:textFill>
            <w14:solidFill>
              <w14:schemeClr w14:val="tx1"/>
            </w14:solidFill>
          </w14:textFill>
        </w:rPr>
        <w:t>点</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00</w:t>
      </w:r>
      <w:r>
        <w:rPr>
          <w:rStyle w:val="50"/>
          <w:rFonts w:hint="eastAsia" w:ascii="宋体" w:hAnsi="宋体" w:cs="宋体"/>
          <w:bCs/>
          <w:color w:val="000000" w:themeColor="text1"/>
          <w:sz w:val="24"/>
          <w:szCs w:val="24"/>
          <w:u w:val="single" w:color="000000"/>
          <w14:textFill>
            <w14:solidFill>
              <w14:schemeClr w14:val="tx1"/>
            </w14:solidFill>
          </w14:textFill>
        </w:rPr>
        <w:t>分（</w:t>
      </w:r>
      <w:r>
        <w:rPr>
          <w:rStyle w:val="50"/>
          <w:rFonts w:hint="eastAsia" w:ascii="宋体" w:hAnsi="宋体" w:cs="宋体"/>
          <w:bCs/>
          <w:color w:val="000000" w:themeColor="text1"/>
          <w:sz w:val="24"/>
          <w:szCs w:val="24"/>
          <w14:textFill>
            <w14:solidFill>
              <w14:schemeClr w14:val="tx1"/>
            </w14:solidFill>
          </w14:textFill>
        </w:rPr>
        <w:t>北京时间）前递交投标文件</w:t>
      </w:r>
      <w:r>
        <w:rPr>
          <w:rStyle w:val="50"/>
          <w:rFonts w:hint="eastAsia" w:ascii="宋体" w:hAnsi="宋体" w:cs="宋体"/>
          <w:color w:val="000000" w:themeColor="text1"/>
          <w:sz w:val="24"/>
          <w:szCs w:val="24"/>
          <w14:textFill>
            <w14:solidFill>
              <w14:schemeClr w14:val="tx1"/>
            </w14:solidFill>
          </w14:textFill>
        </w:rPr>
        <w:t>。</w:t>
      </w:r>
    </w:p>
    <w:p>
      <w:pPr>
        <w:pStyle w:val="40"/>
        <w:tabs>
          <w:tab w:val="left" w:pos="0"/>
          <w:tab w:val="left" w:pos="3165"/>
          <w:tab w:val="center" w:pos="4153"/>
        </w:tabs>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项目编号：</w:t>
      </w:r>
      <w:r>
        <w:rPr>
          <w:rStyle w:val="50"/>
          <w:rFonts w:hint="eastAsia" w:ascii="宋体" w:hAnsi="宋体" w:cs="宋体"/>
          <w:color w:val="000000" w:themeColor="text1"/>
          <w:sz w:val="24"/>
          <w:szCs w:val="24"/>
          <w:u w:val="single"/>
          <w:lang w:eastAsia="zh-CN"/>
          <w14:textFill>
            <w14:solidFill>
              <w14:schemeClr w14:val="tx1"/>
            </w14:solidFill>
          </w14:textFill>
        </w:rPr>
        <w:t>2024-004J</w:t>
      </w:r>
      <w:r>
        <w:rPr>
          <w:rStyle w:val="50"/>
          <w:rFonts w:hint="eastAsia" w:ascii="宋体" w:hAnsi="宋体" w:cs="宋体"/>
          <w:color w:val="000000" w:themeColor="text1"/>
          <w:sz w:val="24"/>
          <w:szCs w:val="24"/>
          <w:u w:val="single"/>
          <w14:textFill>
            <w14:solidFill>
              <w14:schemeClr w14:val="tx1"/>
            </w14:solidFill>
          </w14:textFill>
        </w:rPr>
        <w:t xml:space="preserve">                  </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项目名称：</w:t>
      </w:r>
      <w:r>
        <w:rPr>
          <w:rStyle w:val="50"/>
          <w:rFonts w:hint="eastAsia" w:ascii="宋体" w:hAnsi="宋体" w:cs="宋体"/>
          <w:color w:val="000000" w:themeColor="text1"/>
          <w:sz w:val="24"/>
          <w:szCs w:val="24"/>
          <w:u w:val="single"/>
          <w14:textFill>
            <w14:solidFill>
              <w14:schemeClr w14:val="tx1"/>
            </w14:solidFill>
          </w14:textFill>
        </w:rPr>
        <w:t>盐城工业职业技术学院2024、2025年度工会会员节日慰问品采购</w:t>
      </w:r>
      <w:r>
        <w:rPr>
          <w:rStyle w:val="50"/>
          <w:rFonts w:hint="eastAsia" w:ascii="宋体" w:hAnsi="宋体" w:cs="宋体"/>
          <w:color w:val="000000" w:themeColor="text1"/>
          <w:sz w:val="24"/>
          <w:szCs w:val="24"/>
          <w14:textFill>
            <w14:solidFill>
              <w14:schemeClr w14:val="tx1"/>
            </w14:solidFill>
          </w14:textFill>
        </w:rPr>
        <w:t>。</w:t>
      </w:r>
    </w:p>
    <w:p>
      <w:pPr>
        <w:pStyle w:val="148"/>
        <w:widowControl w:val="0"/>
        <w:tabs>
          <w:tab w:val="left" w:pos="0"/>
        </w:tabs>
        <w:adjustRightInd w:val="0"/>
        <w:snapToGrid w:val="0"/>
        <w:spacing w:line="360" w:lineRule="auto"/>
        <w:ind w:left="0" w:firstLine="480" w:firstLineChars="200"/>
        <w:rPr>
          <w:rStyle w:val="50"/>
          <w:rFonts w:ascii="宋体" w:hAnsi="宋体" w:cs="宋体"/>
          <w:color w:val="000000" w:themeColor="text1"/>
          <w:szCs w:val="24"/>
          <w:u w:val="single"/>
          <w:lang w:eastAsia="zh-CN"/>
          <w14:textFill>
            <w14:solidFill>
              <w14:schemeClr w14:val="tx1"/>
            </w14:solidFill>
          </w14:textFill>
        </w:rPr>
      </w:pPr>
      <w:r>
        <w:rPr>
          <w:rStyle w:val="50"/>
          <w:rFonts w:hint="eastAsia" w:ascii="宋体" w:hAnsi="宋体" w:cs="宋体"/>
          <w:color w:val="000000" w:themeColor="text1"/>
          <w:szCs w:val="24"/>
          <w:lang w:eastAsia="zh-CN"/>
          <w14:textFill>
            <w14:solidFill>
              <w14:schemeClr w14:val="tx1"/>
            </w14:solidFill>
          </w14:textFill>
        </w:rPr>
        <w:t>项目预算</w:t>
      </w:r>
      <w:r>
        <w:rPr>
          <w:rStyle w:val="50"/>
          <w:rFonts w:hint="eastAsia" w:ascii="宋体" w:hAnsi="宋体" w:cs="宋体"/>
          <w:color w:val="000000" w:themeColor="text1"/>
          <w:szCs w:val="24"/>
          <w:lang w:eastAsia="zh-CN"/>
          <w14:textFill>
            <w14:solidFill>
              <w14:schemeClr w14:val="tx1"/>
            </w14:solidFill>
          </w14:textFill>
        </w:rPr>
        <w:t>：</w:t>
      </w:r>
      <w:r>
        <w:rPr>
          <w:rStyle w:val="50"/>
          <w:rFonts w:hint="eastAsia" w:ascii="宋体" w:hAnsi="宋体" w:cs="宋体"/>
          <w:color w:val="000000" w:themeColor="text1"/>
          <w:szCs w:val="24"/>
          <w:u w:val="single"/>
          <w:lang w:eastAsia="zh-CN"/>
          <w14:textFill>
            <w14:solidFill>
              <w14:schemeClr w14:val="tx1"/>
            </w14:solidFill>
          </w14:textFill>
        </w:rPr>
        <w:t>本项目年度采购预算每人每年</w:t>
      </w:r>
      <w:r>
        <w:rPr>
          <w:rStyle w:val="50"/>
          <w:rFonts w:hint="eastAsia" w:ascii="宋体" w:hAnsi="宋体"/>
          <w:color w:val="000000" w:themeColor="text1"/>
          <w:szCs w:val="24"/>
          <w:u w:val="single"/>
          <w:lang w:eastAsia="zh-CN"/>
          <w14:textFill>
            <w14:solidFill>
              <w14:schemeClr w14:val="tx1"/>
            </w14:solidFill>
          </w14:textFill>
        </w:rPr>
        <w:t>1800</w:t>
      </w:r>
      <w:r>
        <w:rPr>
          <w:rStyle w:val="50"/>
          <w:rFonts w:ascii="宋体" w:hAnsi="宋体"/>
          <w:color w:val="000000" w:themeColor="text1"/>
          <w:szCs w:val="24"/>
          <w:u w:val="single"/>
          <w:lang w:eastAsia="zh-CN"/>
          <w14:textFill>
            <w14:solidFill>
              <w14:schemeClr w14:val="tx1"/>
            </w14:solidFill>
          </w14:textFill>
        </w:rPr>
        <w:t>元，</w:t>
      </w:r>
      <w:r>
        <w:rPr>
          <w:rStyle w:val="50"/>
          <w:rFonts w:hint="eastAsia" w:ascii="宋体" w:hAnsi="宋体"/>
          <w:color w:val="000000" w:themeColor="text1"/>
          <w:szCs w:val="24"/>
          <w:u w:val="single"/>
          <w:lang w:eastAsia="zh-CN"/>
          <w14:textFill>
            <w14:solidFill>
              <w14:schemeClr w14:val="tx1"/>
            </w14:solidFill>
          </w14:textFill>
        </w:rPr>
        <w:t>合计约每年120万元</w:t>
      </w:r>
      <w:r>
        <w:rPr>
          <w:rStyle w:val="50"/>
          <w:rFonts w:hint="eastAsia" w:ascii="宋体" w:hAnsi="宋体"/>
          <w:color w:val="000000" w:themeColor="text1"/>
          <w:szCs w:val="24"/>
          <w:lang w:eastAsia="zh-CN"/>
          <w14:textFill>
            <w14:solidFill>
              <w14:schemeClr w14:val="tx1"/>
            </w14:solidFill>
          </w14:textFill>
        </w:rPr>
        <w:t>。</w:t>
      </w:r>
    </w:p>
    <w:p>
      <w:pPr>
        <w:adjustRightInd w:val="0"/>
        <w:snapToGrid w:val="0"/>
        <w:spacing w:line="336" w:lineRule="auto"/>
        <w:ind w:firstLine="480" w:firstLineChars="200"/>
        <w:rPr>
          <w:rStyle w:val="50"/>
          <w:rFonts w:ascii="宋体" w:hAnsi="宋体" w:cs="宋体"/>
          <w:color w:val="000000" w:themeColor="text1"/>
          <w:sz w:val="24"/>
          <w:szCs w:val="24"/>
          <w:u w:val="single"/>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采购需求：</w:t>
      </w:r>
      <w:r>
        <w:rPr>
          <w:rStyle w:val="50"/>
          <w:rFonts w:hint="eastAsia" w:ascii="宋体" w:hAnsi="宋体" w:cs="宋体"/>
          <w:color w:val="000000" w:themeColor="text1"/>
          <w:sz w:val="24"/>
          <w:szCs w:val="24"/>
          <w:u w:val="single"/>
          <w14:textFill>
            <w14:solidFill>
              <w14:schemeClr w14:val="tx1"/>
            </w14:solidFill>
          </w14:textFill>
        </w:rPr>
        <w:t>盐城工业职业技术学院2024、2025年度工会会员节日慰问品采购，职工采取商场（店）内货架采购（不得提供烟酒采购服务）</w:t>
      </w:r>
      <w:r>
        <w:rPr>
          <w:rFonts w:hint="eastAsia" w:ascii="宋体" w:hAnsi="宋体"/>
          <w:color w:val="000000" w:themeColor="text1"/>
          <w:sz w:val="24"/>
          <w:szCs w:val="24"/>
          <w:u w:val="single"/>
          <w14:textFill>
            <w14:solidFill>
              <w14:schemeClr w14:val="tx1"/>
            </w14:solidFill>
          </w14:textFill>
        </w:rPr>
        <w:t>，年度采购预算每人每年1800元，每年分三次购货，每次</w:t>
      </w:r>
      <w:r>
        <w:rPr>
          <w:rStyle w:val="50"/>
          <w:rFonts w:hint="eastAsia" w:ascii="宋体" w:hAnsi="宋体"/>
          <w:color w:val="000000" w:themeColor="text1"/>
          <w:sz w:val="24"/>
          <w:szCs w:val="24"/>
          <w:u w:val="single"/>
          <w14:textFill>
            <w14:solidFill>
              <w14:schemeClr w14:val="tx1"/>
            </w14:solidFill>
          </w14:textFill>
        </w:rPr>
        <w:t>购货金额按600元除以折扣率计，</w:t>
      </w:r>
      <w:r>
        <w:rPr>
          <w:rFonts w:hint="eastAsia" w:ascii="宋体" w:hAnsi="宋体"/>
          <w:color w:val="000000" w:themeColor="text1"/>
          <w:sz w:val="24"/>
          <w:szCs w:val="24"/>
          <w:u w:val="single"/>
          <w14:textFill>
            <w14:solidFill>
              <w14:schemeClr w14:val="tx1"/>
            </w14:solidFill>
          </w14:textFill>
        </w:rPr>
        <w:t>商家提供赊账方式，在提货凭证送到后一个月内结算（每次按600元</w:t>
      </w:r>
      <w:r>
        <w:rPr>
          <w:rStyle w:val="50"/>
          <w:rFonts w:hint="eastAsia" w:ascii="宋体" w:hAnsi="宋体"/>
          <w:color w:val="000000" w:themeColor="text1"/>
          <w:sz w:val="24"/>
          <w:szCs w:val="24"/>
          <w:u w:val="single"/>
          <w14:textFill>
            <w14:solidFill>
              <w14:schemeClr w14:val="tx1"/>
            </w14:solidFill>
          </w14:textFill>
        </w:rPr>
        <w:t>*实际购物人数结算</w:t>
      </w:r>
      <w:r>
        <w:rPr>
          <w:rFonts w:hint="eastAsia" w:ascii="宋体" w:hAnsi="宋体"/>
          <w:color w:val="000000" w:themeColor="text1"/>
          <w:sz w:val="24"/>
          <w:szCs w:val="24"/>
          <w:u w:val="single"/>
          <w14:textFill>
            <w14:solidFill>
              <w14:schemeClr w14:val="tx1"/>
            </w14:solidFill>
          </w14:textFill>
        </w:rPr>
        <w:t>），本项目拟确定三家入围单位，后期由教职工自行选择。采购人保留对上述采购规模进行调整的权利</w:t>
      </w:r>
      <w:r>
        <w:rPr>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50"/>
          <w:rFonts w:ascii="宋体" w:hAnsi="宋体" w:cs="宋体"/>
          <w:color w:val="000000" w:themeColor="text1"/>
          <w:sz w:val="24"/>
          <w:szCs w:val="24"/>
          <w:u w:val="single"/>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合同履行期限：</w:t>
      </w:r>
      <w:r>
        <w:rPr>
          <w:rStyle w:val="50"/>
          <w:rFonts w:hint="eastAsia" w:ascii="宋体" w:hAnsi="宋体" w:cs="宋体"/>
          <w:color w:val="000000" w:themeColor="text1"/>
          <w:sz w:val="24"/>
          <w:szCs w:val="24"/>
          <w:u w:val="single"/>
          <w14:textFill>
            <w14:solidFill>
              <w14:schemeClr w14:val="tx1"/>
            </w14:solidFill>
          </w14:textFill>
        </w:rPr>
        <w:t>两年，时间节点为每年春节、端午、中秋等法定节假日前后</w:t>
      </w:r>
      <w:r>
        <w:rPr>
          <w:rStyle w:val="50"/>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本项目</w:t>
      </w:r>
      <w:r>
        <w:rPr>
          <w:rStyle w:val="50"/>
          <w:rFonts w:hint="eastAsia" w:ascii="宋体" w:hAnsi="宋体" w:cs="宋体"/>
          <w:b/>
          <w:bCs/>
          <w:color w:val="000000" w:themeColor="text1"/>
          <w:sz w:val="24"/>
          <w:szCs w:val="24"/>
          <w:u w:val="single"/>
          <w14:textFill>
            <w14:solidFill>
              <w14:schemeClr w14:val="tx1"/>
            </w14:solidFill>
          </w14:textFill>
        </w:rPr>
        <w:t>不接受</w:t>
      </w:r>
      <w:r>
        <w:rPr>
          <w:rStyle w:val="50"/>
          <w:rFonts w:hint="eastAsia" w:ascii="宋体" w:hAnsi="宋体" w:cs="宋体"/>
          <w:color w:val="000000" w:themeColor="text1"/>
          <w:sz w:val="24"/>
          <w:szCs w:val="24"/>
          <w14:textFill>
            <w14:solidFill>
              <w14:schemeClr w14:val="tx1"/>
            </w14:solidFill>
          </w14:textFill>
        </w:rPr>
        <w:t>联合体投标。</w:t>
      </w:r>
    </w:p>
    <w:p>
      <w:pPr>
        <w:pStyle w:val="40"/>
        <w:widowControl w:val="0"/>
        <w:tabs>
          <w:tab w:val="left" w:pos="0"/>
          <w:tab w:val="left" w:pos="3165"/>
          <w:tab w:val="center" w:pos="4153"/>
        </w:tabs>
        <w:adjustRightInd w:val="0"/>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（2）上一年度（2022年）的财务报表（成立不满一年不需提供）；</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0"/>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0"/>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（4）具备履行合同所必需的设备和专</w:t>
      </w:r>
      <w:r>
        <w:rPr>
          <w:rStyle w:val="50"/>
          <w:rFonts w:hint="eastAsia" w:ascii="宋体" w:hAnsi="宋体" w:cs="宋体"/>
          <w:color w:val="000000" w:themeColor="text1"/>
          <w:sz w:val="24"/>
          <w:szCs w:val="24"/>
          <w14:textFill>
            <w14:solidFill>
              <w14:schemeClr w14:val="tx1"/>
            </w14:solidFill>
          </w14:textFill>
        </w:rPr>
        <w:t>业技术能力的书面声明；</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2.落实政府采购政策需满足的资格要求：</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（1）供应商须在盐城市区设有实体商场可供商品选</w:t>
      </w:r>
      <w:bookmarkStart w:id="44" w:name="_GoBack"/>
      <w:bookmarkEnd w:id="44"/>
      <w:r>
        <w:rPr>
          <w:rStyle w:val="50"/>
          <w:rFonts w:hint="eastAsia" w:ascii="宋体" w:hAnsi="宋体" w:cs="宋体"/>
          <w:color w:val="000000" w:themeColor="text1"/>
          <w:sz w:val="24"/>
          <w:szCs w:val="24"/>
          <w14:textFill>
            <w14:solidFill>
              <w14:schemeClr w14:val="tx1"/>
            </w14:solidFill>
          </w14:textFill>
        </w:rPr>
        <w:t>购（提供相关经营证明材料）。</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（3）单位负责人为同一人或者存在直接控股、管理关系的不同供应商，不得参加同一合同项下的政府采购活动。</w:t>
      </w:r>
    </w:p>
    <w:p>
      <w:pPr>
        <w:widowControl w:val="0"/>
        <w:adjustRightInd w:val="0"/>
        <w:snapToGrid w:val="0"/>
        <w:spacing w:line="360" w:lineRule="auto"/>
        <w:ind w:firstLine="482" w:firstLineChars="200"/>
        <w:rPr>
          <w:rStyle w:val="50"/>
          <w:rFonts w:ascii="宋体" w:hAnsi="宋体" w:cs="宋体"/>
          <w:b/>
          <w:bCs/>
          <w:color w:val="000000" w:themeColor="text1"/>
          <w:sz w:val="24"/>
          <w:szCs w:val="24"/>
          <w14:textFill>
            <w14:solidFill>
              <w14:schemeClr w14:val="tx1"/>
            </w14:solidFill>
          </w14:textFill>
        </w:rPr>
      </w:pPr>
      <w:r>
        <w:rPr>
          <w:rStyle w:val="50"/>
          <w:rFonts w:hint="eastAsia" w:ascii="宋体" w:hAnsi="宋体" w:cs="宋体"/>
          <w:b/>
          <w:bCs/>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报名时间及地点：本公告发布后凡具备上述资格条件，并自愿参加本项目投标的投标人应于2023年12月</w:t>
      </w:r>
      <w:r>
        <w:rPr>
          <w:rFonts w:hint="eastAsia" w:ascii="宋体" w:hAnsi="宋体" w:cs="宋体"/>
          <w:bCs/>
          <w:color w:val="000000" w:themeColor="text1"/>
          <w:sz w:val="24"/>
          <w:szCs w:val="24"/>
          <w:lang w:val="en-US" w:eastAsia="zh-CN"/>
          <w14:textFill>
            <w14:solidFill>
              <w14:schemeClr w14:val="tx1"/>
            </w14:solidFill>
          </w14:textFill>
        </w:rPr>
        <w:t>29</w:t>
      </w:r>
      <w:r>
        <w:rPr>
          <w:rFonts w:hint="eastAsia" w:ascii="宋体" w:hAnsi="宋体" w:cs="宋体"/>
          <w:bCs/>
          <w:color w:val="000000" w:themeColor="text1"/>
          <w:sz w:val="24"/>
          <w:szCs w:val="24"/>
          <w14:textFill>
            <w14:solidFill>
              <w14:schemeClr w14:val="tx1"/>
            </w14:solidFill>
          </w14:textFill>
        </w:rPr>
        <w:t>日至2024年1月</w:t>
      </w: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日委派本单位正式人员携带单位介绍信或授权委托书至</w:t>
      </w:r>
      <w:r>
        <w:rPr>
          <w:rFonts w:hint="eastAsia" w:ascii="宋体" w:hAnsi="宋体" w:cs="宋体"/>
          <w:color w:val="000000" w:themeColor="text1"/>
          <w:kern w:val="0"/>
          <w:sz w:val="24"/>
          <w:szCs w:val="24"/>
          <w:u w:val="single"/>
          <w:lang w:bidi="ar"/>
          <w14:textFill>
            <w14:solidFill>
              <w14:schemeClr w14:val="tx1"/>
            </w14:solidFill>
          </w14:textFill>
        </w:rPr>
        <w:t>江苏建博工程管理咨询有限公司</w:t>
      </w:r>
      <w:r>
        <w:rPr>
          <w:rFonts w:hint="eastAsia" w:ascii="宋体" w:hAnsi="宋体" w:cs="宋体"/>
          <w:color w:val="000000" w:themeColor="text1"/>
          <w:kern w:val="0"/>
          <w:sz w:val="24"/>
          <w:szCs w:val="24"/>
          <w:lang w:bidi="ar"/>
          <w14:textFill>
            <w14:solidFill>
              <w14:schemeClr w14:val="tx1"/>
            </w14:solidFill>
          </w14:textFill>
        </w:rPr>
        <w:t>（地址：盐城市世纪大道619号金太阳装饰城B座六楼）</w:t>
      </w:r>
      <w:r>
        <w:rPr>
          <w:rFonts w:hint="eastAsia" w:ascii="宋体" w:hAnsi="宋体" w:cs="宋体"/>
          <w:bCs/>
          <w:color w:val="000000" w:themeColor="text1"/>
          <w:sz w:val="24"/>
          <w:szCs w:val="24"/>
          <w14:textFill>
            <w14:solidFill>
              <w14:schemeClr w14:val="tx1"/>
            </w14:solidFill>
          </w14:textFill>
        </w:rPr>
        <w:t>购买招标文件，逾期的不予接收。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售价：人民币500元，售后不退。</w:t>
      </w:r>
    </w:p>
    <w:p>
      <w:pPr>
        <w:pStyle w:val="40"/>
        <w:tabs>
          <w:tab w:val="left" w:pos="0"/>
          <w:tab w:val="left" w:pos="3165"/>
          <w:tab w:val="center" w:pos="4153"/>
        </w:tabs>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时间：2024</w:t>
      </w:r>
      <w:r>
        <w:rPr>
          <w:rStyle w:val="50"/>
          <w:rFonts w:hint="eastAsia" w:ascii="宋体" w:hAnsi="宋体" w:cs="宋体"/>
          <w:bCs/>
          <w:color w:val="000000" w:themeColor="text1"/>
          <w:sz w:val="24"/>
          <w:szCs w:val="24"/>
          <w14:textFill>
            <w14:solidFill>
              <w14:schemeClr w14:val="tx1"/>
            </w14:solidFill>
          </w14:textFill>
        </w:rPr>
        <w:t>年1月</w:t>
      </w:r>
      <w:r>
        <w:rPr>
          <w:rStyle w:val="50"/>
          <w:rFonts w:hint="eastAsia" w:ascii="宋体" w:hAnsi="宋体" w:cs="宋体"/>
          <w:bCs/>
          <w:color w:val="000000" w:themeColor="text1"/>
          <w:sz w:val="24"/>
          <w:szCs w:val="24"/>
          <w:lang w:val="en-US" w:eastAsia="zh-CN"/>
          <w14:textFill>
            <w14:solidFill>
              <w14:schemeClr w14:val="tx1"/>
            </w14:solidFill>
          </w14:textFill>
        </w:rPr>
        <w:t>18</w:t>
      </w:r>
      <w:r>
        <w:rPr>
          <w:rStyle w:val="50"/>
          <w:rFonts w:hint="eastAsia" w:ascii="宋体" w:hAnsi="宋体" w:cs="宋体"/>
          <w:bCs/>
          <w:color w:val="000000" w:themeColor="text1"/>
          <w:sz w:val="24"/>
          <w:szCs w:val="24"/>
          <w14:textFill>
            <w14:solidFill>
              <w14:schemeClr w14:val="tx1"/>
            </w14:solidFill>
          </w14:textFill>
        </w:rPr>
        <w:t>日</w:t>
      </w:r>
      <w:r>
        <w:rPr>
          <w:rStyle w:val="50"/>
          <w:rFonts w:hint="eastAsia" w:ascii="宋体" w:hAnsi="宋体" w:cs="宋体"/>
          <w:bCs/>
          <w:color w:val="000000" w:themeColor="text1"/>
          <w:sz w:val="24"/>
          <w:szCs w:val="24"/>
          <w:lang w:val="en-US" w:eastAsia="zh-CN"/>
          <w14:textFill>
            <w14:solidFill>
              <w14:schemeClr w14:val="tx1"/>
            </w14:solidFill>
          </w14:textFill>
        </w:rPr>
        <w:t>9</w:t>
      </w:r>
      <w:r>
        <w:rPr>
          <w:rStyle w:val="50"/>
          <w:rFonts w:hint="eastAsia" w:ascii="宋体" w:hAnsi="宋体" w:cs="宋体"/>
          <w:bCs/>
          <w:color w:val="000000" w:themeColor="text1"/>
          <w:sz w:val="24"/>
          <w:szCs w:val="24"/>
          <w14:textFill>
            <w14:solidFill>
              <w14:schemeClr w14:val="tx1"/>
            </w14:solidFill>
          </w14:textFill>
        </w:rPr>
        <w:t>点</w:t>
      </w:r>
      <w:r>
        <w:rPr>
          <w:rStyle w:val="50"/>
          <w:rFonts w:hint="eastAsia" w:ascii="宋体" w:hAnsi="宋体" w:cs="宋体"/>
          <w:bCs/>
          <w:color w:val="000000" w:themeColor="text1"/>
          <w:sz w:val="24"/>
          <w:szCs w:val="24"/>
          <w:lang w:val="en-US" w:eastAsia="zh-CN"/>
          <w14:textFill>
            <w14:solidFill>
              <w14:schemeClr w14:val="tx1"/>
            </w14:solidFill>
          </w14:textFill>
        </w:rPr>
        <w:t>00</w:t>
      </w:r>
      <w:r>
        <w:rPr>
          <w:rStyle w:val="50"/>
          <w:rFonts w:hint="eastAsia" w:ascii="宋体" w:hAnsi="宋体" w:cs="宋体"/>
          <w:bCs/>
          <w:color w:val="000000" w:themeColor="text1"/>
          <w:sz w:val="24"/>
          <w:szCs w:val="24"/>
          <w14:textFill>
            <w14:solidFill>
              <w14:schemeClr w14:val="tx1"/>
            </w14:solidFill>
          </w14:textFill>
        </w:rPr>
        <w:t>分</w:t>
      </w:r>
      <w:r>
        <w:rPr>
          <w:rStyle w:val="50"/>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地点：</w:t>
      </w:r>
      <w:r>
        <w:rPr>
          <w:rStyle w:val="50"/>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50"/>
          <w:rFonts w:hint="eastAsia" w:ascii="宋体" w:hAnsi="宋体" w:cs="宋体"/>
          <w:color w:val="000000" w:themeColor="text1"/>
          <w:sz w:val="24"/>
          <w:szCs w:val="24"/>
          <w14:textFill>
            <w14:solidFill>
              <w14:schemeClr w14:val="tx1"/>
            </w14:solidFill>
          </w14:textFill>
        </w:rPr>
        <w:t>。</w:t>
      </w:r>
    </w:p>
    <w:p>
      <w:pPr>
        <w:pStyle w:val="40"/>
        <w:tabs>
          <w:tab w:val="left" w:pos="0"/>
          <w:tab w:val="left" w:pos="3165"/>
          <w:tab w:val="center" w:pos="4153"/>
        </w:tabs>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五、公告期限</w:t>
      </w:r>
    </w:p>
    <w:p>
      <w:pPr>
        <w:snapToGrid w:val="0"/>
        <w:spacing w:line="360" w:lineRule="auto"/>
        <w:ind w:firstLine="480" w:firstLineChars="200"/>
        <w:rPr>
          <w:rStyle w:val="50"/>
          <w:rFonts w:ascii="宋体" w:hAnsi="宋体" w:cs="宋体"/>
          <w:color w:val="000000" w:themeColor="text1"/>
          <w:kern w:val="0"/>
          <w:sz w:val="24"/>
          <w:szCs w:val="24"/>
          <w14:textFill>
            <w14:solidFill>
              <w14:schemeClr w14:val="tx1"/>
            </w14:solidFill>
          </w14:textFill>
        </w:rPr>
      </w:pPr>
      <w:r>
        <w:rPr>
          <w:rStyle w:val="50"/>
          <w:rFonts w:hint="eastAsia" w:ascii="宋体" w:hAnsi="宋体" w:cs="宋体"/>
          <w:color w:val="000000" w:themeColor="text1"/>
          <w:kern w:val="0"/>
          <w:sz w:val="24"/>
          <w:szCs w:val="24"/>
          <w14:textFill>
            <w14:solidFill>
              <w14:schemeClr w14:val="tx1"/>
            </w14:solidFill>
          </w14:textFill>
        </w:rPr>
        <w:t>自本公告发布之日起5个工作日。</w:t>
      </w:r>
    </w:p>
    <w:p>
      <w:pPr>
        <w:pStyle w:val="40"/>
        <w:tabs>
          <w:tab w:val="left" w:pos="0"/>
          <w:tab w:val="left" w:pos="3165"/>
          <w:tab w:val="center" w:pos="4153"/>
        </w:tabs>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六、其他补充事宜</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40"/>
        <w:tabs>
          <w:tab w:val="left" w:pos="0"/>
          <w:tab w:val="left" w:pos="3165"/>
          <w:tab w:val="center" w:pos="4153"/>
        </w:tabs>
        <w:snapToGrid w:val="0"/>
        <w:spacing w:line="360" w:lineRule="auto"/>
        <w:ind w:firstLine="480" w:firstLineChars="200"/>
        <w:jc w:val="left"/>
        <w:rPr>
          <w:rStyle w:val="50"/>
          <w:rFonts w:ascii="宋体" w:hAnsi="宋体" w:eastAsia="宋体" w:cs="宋体"/>
          <w:color w:val="000000" w:themeColor="text1"/>
          <w:sz w:val="24"/>
          <w:szCs w:val="24"/>
          <w14:textFill>
            <w14:solidFill>
              <w14:schemeClr w14:val="tx1"/>
            </w14:solidFill>
          </w14:textFill>
        </w:rPr>
      </w:pPr>
      <w:r>
        <w:rPr>
          <w:rStyle w:val="50"/>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40"/>
        <w:tabs>
          <w:tab w:val="left" w:pos="0"/>
          <w:tab w:val="left" w:pos="3165"/>
          <w:tab w:val="center" w:pos="4153"/>
        </w:tabs>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地址：盐城市解放南路285号</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名称：江苏建博工程管理咨询有限公司</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kern w:val="0"/>
          <w:sz w:val="24"/>
          <w:szCs w:val="24"/>
          <w:lang w:bidi="ar"/>
          <w14:textFill>
            <w14:solidFill>
              <w14:schemeClr w14:val="tx1"/>
            </w14:solidFill>
          </w14:textFill>
        </w:rPr>
        <w:t>盐城市世纪大道619号金太阳装饰城B座六楼</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联系人：孙女士              </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bCs/>
          <w:color w:val="000000" w:themeColor="text1"/>
          <w:sz w:val="24"/>
          <w14:textFill>
            <w14:solidFill>
              <w14:schemeClr w14:val="tx1"/>
            </w14:solidFill>
          </w14:textFill>
        </w:rPr>
        <w:t>15605108891</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项目联系人：浦老师</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联系电话：0515-88583912</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13"/>
        <w:ind w:left="1470" w:right="1470"/>
        <w:rPr>
          <w:rStyle w:val="50"/>
          <w:rFonts w:ascii="宋体" w:hAnsi="宋体" w:cs="宋体"/>
          <w:color w:val="000000" w:themeColor="text1"/>
          <w:sz w:val="24"/>
          <w:szCs w:val="24"/>
          <w14:textFill>
            <w14:solidFill>
              <w14:schemeClr w14:val="tx1"/>
            </w14:solidFill>
          </w14:textFill>
        </w:rPr>
      </w:pPr>
    </w:p>
    <w:p>
      <w:pPr>
        <w:pStyle w:val="42"/>
        <w:rPr>
          <w:rStyle w:val="50"/>
          <w:rFonts w:ascii="宋体" w:hAnsi="宋体" w:cs="宋体"/>
          <w:color w:val="000000" w:themeColor="text1"/>
          <w14:textFill>
            <w14:solidFill>
              <w14:schemeClr w14:val="tx1"/>
            </w14:solidFill>
          </w14:textFill>
        </w:rPr>
      </w:pPr>
      <w:bookmarkStart w:id="1" w:name="_Toc21663"/>
    </w:p>
    <w:p>
      <w:pPr>
        <w:pStyle w:val="41"/>
        <w:spacing w:before="0" w:after="0" w:line="240" w:lineRule="auto"/>
        <w:outlineLvl w:val="0"/>
        <w:rPr>
          <w:rStyle w:val="50"/>
          <w:rFonts w:ascii="宋体" w:hAnsi="宋体" w:eastAsia="宋体" w:cs="宋体"/>
          <w:b w:val="0"/>
          <w:bCs w:val="0"/>
          <w:color w:val="000000" w:themeColor="text1"/>
          <w14:textFill>
            <w14:solidFill>
              <w14:schemeClr w14:val="tx1"/>
            </w14:solidFill>
          </w14:textFill>
        </w:rPr>
      </w:pPr>
      <w:r>
        <w:rPr>
          <w:rStyle w:val="50"/>
          <w:rFonts w:hint="eastAsia" w:ascii="宋体" w:hAnsi="宋体" w:eastAsia="宋体" w:cs="宋体"/>
          <w:color w:val="000000" w:themeColor="text1"/>
          <w14:textFill>
            <w14:solidFill>
              <w14:schemeClr w14:val="tx1"/>
            </w14:solidFill>
          </w14:textFill>
        </w:rPr>
        <w:t>第二章  投标人须知</w:t>
      </w:r>
      <w:bookmarkEnd w:id="1"/>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一、总则</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 招标方式</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 合格的投标人</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2.1 满足招标公告中供应商的资格要求的规定。</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 满足本文件实质性条款的规定。</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3. 适用法律</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4. 投标费用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4.2 本项目中标人与采购人签订合同前领取中标通知书时须向采购代理机构支付招标代理服务费，本项目招标代理服务费为3000元/中标人计取；上述费用由各投标人在投标时自行综合考虑分摊含进投标报价中，且不得单列，采购人不再承担上述费用。</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5. 招标文件的约束力</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5.1</w:t>
      </w:r>
      <w:r>
        <w:rPr>
          <w:rStyle w:val="50"/>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6. 招标文件的解释</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二、招标文件</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7. 招标文件构成</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7.1</w:t>
      </w:r>
      <w:r>
        <w:rPr>
          <w:rStyle w:val="50"/>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7.2</w:t>
      </w:r>
      <w:r>
        <w:rPr>
          <w:rStyle w:val="50"/>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8. 招标文件的询问</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8.1</w:t>
      </w:r>
      <w:r>
        <w:rPr>
          <w:rStyle w:val="50"/>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0"/>
          <w:rFonts w:hint="eastAsia" w:ascii="宋体" w:hAnsi="宋体" w:cs="宋体"/>
          <w:b/>
          <w:color w:val="000000" w:themeColor="text1"/>
          <w:sz w:val="24"/>
          <w:szCs w:val="24"/>
          <w14:textFill>
            <w14:solidFill>
              <w14:schemeClr w14:val="tx1"/>
            </w14:solidFill>
          </w14:textFill>
        </w:rPr>
        <w:t>十日</w:t>
      </w:r>
      <w:r>
        <w:rPr>
          <w:rStyle w:val="50"/>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9. 招标文件的修改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9.1</w:t>
      </w:r>
      <w:r>
        <w:rPr>
          <w:rStyle w:val="50"/>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9.2</w:t>
      </w:r>
      <w:r>
        <w:rPr>
          <w:rStyle w:val="50"/>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9.3</w:t>
      </w:r>
      <w:r>
        <w:rPr>
          <w:rStyle w:val="50"/>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三、投标文件的编制</w:t>
      </w:r>
    </w:p>
    <w:p>
      <w:pPr>
        <w:pStyle w:val="44"/>
        <w:snapToGrid w:val="0"/>
        <w:spacing w:before="0" w:after="0"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10. 投标文件的语言及度量衡单位</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10.1</w:t>
      </w:r>
      <w:r>
        <w:rPr>
          <w:rStyle w:val="50"/>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0"/>
          <w:rFonts w:hint="eastAsia" w:ascii="宋体" w:hAnsi="宋体" w:cs="宋体"/>
          <w:b/>
          <w:bCs/>
          <w:color w:val="000000" w:themeColor="text1"/>
          <w:sz w:val="24"/>
          <w:szCs w:val="24"/>
          <w14:textFill>
            <w14:solidFill>
              <w14:schemeClr w14:val="tx1"/>
            </w14:solidFill>
          </w14:textFill>
        </w:rPr>
        <w:t>简体中文</w:t>
      </w:r>
      <w:r>
        <w:rPr>
          <w:rStyle w:val="50"/>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10.2</w:t>
      </w:r>
      <w:r>
        <w:rPr>
          <w:rStyle w:val="50"/>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11. 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 xml:space="preserve">11.1 </w:t>
      </w:r>
      <w:r>
        <w:rPr>
          <w:rFonts w:hint="eastAsia" w:ascii="宋体" w:hAnsi="宋体" w:cs="宋体"/>
          <w:color w:val="000000" w:themeColor="text1"/>
          <w:sz w:val="24"/>
          <w:szCs w:val="24"/>
          <w14:textFill>
            <w14:solidFill>
              <w14:schemeClr w14:val="tx1"/>
            </w14:solidFill>
          </w14:textFill>
        </w:rPr>
        <w:t>投标人编写的投标文件应包括资信证明文件</w:t>
      </w:r>
      <w:r>
        <w:rPr>
          <w:rFonts w:hint="eastAsia" w:ascii="宋体" w:hAnsi="宋体" w:cs="宋体"/>
          <w:color w:val="000000" w:themeColor="text1"/>
          <w:sz w:val="24"/>
          <w:szCs w:val="24"/>
          <w14:textFill>
            <w14:solidFill>
              <w14:schemeClr w14:val="tx1"/>
            </w14:solidFill>
          </w14:textFill>
        </w:rPr>
        <w:t>、投标函、开标一览表等部分。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11.2 投标人应将投标文件按顺序装订成册，并编制投标文件资料目录。</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12. 证明投标人资格及符合招标文件规定的文件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12.1 投标人应按要求提交资格证明文件及符合招标文件规定的文件。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12.2 投标人应提交证明其有资格参加投标和中标后有能力独立履行合同的文件。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12.3 投标人除必须具有履行合同所需提供的货物以及服务的能力外，还必须具备相应的财务、技术方面的能力。</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12.4 投标人应提交根据合同要求提供的证明货物以及服务质量合格以及符合招标文件规定的证明文件。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12.5 证明投标人所提供货物及服务与招标文件的要求相一致的文件可以是手册、图纸、文字资料和数据</w:t>
      </w:r>
      <w:r>
        <w:rPr>
          <w:rStyle w:val="50"/>
          <w:rFonts w:hint="eastAsia" w:ascii="宋体" w:hAnsi="宋体" w:cs="宋体"/>
          <w:bCs/>
          <w:color w:val="000000" w:themeColor="text1"/>
          <w:sz w:val="24"/>
          <w:szCs w:val="24"/>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13. </w:t>
      </w:r>
      <w:r>
        <w:rPr>
          <w:rFonts w:hint="eastAsia" w:ascii="宋体" w:hAnsi="宋体" w:cs="宋体"/>
          <w:bCs/>
          <w:color w:val="000000" w:themeColor="text1"/>
          <w:sz w:val="24"/>
          <w:szCs w:val="24"/>
          <w:lang w:val="zh-CN"/>
          <w14:textFill>
            <w14:solidFill>
              <w14:schemeClr w14:val="tx1"/>
            </w14:solidFill>
          </w14:textFill>
        </w:rPr>
        <w:t>服务承诺及售后服务机构、人员的情况介绍</w:t>
      </w:r>
    </w:p>
    <w:p>
      <w:pPr>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 投标人的服务承诺应按不低于招标文件中商务要求的标准。</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 提供投标人有关售后服务的管理制度、售后服务机构的分布情况、售后服务人员的数量、素质、技术水平及售后服务的反应能力。</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13.2</w:t>
      </w:r>
      <w:r>
        <w:rPr>
          <w:rStyle w:val="50"/>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采购人需求的货物供应及有关服务等</w:t>
      </w:r>
      <w:r>
        <w:rPr>
          <w:rStyle w:val="50"/>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13.3 有关费用处理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13.4 </w:t>
      </w:r>
      <w:r>
        <w:rPr>
          <w:rStyle w:val="50"/>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13.5 </w:t>
      </w:r>
      <w:r>
        <w:rPr>
          <w:rStyle w:val="50"/>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投标文件中的货物</w:t>
      </w:r>
      <w:r>
        <w:rPr>
          <w:rStyle w:val="50"/>
          <w:rFonts w:hint="eastAsia" w:ascii="宋体" w:hAnsi="宋体" w:cs="宋体"/>
          <w:color w:val="000000" w:themeColor="text1"/>
          <w:sz w:val="24"/>
          <w:szCs w:val="24"/>
          <w14:textFill>
            <w14:solidFill>
              <w14:schemeClr w14:val="tx1"/>
            </w14:solidFill>
          </w14:textFill>
        </w:rPr>
        <w:t>及服务</w:t>
      </w:r>
      <w:r>
        <w:rPr>
          <w:rStyle w:val="50"/>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0"/>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numPr>
          <w:ilvl w:val="0"/>
          <w:numId w:val="4"/>
        </w:numPr>
        <w:adjustRightInd w:val="0"/>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w:t>
      </w:r>
      <w:r>
        <w:rPr>
          <w:rStyle w:val="50"/>
          <w:rFonts w:hint="eastAsia" w:ascii="宋体" w:hAnsi="宋体" w:cs="宋体"/>
          <w:color w:val="000000" w:themeColor="text1"/>
          <w:sz w:val="24"/>
          <w:szCs w:val="24"/>
          <w14:textFill>
            <w14:solidFill>
              <w14:schemeClr w14:val="tx1"/>
            </w14:solidFill>
          </w14:textFill>
        </w:rPr>
        <w:t>明</w:t>
      </w:r>
    </w:p>
    <w:p>
      <w:pPr>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lang w:val="zh-CN"/>
          <w14:textFill>
            <w14:solidFill>
              <w14:schemeClr w14:val="tx1"/>
            </w14:solidFill>
          </w14:textFill>
        </w:rPr>
        <w:t>14.1</w:t>
      </w:r>
      <w:r>
        <w:rPr>
          <w:rStyle w:val="50"/>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w:t>
      </w:r>
      <w:r>
        <w:rPr>
          <w:rStyle w:val="50"/>
          <w:rFonts w:hint="eastAsia" w:ascii="宋体" w:hAnsi="宋体" w:cs="宋体"/>
          <w:color w:val="000000" w:themeColor="text1"/>
          <w:sz w:val="24"/>
          <w:szCs w:val="24"/>
          <w:lang w:val="zh-CN"/>
          <w14:textFill>
            <w14:solidFill>
              <w14:schemeClr w14:val="tx1"/>
            </w14:solidFill>
          </w14:textFill>
        </w:rPr>
        <w:t>5.</w:t>
      </w:r>
      <w:r>
        <w:rPr>
          <w:rStyle w:val="50"/>
          <w:rFonts w:hint="eastAsia" w:ascii="宋体" w:hAnsi="宋体" w:cs="宋体"/>
          <w:color w:val="000000" w:themeColor="text1"/>
          <w:sz w:val="24"/>
          <w:szCs w:val="24"/>
          <w14:textFill>
            <w14:solidFill>
              <w14:schemeClr w14:val="tx1"/>
            </w14:solidFill>
          </w14:textFill>
        </w:rPr>
        <w:t xml:space="preserve"> </w:t>
      </w:r>
      <w:r>
        <w:rPr>
          <w:rStyle w:val="50"/>
          <w:rFonts w:hint="eastAsia" w:ascii="宋体" w:hAnsi="宋体" w:cs="宋体"/>
          <w:color w:val="000000" w:themeColor="text1"/>
          <w:sz w:val="24"/>
          <w:szCs w:val="24"/>
          <w:lang w:val="zh-CN"/>
          <w14:textFill>
            <w14:solidFill>
              <w14:schemeClr w14:val="tx1"/>
            </w14:solidFill>
          </w14:textFill>
        </w:rPr>
        <w:t>服务承诺及售后服务机构、人员的情况介绍</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 xml:space="preserve">15.1 </w:t>
      </w:r>
      <w:r>
        <w:rPr>
          <w:rStyle w:val="50"/>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 xml:space="preserve">15.2 </w:t>
      </w:r>
      <w:r>
        <w:rPr>
          <w:rStyle w:val="50"/>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16. 投标函和开标一览表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16.1</w:t>
      </w:r>
      <w:r>
        <w:rPr>
          <w:rStyle w:val="50"/>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0"/>
          <w:rFonts w:hint="eastAsia" w:ascii="宋体" w:hAnsi="宋体" w:cs="宋体"/>
          <w:color w:val="000000" w:themeColor="text1"/>
          <w:sz w:val="24"/>
          <w:szCs w:val="24"/>
          <w14:textFill>
            <w14:solidFill>
              <w14:schemeClr w14:val="tx1"/>
            </w14:solidFill>
          </w14:textFill>
        </w:rPr>
        <w:t>不作为无效投标处理</w:t>
      </w:r>
      <w:r>
        <w:rPr>
          <w:rStyle w:val="50"/>
          <w:rFonts w:hint="eastAsia" w:ascii="宋体" w:hAnsi="宋体" w:cs="宋体"/>
          <w:bCs/>
          <w:color w:val="000000" w:themeColor="text1"/>
          <w:sz w:val="24"/>
          <w:szCs w:val="24"/>
          <w14:textFill>
            <w14:solidFill>
              <w14:schemeClr w14:val="tx1"/>
            </w14:solidFill>
          </w14:textFill>
        </w:rPr>
        <w:t>，但评标时按开标一览表中价格为准</w:t>
      </w:r>
      <w:r>
        <w:rPr>
          <w:rStyle w:val="50"/>
          <w:rFonts w:hint="eastAsia" w:ascii="宋体" w:hAnsi="宋体" w:cs="宋体"/>
          <w:b/>
          <w:bCs/>
          <w:color w:val="000000" w:themeColor="text1"/>
          <w:sz w:val="24"/>
          <w:szCs w:val="24"/>
          <w14:textFill>
            <w14:solidFill>
              <w14:schemeClr w14:val="tx1"/>
            </w14:solidFill>
          </w14:textFill>
        </w:rPr>
        <w:t>。</w:t>
      </w:r>
    </w:p>
    <w:p>
      <w:pPr>
        <w:pStyle w:val="44"/>
        <w:numPr>
          <w:ilvl w:val="0"/>
          <w:numId w:val="5"/>
        </w:numPr>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投标有效期</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17.1</w:t>
      </w:r>
      <w:r>
        <w:rPr>
          <w:rStyle w:val="50"/>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0"/>
          <w:rFonts w:hint="eastAsia" w:ascii="宋体" w:hAnsi="宋体" w:cs="宋体"/>
          <w:b/>
          <w:color w:val="000000" w:themeColor="text1"/>
          <w:sz w:val="24"/>
          <w:szCs w:val="24"/>
          <w:u w:val="single" w:color="000000"/>
          <w14:textFill>
            <w14:solidFill>
              <w14:schemeClr w14:val="tx1"/>
            </w14:solidFill>
          </w14:textFill>
        </w:rPr>
        <w:t>六十（60）天</w:t>
      </w:r>
      <w:r>
        <w:rPr>
          <w:rStyle w:val="50"/>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17.2</w:t>
      </w:r>
      <w:r>
        <w:rPr>
          <w:rStyle w:val="50"/>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0"/>
          <w:rFonts w:hint="eastAsia" w:ascii="宋体" w:hAnsi="宋体" w:cs="宋体"/>
          <w:color w:val="000000" w:themeColor="text1"/>
          <w:sz w:val="24"/>
          <w:szCs w:val="24"/>
          <w14:textFill>
            <w14:solidFill>
              <w14:schemeClr w14:val="tx1"/>
            </w14:solidFill>
          </w14:textFill>
        </w:rPr>
        <w:t>。</w:t>
      </w:r>
      <w:r>
        <w:rPr>
          <w:rStyle w:val="50"/>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0"/>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0"/>
          <w:rFonts w:hint="eastAsia" w:ascii="宋体" w:hAnsi="宋体" w:cs="宋体"/>
          <w:bCs/>
          <w:color w:val="000000" w:themeColor="text1"/>
          <w:sz w:val="24"/>
          <w:szCs w:val="24"/>
          <w14:textFill>
            <w14:solidFill>
              <w14:schemeClr w14:val="tx1"/>
            </w14:solidFill>
          </w14:textFill>
        </w:rPr>
        <w:t>。</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18. 投标文件份数和签署</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18.1 </w:t>
      </w:r>
      <w:r>
        <w:rPr>
          <w:rStyle w:val="50"/>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18.2 投标文件正本中，</w:t>
      </w:r>
      <w:r>
        <w:rPr>
          <w:rStyle w:val="50"/>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0"/>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18.3</w:t>
      </w:r>
      <w:r>
        <w:rPr>
          <w:rStyle w:val="50"/>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四、投标文件的递交</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19. 投标文件的密封和标记</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19.1 </w:t>
      </w:r>
      <w:r>
        <w:rPr>
          <w:rStyle w:val="50"/>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19.2</w:t>
      </w:r>
      <w:r>
        <w:rPr>
          <w:rStyle w:val="50"/>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19.2.3</w:t>
      </w:r>
      <w:r>
        <w:rPr>
          <w:rStyle w:val="50"/>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20. 投标截止日期</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20.1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20.2</w:t>
      </w:r>
      <w:r>
        <w:rPr>
          <w:rStyle w:val="50"/>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21. 迟交的投标文件</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21.1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22. 投标文件的修改和撤回</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22.1</w:t>
      </w:r>
      <w:r>
        <w:rPr>
          <w:rStyle w:val="50"/>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0"/>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22.2</w:t>
      </w:r>
      <w:r>
        <w:rPr>
          <w:rStyle w:val="50"/>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0"/>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22.3</w:t>
      </w:r>
      <w:r>
        <w:rPr>
          <w:rStyle w:val="50"/>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22.4</w:t>
      </w:r>
      <w:r>
        <w:rPr>
          <w:rStyle w:val="50"/>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五、开标与评标</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23. 开标</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0"/>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 xml:space="preserve">23.2 </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23.3 </w:t>
      </w:r>
      <w:r>
        <w:rPr>
          <w:rStyle w:val="50"/>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24. 资格审查</w:t>
      </w:r>
    </w:p>
    <w:p>
      <w:pPr>
        <w:adjustRightInd w:val="0"/>
        <w:snapToGrid w:val="0"/>
        <w:spacing w:line="360" w:lineRule="auto"/>
        <w:ind w:firstLine="480" w:firstLineChars="200"/>
        <w:jc w:val="left"/>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4"/>
        <w:numPr>
          <w:ilvl w:val="0"/>
          <w:numId w:val="6"/>
        </w:numPr>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评标委员会</w:t>
      </w:r>
    </w:p>
    <w:p>
      <w:pPr>
        <w:snapToGrid w:val="0"/>
        <w:spacing w:line="360" w:lineRule="auto"/>
        <w:ind w:firstLine="480" w:firstLineChars="200"/>
        <w:rPr>
          <w:rStyle w:val="50"/>
          <w:rFonts w:ascii="宋体" w:hAnsi="宋体" w:cs="宋体"/>
          <w:b/>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25.1 资格审查通过后，采购人将组织评标委员会（以下简称评委会）进行评标。</w:t>
      </w:r>
    </w:p>
    <w:p>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25.3 评委会独立工作，负责评审所有投标文件并确定中标候选人。</w:t>
      </w:r>
    </w:p>
    <w:p>
      <w:pPr>
        <w:pStyle w:val="44"/>
        <w:widowControl w:val="0"/>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26. 评标过程的保密与公正</w:t>
      </w:r>
    </w:p>
    <w:p>
      <w:pPr>
        <w:widowControl w:val="0"/>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26.1 </w:t>
      </w:r>
      <w:r>
        <w:rPr>
          <w:rStyle w:val="50"/>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26.2 在评标过程中，投标人不得以任何行为影响评标过程，否则其投标文件将被作为无效投标文件。</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27. 投标的澄清</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27.1 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27.2 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28. 对投标文件的评审</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28.1 </w:t>
      </w:r>
      <w:r>
        <w:rPr>
          <w:rStyle w:val="50"/>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28.2 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0"/>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28.3 </w:t>
      </w:r>
      <w:r>
        <w:rPr>
          <w:rStyle w:val="50"/>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28.4 </w:t>
      </w:r>
      <w:r>
        <w:rPr>
          <w:rStyle w:val="50"/>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28.5 </w:t>
      </w:r>
      <w:r>
        <w:rPr>
          <w:rStyle w:val="50"/>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28.6 </w:t>
      </w:r>
      <w:r>
        <w:rPr>
          <w:rStyle w:val="50"/>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28.7 </w:t>
      </w:r>
      <w:r>
        <w:rPr>
          <w:rStyle w:val="50"/>
          <w:rFonts w:hint="eastAsia" w:ascii="宋体" w:hAnsi="宋体" w:cs="宋体"/>
          <w:b/>
          <w:color w:val="000000" w:themeColor="text1"/>
          <w:sz w:val="24"/>
          <w:szCs w:val="24"/>
          <w14:textFill>
            <w14:solidFill>
              <w14:schemeClr w14:val="tx1"/>
            </w14:solidFill>
          </w14:textFill>
        </w:rPr>
        <w:t>采用最低评标价法的采购项目，</w:t>
      </w:r>
      <w:r>
        <w:rPr>
          <w:rStyle w:val="50"/>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
          <w:color w:val="000000" w:themeColor="text1"/>
          <w:sz w:val="24"/>
          <w:szCs w:val="24"/>
          <w14:textFill>
            <w14:solidFill>
              <w14:schemeClr w14:val="tx1"/>
            </w14:solidFill>
          </w14:textFill>
        </w:rPr>
        <w:t>使用综合评分法的采购项目，</w:t>
      </w:r>
      <w:r>
        <w:rPr>
          <w:rStyle w:val="50"/>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
          <w:color w:val="000000" w:themeColor="text1"/>
          <w:sz w:val="24"/>
          <w:szCs w:val="24"/>
          <w14:textFill>
            <w14:solidFill>
              <w14:schemeClr w14:val="tx1"/>
            </w14:solidFill>
          </w14:textFill>
        </w:rPr>
        <w:t>非单一产品采购项目，</w:t>
      </w:r>
      <w:r>
        <w:rPr>
          <w:rStyle w:val="50"/>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4"/>
        <w:numPr>
          <w:ilvl w:val="0"/>
          <w:numId w:val="7"/>
        </w:numPr>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无效投标条款和废标条款</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 无效投标条款</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50"/>
          <w:rFonts w:ascii="宋体" w:hAnsi="宋体" w:cs="宋体"/>
          <w:bCs/>
          <w:i/>
          <w:color w:val="000000" w:themeColor="text1"/>
          <w:sz w:val="24"/>
          <w:szCs w:val="24"/>
          <w:u w:val="single" w:color="000000"/>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 xml:space="preserve">29.2 废标条款：                                                                                                                                                                                                                                                                                                                                                                                                                                                                                                                                                                                                                                                                                                                                                                                                                                                                                                                                                                                                                                                                                                                                                                      </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六、定标</w:t>
      </w:r>
    </w:p>
    <w:p>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30. 确定中标单位</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30.1 评委会根据本招标文件规定评标方法与评标标准向采购人推荐出中标候选人。</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30.3 采购人</w:t>
      </w:r>
      <w:r>
        <w:rPr>
          <w:rStyle w:val="50"/>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 若有充分证据证明，中标供应商出现下列情况之一的，一经查实，将被取消中标资格：</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30.5 </w:t>
      </w:r>
      <w:r>
        <w:rPr>
          <w:rStyle w:val="50"/>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30.5.5不同投标人的投标文件相互混装。</w:t>
      </w:r>
    </w:p>
    <w:p>
      <w:pPr>
        <w:numPr>
          <w:ilvl w:val="0"/>
          <w:numId w:val="8"/>
        </w:num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质疑处理</w:t>
      </w:r>
      <w:r>
        <w:rPr>
          <w:rStyle w:val="50"/>
          <w:rFonts w:hint="eastAsia" w:ascii="宋体" w:hAnsi="宋体" w:cs="宋体"/>
          <w:color w:val="000000" w:themeColor="text1"/>
          <w:sz w:val="24"/>
          <w:szCs w:val="24"/>
          <w14:textFill>
            <w14:solidFill>
              <w14:schemeClr w14:val="tx1"/>
            </w14:solidFill>
          </w14:textFill>
        </w:rPr>
        <w:tab/>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 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0"/>
          <w:rFonts w:ascii="宋体" w:hAnsi="宋体" w:cs="宋体"/>
          <w:color w:val="000000" w:themeColor="text1"/>
          <w:kern w:val="0"/>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31.1.1</w:t>
      </w:r>
      <w:r>
        <w:rPr>
          <w:rStyle w:val="50"/>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0"/>
          <w:rFonts w:ascii="宋体" w:hAnsi="宋体" w:cs="宋体"/>
          <w:color w:val="000000" w:themeColor="text1"/>
          <w:kern w:val="0"/>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31.1.2</w:t>
      </w:r>
      <w:r>
        <w:rPr>
          <w:rStyle w:val="50"/>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31.1.3</w:t>
      </w:r>
      <w:r>
        <w:rPr>
          <w:rStyle w:val="50"/>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31.2 质疑必须按《政府采购法》、《政府采购法实施条例》及《江苏省政府采购供应商监督管理暂行办法》的相关规定提交，未按上述要求提交的质疑函（含传真、电子邮件等）采购人和采购代理机构有权不予受理。</w:t>
      </w:r>
      <w:r>
        <w:rPr>
          <w:rStyle w:val="50"/>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31.3 未参加投标活动的供应商或在投标活动中自身权益未受到损害的供应商所提出的质疑不予受理。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 质疑函应当包括下列内容：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31.5 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31.6 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31.7 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31.8 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4"/>
        <w:snapToGrid w:val="0"/>
        <w:spacing w:before="0" w:after="0" w:line="440" w:lineRule="exact"/>
        <w:ind w:firstLine="480" w:firstLineChars="200"/>
        <w:rPr>
          <w:rStyle w:val="50"/>
          <w:rFonts w:ascii="宋体" w:hAnsi="宋体" w:cs="宋体"/>
          <w:b w:val="0"/>
          <w:color w:val="000000" w:themeColor="text1"/>
          <w:sz w:val="24"/>
          <w:szCs w:val="24"/>
          <w14:textFill>
            <w14:solidFill>
              <w14:schemeClr w14:val="tx1"/>
            </w14:solidFill>
          </w14:textFill>
        </w:rPr>
      </w:pPr>
      <w:r>
        <w:rPr>
          <w:rFonts w:ascii="宋体" w:hAnsi="宋体" w:cs="宋体"/>
          <w:b w:val="0"/>
          <w:color w:val="000000" w:themeColor="text1"/>
          <w:sz w:val="24"/>
          <w:szCs w:val="24"/>
          <w14:textFill>
            <w14:solidFill>
              <w14:schemeClr w14:val="tx1"/>
            </w14:solidFill>
          </w14:textFill>
        </w:rPr>
        <w:t>3</w:t>
      </w:r>
      <w:r>
        <w:rPr>
          <w:rFonts w:hint="eastAsia" w:ascii="宋体" w:hAnsi="宋体" w:cs="宋体"/>
          <w:b w:val="0"/>
          <w:color w:val="000000" w:themeColor="text1"/>
          <w:sz w:val="24"/>
          <w:szCs w:val="24"/>
          <w14:textFill>
            <w14:solidFill>
              <w14:schemeClr w14:val="tx1"/>
            </w14:solidFill>
          </w14:textFill>
        </w:rPr>
        <w:t>2</w:t>
      </w:r>
      <w:r>
        <w:rPr>
          <w:rFonts w:ascii="宋体" w:hAnsi="宋体" w:cs="宋体"/>
          <w:b w:val="0"/>
          <w:color w:val="000000" w:themeColor="text1"/>
          <w:sz w:val="24"/>
          <w:szCs w:val="24"/>
          <w14:textFill>
            <w14:solidFill>
              <w14:schemeClr w14:val="tx1"/>
            </w14:solidFill>
          </w14:textFill>
        </w:rPr>
        <w:t>.</w:t>
      </w:r>
      <w:r>
        <w:rPr>
          <w:rFonts w:hint="eastAsia" w:ascii="宋体" w:hAnsi="宋体" w:cs="宋体"/>
          <w:b w:val="0"/>
          <w:color w:val="000000" w:themeColor="text1"/>
          <w:sz w:val="24"/>
          <w:szCs w:val="24"/>
          <w14:textFill>
            <w14:solidFill>
              <w14:schemeClr w14:val="tx1"/>
            </w14:solidFill>
          </w14:textFill>
        </w:rPr>
        <w:t xml:space="preserve"> </w:t>
      </w:r>
      <w:r>
        <w:rPr>
          <w:rStyle w:val="50"/>
          <w:rFonts w:hint="eastAsia" w:ascii="宋体" w:hAnsi="宋体" w:cs="宋体"/>
          <w:b w:val="0"/>
          <w:color w:val="000000" w:themeColor="text1"/>
          <w:sz w:val="24"/>
          <w:szCs w:val="24"/>
          <w14:textFill>
            <w14:solidFill>
              <w14:schemeClr w14:val="tx1"/>
            </w14:solidFill>
          </w14:textFill>
        </w:rPr>
        <w:t>中标通知书</w:t>
      </w:r>
    </w:p>
    <w:p>
      <w:pPr>
        <w:snapToGrid w:val="0"/>
        <w:spacing w:line="44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32.l 中标结果确定后，采购人将向中标供应商发出中标通知书。</w:t>
      </w:r>
    </w:p>
    <w:p>
      <w:pPr>
        <w:snapToGrid w:val="0"/>
        <w:spacing w:line="44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32.2 中标通知书将是合同的一个组成部分。对采购人和中标供应商均具有法律效力。中标通知书发出后，采购人改变中标结果的，或者中标供应商放弃中标项目的，应当依法承担法律责任。</w:t>
      </w:r>
    </w:p>
    <w:p>
      <w:pPr>
        <w:pStyle w:val="43"/>
        <w:snapToGrid w:val="0"/>
        <w:spacing w:before="0" w:after="0" w:line="440" w:lineRule="exact"/>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七、合同签订相关事项</w:t>
      </w:r>
    </w:p>
    <w:p>
      <w:pPr>
        <w:pStyle w:val="44"/>
        <w:snapToGrid w:val="0"/>
        <w:spacing w:before="0" w:after="0" w:line="440" w:lineRule="exact"/>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33</w:t>
      </w:r>
      <w:r>
        <w:rPr>
          <w:rStyle w:val="50"/>
          <w:rFonts w:hint="eastAsia" w:ascii="宋体" w:hAnsi="宋体" w:cs="宋体"/>
          <w:color w:val="000000" w:themeColor="text1"/>
          <w:sz w:val="24"/>
          <w:szCs w:val="24"/>
          <w14:textFill>
            <w14:solidFill>
              <w14:schemeClr w14:val="tx1"/>
            </w14:solidFill>
          </w14:textFill>
        </w:rPr>
        <w:t>.l 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44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33.2 招标文件、中标供应商的投标文件及招标过程中有关澄清、承诺文件均应作为合同附件。</w:t>
      </w:r>
    </w:p>
    <w:p>
      <w:pPr>
        <w:snapToGrid w:val="0"/>
        <w:spacing w:line="44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4"/>
        <w:snapToGrid w:val="0"/>
        <w:spacing w:before="0" w:after="0" w:line="440" w:lineRule="exact"/>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34. 货物和服务的追加、减少和添购。</w:t>
      </w:r>
    </w:p>
    <w:p>
      <w:pPr>
        <w:snapToGrid w:val="0"/>
        <w:spacing w:line="44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34.1 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440" w:lineRule="exact"/>
        <w:ind w:firstLine="480" w:firstLineChars="200"/>
        <w:rPr>
          <w:rStyle w:val="50"/>
          <w:rFonts w:ascii="宋体" w:hAnsi="宋体" w:cs="宋体"/>
          <w:b/>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34.2 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440" w:lineRule="exact"/>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35. 履约保证金</w:t>
      </w:r>
    </w:p>
    <w:p>
      <w:pPr>
        <w:tabs>
          <w:tab w:val="left" w:pos="900"/>
        </w:tabs>
        <w:snapToGrid w:val="0"/>
        <w:spacing w:line="440" w:lineRule="exact"/>
        <w:ind w:firstLine="480" w:firstLineChars="200"/>
        <w:rPr>
          <w:rStyle w:val="50"/>
          <w:rFonts w:ascii="宋体" w:hAnsi="宋体" w:cs="宋体"/>
          <w:b/>
          <w:color w:val="000000" w:themeColor="text1"/>
          <w:sz w:val="4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在签订合同时，须向采购人交纳履约保证金，于合同履行后退还。履约保证金用以约束成交供应商在合同履行中的行为，弥补合同执行中由于自身行为可能给采购人带来的各种损失。</w:t>
      </w:r>
      <w:bookmarkStart w:id="2" w:name="_Toc19468"/>
    </w:p>
    <w:p>
      <w:pPr>
        <w:pStyle w:val="40"/>
        <w:outlineLvl w:val="0"/>
        <w:rPr>
          <w:rStyle w:val="50"/>
          <w:rFonts w:ascii="宋体" w:hAnsi="宋体" w:eastAsia="宋体" w:cs="宋体"/>
          <w:b/>
          <w:color w:val="000000" w:themeColor="text1"/>
          <w:sz w:val="44"/>
          <w14:textFill>
            <w14:solidFill>
              <w14:schemeClr w14:val="tx1"/>
            </w14:solidFill>
          </w14:textFill>
        </w:rPr>
      </w:pPr>
      <w:r>
        <w:rPr>
          <w:rStyle w:val="50"/>
          <w:rFonts w:hint="eastAsia" w:ascii="宋体" w:hAnsi="宋体" w:eastAsia="宋体" w:cs="宋体"/>
          <w:b/>
          <w:color w:val="000000" w:themeColor="text1"/>
          <w:sz w:val="44"/>
          <w14:textFill>
            <w14:solidFill>
              <w14:schemeClr w14:val="tx1"/>
            </w14:solidFill>
          </w14:textFill>
        </w:rPr>
        <w:t>第三章  合同条款及格式</w:t>
      </w:r>
      <w:bookmarkEnd w:id="2"/>
    </w:p>
    <w:p>
      <w:pPr>
        <w:spacing w:line="440" w:lineRule="exact"/>
        <w:ind w:firstLine="480" w:firstLineChars="200"/>
        <w:rPr>
          <w:rStyle w:val="50"/>
          <w:rFonts w:ascii="宋体" w:hAnsi="宋体" w:cs="宋体"/>
          <w:bCs/>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50"/>
          <w:rFonts w:ascii="宋体" w:hAnsi="宋体" w:cs="宋体"/>
          <w:b/>
          <w:bCs/>
          <w:color w:val="000000" w:themeColor="text1"/>
          <w:sz w:val="30"/>
          <w:szCs w:val="20"/>
          <w14:textFill>
            <w14:solidFill>
              <w14:schemeClr w14:val="tx1"/>
            </w14:solidFill>
          </w14:textFill>
        </w:rPr>
      </w:pPr>
      <w:bookmarkStart w:id="3" w:name="_Toc17926"/>
      <w:r>
        <w:rPr>
          <w:rStyle w:val="50"/>
          <w:rFonts w:ascii="宋体" w:hAnsi="宋体"/>
          <w:b/>
          <w:color w:val="000000" w:themeColor="text1"/>
          <w:sz w:val="30"/>
          <w14:textFill>
            <w14:solidFill>
              <w14:schemeClr w14:val="tx1"/>
            </w14:solidFill>
          </w14:textFill>
        </w:rPr>
        <w:t>采购合同（货物格式）</w:t>
      </w:r>
    </w:p>
    <w:p>
      <w:pPr>
        <w:pStyle w:val="76"/>
        <w:snapToGrid w:val="0"/>
        <w:spacing w:line="420" w:lineRule="exact"/>
        <w:ind w:firstLine="480" w:firstLineChars="200"/>
        <w:jc w:val="left"/>
        <w:rPr>
          <w:rStyle w:val="50"/>
          <w:rFonts w:hAnsi="宋体"/>
          <w:color w:val="000000" w:themeColor="text1"/>
          <w:sz w:val="24"/>
          <w:szCs w:val="24"/>
          <w:u w:val="single" w:color="000000"/>
          <w14:textFill>
            <w14:solidFill>
              <w14:schemeClr w14:val="tx1"/>
            </w14:solidFill>
          </w14:textFill>
        </w:rPr>
      </w:pPr>
      <w:r>
        <w:rPr>
          <w:rStyle w:val="50"/>
          <w:rFonts w:hAnsi="宋体"/>
          <w:color w:val="000000" w:themeColor="text1"/>
          <w:sz w:val="24"/>
          <w:szCs w:val="24"/>
          <w14:textFill>
            <w14:solidFill>
              <w14:schemeClr w14:val="tx1"/>
            </w14:solidFill>
          </w14:textFill>
        </w:rPr>
        <w:t>项目名称：</w:t>
      </w:r>
      <w:r>
        <w:rPr>
          <w:rStyle w:val="50"/>
          <w:rFonts w:hint="eastAsia" w:hAnsi="宋体"/>
          <w:color w:val="000000" w:themeColor="text1"/>
          <w:sz w:val="24"/>
          <w:szCs w:val="24"/>
          <w:u w:val="single" w:color="000000"/>
          <w14:textFill>
            <w14:solidFill>
              <w14:schemeClr w14:val="tx1"/>
            </w14:solidFill>
          </w14:textFill>
        </w:rPr>
        <w:t>盐城工业职业技术学院2024、2025年度工会会员节日慰问品采购</w:t>
      </w:r>
    </w:p>
    <w:p>
      <w:pPr>
        <w:pStyle w:val="76"/>
        <w:snapToGrid w:val="0"/>
        <w:spacing w:line="420" w:lineRule="exact"/>
        <w:ind w:firstLine="480" w:firstLineChars="200"/>
        <w:jc w:val="left"/>
        <w:rPr>
          <w:rStyle w:val="50"/>
          <w:rFonts w:hAnsi="宋体"/>
          <w:color w:val="000000" w:themeColor="text1"/>
          <w:sz w:val="24"/>
          <w:szCs w:val="24"/>
          <w14:textFill>
            <w14:solidFill>
              <w14:schemeClr w14:val="tx1"/>
            </w14:solidFill>
          </w14:textFill>
        </w:rPr>
      </w:pPr>
      <w:r>
        <w:rPr>
          <w:rStyle w:val="50"/>
          <w:rFonts w:hAnsi="宋体"/>
          <w:color w:val="000000" w:themeColor="text1"/>
          <w:sz w:val="24"/>
          <w:szCs w:val="24"/>
          <w14:textFill>
            <w14:solidFill>
              <w14:schemeClr w14:val="tx1"/>
            </w14:solidFill>
          </w14:textFill>
        </w:rPr>
        <w:t>项目编号：</w:t>
      </w:r>
      <w:r>
        <w:rPr>
          <w:rStyle w:val="50"/>
          <w:rFonts w:hint="eastAsia" w:hAnsi="宋体"/>
          <w:color w:val="000000" w:themeColor="text1"/>
          <w:sz w:val="24"/>
          <w:szCs w:val="24"/>
          <w:u w:val="single"/>
          <w:lang w:eastAsia="zh-CN"/>
          <w14:textFill>
            <w14:solidFill>
              <w14:schemeClr w14:val="tx1"/>
            </w14:solidFill>
          </w14:textFill>
        </w:rPr>
        <w:t>2024-004J</w:t>
      </w:r>
      <w:r>
        <w:rPr>
          <w:rStyle w:val="50"/>
          <w:rFonts w:hint="eastAsia" w:hAnsi="宋体"/>
          <w:color w:val="000000" w:themeColor="text1"/>
          <w:sz w:val="24"/>
          <w:szCs w:val="24"/>
          <w:u w:val="single"/>
          <w14:textFill>
            <w14:solidFill>
              <w14:schemeClr w14:val="tx1"/>
            </w14:solidFill>
          </w14:textFill>
        </w:rPr>
        <w:t xml:space="preserve">  </w:t>
      </w:r>
    </w:p>
    <w:p>
      <w:pPr>
        <w:pStyle w:val="76"/>
        <w:snapToGrid w:val="0"/>
        <w:spacing w:line="420" w:lineRule="exact"/>
        <w:ind w:firstLine="480" w:firstLineChars="200"/>
        <w:rPr>
          <w:rStyle w:val="50"/>
          <w:rFonts w:hAnsi="宋体"/>
          <w:color w:val="000000" w:themeColor="text1"/>
          <w:sz w:val="24"/>
          <w:szCs w:val="24"/>
          <w14:textFill>
            <w14:solidFill>
              <w14:schemeClr w14:val="tx1"/>
            </w14:solidFill>
          </w14:textFill>
        </w:rPr>
      </w:pPr>
      <w:r>
        <w:rPr>
          <w:rStyle w:val="50"/>
          <w:rFonts w:hAnsi="宋体"/>
          <w:color w:val="000000" w:themeColor="text1"/>
          <w:sz w:val="24"/>
          <w:szCs w:val="24"/>
          <w14:textFill>
            <w14:solidFill>
              <w14:schemeClr w14:val="tx1"/>
            </w14:solidFill>
          </w14:textFill>
        </w:rPr>
        <w:t>甲方：（买方）盐城工业职业技术学院</w:t>
      </w:r>
    </w:p>
    <w:p>
      <w:pPr>
        <w:pStyle w:val="76"/>
        <w:snapToGrid w:val="0"/>
        <w:spacing w:line="420" w:lineRule="exact"/>
        <w:ind w:firstLine="480" w:firstLineChars="200"/>
        <w:rPr>
          <w:rStyle w:val="50"/>
          <w:rFonts w:hAnsi="宋体"/>
          <w:color w:val="000000" w:themeColor="text1"/>
          <w:sz w:val="24"/>
          <w:szCs w:val="24"/>
          <w14:textFill>
            <w14:solidFill>
              <w14:schemeClr w14:val="tx1"/>
            </w14:solidFill>
          </w14:textFill>
        </w:rPr>
      </w:pPr>
      <w:r>
        <w:rPr>
          <w:rStyle w:val="50"/>
          <w:rFonts w:hAnsi="宋体"/>
          <w:color w:val="000000" w:themeColor="text1"/>
          <w:sz w:val="24"/>
          <w:szCs w:val="24"/>
          <w14:textFill>
            <w14:solidFill>
              <w14:schemeClr w14:val="tx1"/>
            </w14:solidFill>
          </w14:textFill>
        </w:rPr>
        <w:t>乙方：（卖方）</w:t>
      </w:r>
    </w:p>
    <w:p>
      <w:pPr>
        <w:spacing w:line="420" w:lineRule="exact"/>
        <w:ind w:firstLine="480" w:firstLineChars="200"/>
        <w:rPr>
          <w:rStyle w:val="50"/>
          <w:rFonts w:ascii="宋体" w:hAnsi="宋体"/>
          <w:b/>
          <w:color w:val="000000" w:themeColor="text1"/>
          <w:sz w:val="24"/>
          <w:szCs w:val="24"/>
          <w14:textFill>
            <w14:solidFill>
              <w14:schemeClr w14:val="tx1"/>
            </w14:solidFill>
          </w14:textFill>
        </w:rPr>
      </w:pPr>
      <w:r>
        <w:rPr>
          <w:rStyle w:val="50"/>
          <w:rFonts w:ascii="宋体" w:hAnsi="宋体"/>
          <w:color w:val="000000" w:themeColor="text1"/>
          <w:sz w:val="24"/>
          <w:szCs w:val="24"/>
          <w14:textFill>
            <w14:solidFill>
              <w14:schemeClr w14:val="tx1"/>
            </w14:solidFill>
          </w14:textFill>
        </w:rPr>
        <w:t>甲、乙双方根据</w:t>
      </w:r>
      <w:r>
        <w:rPr>
          <w:rStyle w:val="50"/>
          <w:rFonts w:hint="eastAsia" w:ascii="宋体" w:hAnsi="宋体"/>
          <w:color w:val="000000" w:themeColor="text1"/>
          <w:sz w:val="24"/>
          <w:szCs w:val="24"/>
          <w:u w:val="single" w:color="000000"/>
          <w14:textFill>
            <w14:solidFill>
              <w14:schemeClr w14:val="tx1"/>
            </w14:solidFill>
          </w14:textFill>
        </w:rPr>
        <w:t>盐城工业职业技术学院2024、2025年度工会会员节日慰问品采购</w:t>
      </w:r>
      <w:r>
        <w:rPr>
          <w:rStyle w:val="50"/>
          <w:rFonts w:ascii="宋体" w:hAnsi="宋体"/>
          <w:color w:val="000000" w:themeColor="text1"/>
          <w:sz w:val="24"/>
          <w:szCs w:val="24"/>
          <w14:textFill>
            <w14:solidFill>
              <w14:schemeClr w14:val="tx1"/>
            </w14:solidFill>
          </w14:textFill>
        </w:rPr>
        <w:t>公开招标的结果，签署本合同。</w:t>
      </w:r>
    </w:p>
    <w:p>
      <w:pPr>
        <w:pStyle w:val="25"/>
        <w:widowControl w:val="0"/>
        <w:adjustRightInd w:val="0"/>
        <w:snapToGrid w:val="0"/>
        <w:spacing w:before="0" w:beforeAutospacing="0" w:after="0" w:afterAutospacing="0" w:line="360" w:lineRule="auto"/>
        <w:ind w:firstLine="482" w:firstLineChars="200"/>
        <w:jc w:val="both"/>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一、采购标的</w:t>
      </w:r>
      <w:r>
        <w:rPr>
          <w:rFonts w:hint="eastAsia"/>
          <w:bCs/>
          <w:color w:val="000000" w:themeColor="text1"/>
          <w:kern w:val="2"/>
          <w14:textFill>
            <w14:solidFill>
              <w14:schemeClr w14:val="tx1"/>
            </w14:solidFill>
          </w14:textFill>
        </w:rPr>
        <w:t xml:space="preserve"> </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1.1 产品/服务内容：教职工节日慰问品。</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1.2 服务期限：共两年，时间节点为每年春节、端午、中秋等法定节假日前后。</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1.3 补充条款：具体根据甲方要求执行。</w:t>
      </w:r>
    </w:p>
    <w:p>
      <w:pPr>
        <w:pStyle w:val="25"/>
        <w:widowControl w:val="0"/>
        <w:adjustRightInd w:val="0"/>
        <w:snapToGrid w:val="0"/>
        <w:spacing w:before="0" w:beforeAutospacing="0" w:after="0" w:afterAutospacing="0" w:line="360" w:lineRule="auto"/>
        <w:ind w:firstLine="482" w:firstLineChars="200"/>
        <w:jc w:val="both"/>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2.1 本合同金额约为（大写）：________________圆整（￥__________元）人民币。</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本合同价款包含所有乙方提供合同约定产品和服务的报酬及乙方提供合同中产品和服务所支出的必要费用，甲方在上述合同价款之外不再向乙方支付其他任何费用。</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三、技术资料</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3.1乙方应按磋商文件规定的时间向甲方提供有关技术资料。</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25"/>
        <w:widowControl w:val="0"/>
        <w:adjustRightInd w:val="0"/>
        <w:snapToGrid w:val="0"/>
        <w:spacing w:before="0" w:beforeAutospacing="0" w:after="0" w:afterAutospacing="0" w:line="360" w:lineRule="auto"/>
        <w:ind w:firstLine="482" w:firstLineChars="200"/>
        <w:jc w:val="both"/>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四、知识产权</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乙方应保证甲方在使用、接受本合同中产品和服务或其任何一部分时不受第三方提出侵犯其专利权、版权、商标权和工业设计权等知识产权的起诉。一旦出现侵权，由乙方负全部责任。</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乙方保证所交付标的的所有权完全属于乙方且无任何抵押、查封等瑕疵。</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乙方无须交纳履约保证金。</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七、转包或分包</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7.1本合同范围内产品或服务，应由乙方直接供应，不得转让他人供应；</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7.2 除非得到甲方的书面同意，乙方不得部分分包给他人供应。</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7.3如有转让和未经甲方同意的分包行为，甲方有权给予终止合同。</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八、质保期</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乙方提供的产品必须是最新生产的，质保期满足甲方要求。</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九、交付期、交付方式及交付地点</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 xml:space="preserve">9.1交付期：按甲方要求。   </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9.2交付方式：职工采取商场（店）内货架采购（不得提供烟酒采购服务）</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9.3交付地点：甲方指定地点。</w:t>
      </w:r>
    </w:p>
    <w:p>
      <w:pPr>
        <w:pStyle w:val="25"/>
        <w:widowControl w:val="0"/>
        <w:adjustRightInd w:val="0"/>
        <w:snapToGrid w:val="0"/>
        <w:spacing w:before="0" w:beforeAutospacing="0" w:after="0" w:afterAutospacing="0" w:line="360" w:lineRule="auto"/>
        <w:ind w:firstLine="482" w:firstLineChars="200"/>
        <w:jc w:val="both"/>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十、合同款支付</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10.1 付款方式：乙方提供赊账方式，在提货凭证送到后一个月内结算（每次按600元*实际购物人数结算）。</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10.2 每次支付前，乙方均应出具项目所在地税务部门开具的相应金额的税务发票。合同价款一律通过银行非现金结算。</w:t>
      </w:r>
    </w:p>
    <w:p>
      <w:pPr>
        <w:pStyle w:val="25"/>
        <w:widowControl w:val="0"/>
        <w:adjustRightInd w:val="0"/>
        <w:snapToGrid w:val="0"/>
        <w:spacing w:before="0" w:beforeAutospacing="0" w:after="0" w:afterAutospacing="0" w:line="360" w:lineRule="auto"/>
        <w:ind w:firstLine="482" w:firstLineChars="200"/>
        <w:jc w:val="both"/>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十一、税费</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本合同执行中相关的一切税费均由乙方负担。</w:t>
      </w:r>
    </w:p>
    <w:p>
      <w:pPr>
        <w:pStyle w:val="25"/>
        <w:widowControl w:val="0"/>
        <w:adjustRightInd w:val="0"/>
        <w:snapToGrid w:val="0"/>
        <w:spacing w:before="0" w:beforeAutospacing="0" w:after="0" w:afterAutospacing="0" w:line="360" w:lineRule="auto"/>
        <w:ind w:firstLine="482" w:firstLineChars="200"/>
        <w:jc w:val="both"/>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12.1乙方应按磋商文件规定和响应文件承诺的标准向甲方提供产品或服务。</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12.2乙方提供的产品或服务在质保期内因其本身出现质量问题，根据实际情况，经双方协商，可按以下办法处理：</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（1）更换：由乙方承担所发生的全部费用。</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（2）合同终止处理：合同终止，并退还甲方支付的合同款，同时应承担由此产生的所有费用，甲方不承担发生任何费用。</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12.3如在使用过程中发生质量问题，乙方在接到甲方通知后在24小时内到达甲方现场。</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12.4在服务期内，乙方应对产品或服务出现的质量及安全问题负责处理解决并承担一切费用。</w:t>
      </w:r>
    </w:p>
    <w:p>
      <w:pPr>
        <w:pStyle w:val="25"/>
        <w:widowControl w:val="0"/>
        <w:adjustRightInd w:val="0"/>
        <w:snapToGrid w:val="0"/>
        <w:spacing w:before="0" w:beforeAutospacing="0" w:after="0" w:afterAutospacing="0" w:line="360" w:lineRule="auto"/>
        <w:ind w:firstLine="482" w:firstLineChars="200"/>
        <w:jc w:val="both"/>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十三、验收</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13.1甲方将根据有关质量标准进行验收。</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13.2乙方交货前应对产品作出全面检查。</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十四、合同内容的交付</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14.1乙方应保证按照甲方的要求及时提供所需合同标的，如有需要由乙方安全运达甲方指定地点。</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14.2 合同标的在交付甲方前发生的风险均由乙方负责。</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15.1 甲方无故逾期验收和办理合同款支付手续的,甲方应按逾期付款总额每日万分之五向乙方支付违约金。</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16.1 在合同有效期内，任何一方因不可抗力事件导致不能履行合同，则合同履行期延长，其延长期与不可抗力影响期相同。</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16.2 不可抗力事件发生后，应立即通知对方，并寄送有关权威机构出具的证明。</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16.3 不可抗力事件延续120天以上，双方应通过友好协商，确定是否继续履行合同。</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十七、诉讼</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17.1 双方在执行合同中所发生的一切争议，应通过协商解决。如协商不成，可向合同签订地法院起诉，合同签订地在此约定为盐城市。</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 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25"/>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5"/>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5"/>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5"/>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承办单位负责人：</w:t>
      </w:r>
    </w:p>
    <w:p>
      <w:pPr>
        <w:pStyle w:val="25"/>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40"/>
        <w:spacing w:line="360" w:lineRule="auto"/>
        <w:outlineLvl w:val="0"/>
        <w:rPr>
          <w:rStyle w:val="50"/>
          <w:rFonts w:ascii="宋体" w:hAnsi="宋体" w:eastAsia="宋体" w:cs="宋体"/>
          <w:b/>
          <w:color w:val="000000" w:themeColor="text1"/>
          <w:sz w:val="24"/>
          <w:szCs w:val="24"/>
          <w14:textFill>
            <w14:solidFill>
              <w14:schemeClr w14:val="tx1"/>
            </w14:solidFill>
          </w14:textFill>
        </w:rPr>
      </w:pPr>
      <w:r>
        <w:rPr>
          <w:rStyle w:val="50"/>
          <w:rFonts w:hint="eastAsia" w:ascii="宋体" w:hAnsi="宋体" w:eastAsia="宋体" w:cs="宋体"/>
          <w:b/>
          <w:color w:val="000000" w:themeColor="text1"/>
          <w:sz w:val="44"/>
          <w14:textFill>
            <w14:solidFill>
              <w14:schemeClr w14:val="tx1"/>
            </w14:solidFill>
          </w14:textFill>
        </w:rPr>
        <w:t>第四章 项目需求</w:t>
      </w:r>
      <w:bookmarkEnd w:id="3"/>
    </w:p>
    <w:p>
      <w:pPr>
        <w:ind w:firstLine="482" w:firstLineChars="200"/>
        <w:textAlignment w:val="auto"/>
        <w:rPr>
          <w:rFonts w:ascii="宋体" w:hAnsi="宋体" w:cs="宋体"/>
          <w:b/>
          <w:bCs/>
          <w:color w:val="000000" w:themeColor="text1"/>
          <w:sz w:val="24"/>
          <w:szCs w:val="24"/>
          <w14:textFill>
            <w14:solidFill>
              <w14:schemeClr w14:val="tx1"/>
            </w14:solidFill>
          </w14:textFill>
        </w:rPr>
      </w:pPr>
      <w:bookmarkStart w:id="4" w:name="_Toc32259"/>
      <w:r>
        <w:rPr>
          <w:rFonts w:hint="eastAsia" w:ascii="宋体" w:hAnsi="宋体" w:cs="宋体"/>
          <w:b/>
          <w:bCs/>
          <w:color w:val="000000" w:themeColor="text1"/>
          <w:sz w:val="24"/>
          <w:szCs w:val="24"/>
          <w14:textFill>
            <w14:solidFill>
              <w14:schemeClr w14:val="tx1"/>
            </w14:solidFill>
          </w14:textFill>
        </w:rPr>
        <w:t>一、项目概况：</w:t>
      </w:r>
    </w:p>
    <w:p>
      <w:pPr>
        <w:adjustRightInd w:val="0"/>
        <w:snapToGrid w:val="0"/>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1.项目名称：盐城工业职业技术学院</w:t>
      </w:r>
      <w:r>
        <w:rPr>
          <w:rStyle w:val="50"/>
          <w:rFonts w:hint="eastAsia" w:ascii="宋体" w:hAnsi="宋体" w:cs="宋体"/>
          <w:color w:val="000000" w:themeColor="text1"/>
          <w:sz w:val="24"/>
          <w:szCs w:val="24"/>
          <w14:textFill>
            <w14:solidFill>
              <w14:schemeClr w14:val="tx1"/>
            </w14:solidFill>
          </w14:textFill>
        </w:rPr>
        <w:t>2024、2025年度工会会员节日慰问品采购项目</w:t>
      </w:r>
      <w:r>
        <w:rPr>
          <w:rFonts w:hint="eastAsia" w:ascii="宋体" w:hAnsi="宋体"/>
          <w:color w:val="000000" w:themeColor="text1"/>
          <w:sz w:val="24"/>
          <w:szCs w:val="24"/>
          <w14:textFill>
            <w14:solidFill>
              <w14:schemeClr w14:val="tx1"/>
            </w14:solidFill>
          </w14:textFill>
        </w:rPr>
        <w:t>。</w:t>
      </w:r>
    </w:p>
    <w:p>
      <w:pPr>
        <w:pStyle w:val="93"/>
        <w:adjustRightInd w:val="0"/>
        <w:snapToGrid w:val="0"/>
        <w:spacing w:before="0" w:beforeAutospacing="0" w:after="0" w:afterAutospacing="0" w:line="360" w:lineRule="auto"/>
        <w:ind w:firstLine="480" w:firstLineChars="200"/>
        <w:jc w:val="both"/>
        <w:outlineLvl w:val="0"/>
        <w:rPr>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w:t>
      </w:r>
      <w:r>
        <w:rPr>
          <w:rFonts w:hint="eastAsia"/>
          <w:color w:val="000000" w:themeColor="text1"/>
          <w:kern w:val="2"/>
          <w14:textFill>
            <w14:solidFill>
              <w14:schemeClr w14:val="tx1"/>
            </w14:solidFill>
          </w14:textFill>
        </w:rPr>
        <w:t>采购需求：盐城工业职业技术学院2024、2025年度工会会员节日慰问品采购，职工采取商场（店）内货架采购（不得提供烟酒采购服务），年度采购预算每年约120万元，每人每年1800元，每年分三次购货，每次购货金额按600元除以折扣率计，商家提供赊账方式，在提货凭证送到后一个月内结算（每次按600元*实际购物人数结算），本项目拟确定三家入围单位，后期由教职工自行选择。采购人保留对上述采购规模进行调整的权利。</w:t>
      </w:r>
    </w:p>
    <w:p>
      <w:pPr>
        <w:pStyle w:val="93"/>
        <w:adjustRightInd w:val="0"/>
        <w:snapToGrid w:val="0"/>
        <w:spacing w:before="0" w:beforeAutospacing="0" w:after="0" w:afterAutospacing="0" w:line="360" w:lineRule="auto"/>
        <w:ind w:firstLine="480" w:firstLineChars="200"/>
        <w:jc w:val="both"/>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合同履行期限：两年，时间节点为每年春节、端午、中秋等法定节假日前后。提货凭证的采购数量按实际统计为准。采购人有权根据实际需要增减所需采购数量。</w:t>
      </w:r>
    </w:p>
    <w:p>
      <w:pPr>
        <w:pStyle w:val="93"/>
        <w:adjustRightInd w:val="0"/>
        <w:snapToGrid w:val="0"/>
        <w:spacing w:before="0" w:beforeAutospacing="0" w:after="0" w:afterAutospacing="0" w:line="360" w:lineRule="auto"/>
        <w:ind w:firstLine="482" w:firstLineChars="200"/>
        <w:jc w:val="both"/>
        <w:outlineLvl w:val="0"/>
        <w:rPr>
          <w:b/>
          <w:bCs/>
          <w:color w:val="000000" w:themeColor="text1"/>
          <w:kern w:val="2"/>
          <w14:textFill>
            <w14:solidFill>
              <w14:schemeClr w14:val="tx1"/>
            </w14:solidFill>
          </w14:textFill>
        </w:rPr>
      </w:pPr>
      <w:bookmarkStart w:id="5" w:name="_Toc355"/>
      <w:r>
        <w:rPr>
          <w:rFonts w:hint="eastAsia"/>
          <w:b/>
          <w:bCs/>
          <w:color w:val="000000" w:themeColor="text1"/>
          <w:kern w:val="2"/>
          <w14:textFill>
            <w14:solidFill>
              <w14:schemeClr w14:val="tx1"/>
            </w14:solidFill>
          </w14:textFill>
        </w:rPr>
        <w:t>二、采购内容</w:t>
      </w:r>
      <w:bookmarkEnd w:id="5"/>
    </w:p>
    <w:p>
      <w:pPr>
        <w:pStyle w:val="93"/>
        <w:adjustRightInd w:val="0"/>
        <w:snapToGrid w:val="0"/>
        <w:spacing w:before="0" w:beforeAutospacing="0" w:after="0" w:afterAutospacing="0" w:line="360" w:lineRule="auto"/>
        <w:ind w:firstLine="480" w:firstLineChars="200"/>
        <w:jc w:val="both"/>
        <w:outlineLvl w:val="0"/>
        <w:rPr>
          <w:color w:val="000000" w:themeColor="text1"/>
          <w:kern w:val="2"/>
          <w14:textFill>
            <w14:solidFill>
              <w14:schemeClr w14:val="tx1"/>
            </w14:solidFill>
          </w14:textFill>
        </w:rPr>
      </w:pPr>
      <w:bookmarkStart w:id="6" w:name="_Toc13522"/>
      <w:bookmarkStart w:id="7" w:name="_Toc2693"/>
      <w:r>
        <w:rPr>
          <w:rFonts w:hint="eastAsia"/>
          <w:color w:val="000000" w:themeColor="text1"/>
          <w:kern w:val="2"/>
          <w14:textFill>
            <w14:solidFill>
              <w14:schemeClr w14:val="tx1"/>
            </w14:solidFill>
          </w14:textFill>
        </w:rPr>
        <w:t>1.拟采购货物规格要求：</w:t>
      </w:r>
      <w:r>
        <w:rPr>
          <w:rFonts w:hint="eastAsia" w:cs="宋体"/>
          <w:color w:val="000000" w:themeColor="text1"/>
          <w14:textFill>
            <w14:solidFill>
              <w14:schemeClr w14:val="tx1"/>
            </w14:solidFill>
          </w14:textFill>
        </w:rPr>
        <w:t>按照关于印发《江苏省总工会关于贯彻落实全国总工会</w:t>
      </w:r>
      <w:r>
        <w:rPr>
          <w:rFonts w:hint="eastAsia" w:cs="宋体"/>
          <w:b/>
          <w:bCs/>
          <w:color w:val="000000" w:themeColor="text1"/>
          <w14:textFill>
            <w14:solidFill>
              <w14:schemeClr w14:val="tx1"/>
            </w14:solidFill>
          </w14:textFill>
        </w:rPr>
        <w:t>&lt;</w:t>
      </w:r>
      <w:r>
        <w:rPr>
          <w:rFonts w:hint="eastAsia" w:cs="宋体"/>
          <w:color w:val="000000" w:themeColor="text1"/>
          <w14:textFill>
            <w14:solidFill>
              <w14:schemeClr w14:val="tx1"/>
            </w14:solidFill>
          </w14:textFill>
        </w:rPr>
        <w:t>基层工会经费收支管理办法</w:t>
      </w:r>
      <w:r>
        <w:rPr>
          <w:rFonts w:hint="eastAsia" w:cs="宋体"/>
          <w:b/>
          <w:bCs/>
          <w:color w:val="000000" w:themeColor="text1"/>
          <w14:textFill>
            <w14:solidFill>
              <w14:schemeClr w14:val="tx1"/>
            </w14:solidFill>
          </w14:textFill>
        </w:rPr>
        <w:t>&gt;</w:t>
      </w:r>
      <w:r>
        <w:rPr>
          <w:rFonts w:hint="eastAsia" w:cs="宋体"/>
          <w:color w:val="000000" w:themeColor="text1"/>
          <w14:textFill>
            <w14:solidFill>
              <w14:schemeClr w14:val="tx1"/>
            </w14:solidFill>
          </w14:textFill>
        </w:rPr>
        <w:t>的实施细则》的通知（苏工发﹝2018﹞13号）文件精神，</w:t>
      </w:r>
      <w:r>
        <w:rPr>
          <w:rFonts w:hint="eastAsia"/>
          <w:color w:val="000000" w:themeColor="text1"/>
          <w:kern w:val="2"/>
          <w14:textFill>
            <w14:solidFill>
              <w14:schemeClr w14:val="tx1"/>
            </w14:solidFill>
          </w14:textFill>
        </w:rPr>
        <w:t>本项目的商品发放方式为提货凭证，可以供采购人教职工到指定地点凭证领取。每个节日每人600元，每人每年合计1800元，数量按实际统计为准，按实结算。供应商应自主选择和考量，给采购人提供最佳品质、优惠的商品。</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2.教职工节日慰问品（提货凭证）项目清单。</w:t>
      </w:r>
    </w:p>
    <w:tbl>
      <w:tblPr>
        <w:tblStyle w:val="28"/>
        <w:tblW w:w="4651"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16"/>
        <w:gridCol w:w="2389"/>
        <w:gridCol w:w="1896"/>
        <w:gridCol w:w="1749"/>
        <w:gridCol w:w="13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514" w:type="pc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序号</w:t>
            </w:r>
          </w:p>
        </w:tc>
        <w:tc>
          <w:tcPr>
            <w:tcW w:w="1519"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货物名称</w:t>
            </w:r>
          </w:p>
        </w:tc>
        <w:tc>
          <w:tcPr>
            <w:tcW w:w="893"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数量</w:t>
            </w:r>
          </w:p>
        </w:tc>
        <w:tc>
          <w:tcPr>
            <w:tcW w:w="1144"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jc w:val="center"/>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简要技术要求</w:t>
            </w:r>
          </w:p>
        </w:tc>
        <w:tc>
          <w:tcPr>
            <w:tcW w:w="927"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51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w:t>
            </w:r>
          </w:p>
        </w:tc>
        <w:tc>
          <w:tcPr>
            <w:tcW w:w="15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品目一：粮油类商品</w:t>
            </w:r>
          </w:p>
        </w:tc>
        <w:tc>
          <w:tcPr>
            <w:tcW w:w="893" w:type="pct"/>
            <w:vMerge w:val="restar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按实际统计为准</w:t>
            </w:r>
          </w:p>
        </w:tc>
        <w:tc>
          <w:tcPr>
            <w:tcW w:w="1144" w:type="pct"/>
            <w:vMerge w:val="restart"/>
            <w:tcBorders>
              <w:top w:val="nil"/>
              <w:left w:val="nil"/>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jc w:val="center"/>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自行搭配</w:t>
            </w:r>
          </w:p>
        </w:tc>
        <w:tc>
          <w:tcPr>
            <w:tcW w:w="927"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新鲜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51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w:t>
            </w:r>
          </w:p>
        </w:tc>
        <w:tc>
          <w:tcPr>
            <w:tcW w:w="15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品目二：时令商品</w:t>
            </w:r>
          </w:p>
        </w:tc>
        <w:tc>
          <w:tcPr>
            <w:tcW w:w="893" w:type="pct"/>
            <w:vMerge w:val="continue"/>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p>
        </w:tc>
        <w:tc>
          <w:tcPr>
            <w:tcW w:w="1144" w:type="pct"/>
            <w:vMerge w:val="continue"/>
            <w:tcBorders>
              <w:left w:val="nil"/>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p>
        </w:tc>
        <w:tc>
          <w:tcPr>
            <w:tcW w:w="927"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新鲜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51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w:t>
            </w:r>
          </w:p>
        </w:tc>
        <w:tc>
          <w:tcPr>
            <w:tcW w:w="15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品目三：日化用品</w:t>
            </w:r>
          </w:p>
        </w:tc>
        <w:tc>
          <w:tcPr>
            <w:tcW w:w="893" w:type="pct"/>
            <w:vMerge w:val="continue"/>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p>
        </w:tc>
        <w:tc>
          <w:tcPr>
            <w:tcW w:w="1144" w:type="pct"/>
            <w:vMerge w:val="continue"/>
            <w:tcBorders>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p>
        </w:tc>
        <w:tc>
          <w:tcPr>
            <w:tcW w:w="927"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新鲜</w:t>
            </w:r>
          </w:p>
        </w:tc>
      </w:tr>
    </w:tbl>
    <w:p>
      <w:pPr>
        <w:ind w:firstLine="482" w:firstLineChars="200"/>
        <w:textAlignment w:val="auto"/>
        <w:rPr>
          <w:rFonts w:ascii="宋体" w:hAnsi="宋体" w:cs="宋体"/>
          <w:b/>
          <w:bCs/>
          <w:color w:val="000000" w:themeColor="text1"/>
          <w:sz w:val="24"/>
          <w:szCs w:val="24"/>
          <w14:textFill>
            <w14:solidFill>
              <w14:schemeClr w14:val="tx1"/>
            </w14:solidFill>
          </w14:textFill>
        </w:rPr>
      </w:pPr>
      <w:bookmarkStart w:id="8" w:name="_Toc16509"/>
      <w:r>
        <w:rPr>
          <w:rFonts w:hint="eastAsia" w:ascii="宋体" w:hAnsi="宋体" w:cs="宋体"/>
          <w:b/>
          <w:bCs/>
          <w:color w:val="000000" w:themeColor="text1"/>
          <w:sz w:val="24"/>
          <w:szCs w:val="24"/>
          <w14:textFill>
            <w14:solidFill>
              <w14:schemeClr w14:val="tx1"/>
            </w14:solidFill>
          </w14:textFill>
        </w:rPr>
        <w:t>三、采购要求 （技术及服务要求）</w:t>
      </w:r>
      <w:bookmarkEnd w:id="8"/>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1.供应商提供的产品或物资属于国家规定的“三包”范围内，产品保质期不得低于“三包”规定。</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2.供应商承诺可在任意一家网点提货，且在提货凭证有效期内，门店的会员价及优惠活动均适用于本项目。</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3.成交人应确保不更换本校业务对口负责人，并保证有一位项目负责人随时对接本校项目。</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4.如指定物品需要变更，采购人的职工应可凭提货凭证调换供应商门店中在售的等值其他商品（烟酒除外）。</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5.成交人所有提供的服务应满足采购方需求及合同要求，否则采购方有权终止合同，所造成的损失由成交人自行负责。</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6.除采购方同意外，成交人不得将承揽的服务内容转包或分包给其他单位。</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7.验收方式：采购人自行验收。</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8.售后服务：成交人提供的产品因成交人原因造成的破损，成交人须及时更换，食品如发现有质量问题或过期的，将按照退一赔十的方式进行赔付。</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9.报价人应充分了解本项目需求，提供完整的服务方案。</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10.成交人在签订合同时，不得提出附加条件和不合理要求，否则将取消其成交资格。</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11.成交人所提供的服务的质量标准按照国家标准、行业标准或采购人指定标准确定，上述标准不一致的，以严格的或最新的标准为准。没有国家标准、行业标准的，按照通常标准或者符合合同目的的特定标准确定。</w:t>
      </w:r>
    </w:p>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12.提货凭证有效期：自购买之日起6个月内有效，特殊情况可适当予以延期。</w:t>
      </w:r>
    </w:p>
    <w:bookmarkEnd w:id="6"/>
    <w:bookmarkEnd w:id="7"/>
    <w:p>
      <w:pPr>
        <w:pStyle w:val="93"/>
        <w:adjustRightInd w:val="0"/>
        <w:snapToGrid w:val="0"/>
        <w:spacing w:before="0" w:beforeAutospacing="0" w:after="0" w:afterAutospacing="0" w:line="360" w:lineRule="auto"/>
        <w:ind w:firstLine="480" w:firstLineChars="200"/>
        <w:outlineLvl w:val="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13.其他要求：所有报价、承诺事项及重要证明文件均须加盖公司公章。</w:t>
      </w:r>
    </w:p>
    <w:p>
      <w:pPr>
        <w:pStyle w:val="93"/>
        <w:adjustRightInd w:val="0"/>
        <w:snapToGrid w:val="0"/>
        <w:spacing w:before="0" w:beforeAutospacing="0" w:after="0" w:afterAutospacing="0" w:line="360" w:lineRule="auto"/>
        <w:ind w:firstLine="480" w:firstLineChars="200"/>
        <w:jc w:val="both"/>
        <w:outlineLvl w:val="0"/>
        <w:rPr>
          <w:rFonts w:ascii="Times New Roman" w:hAnsi="Times New Roman"/>
          <w:color w:val="000000" w:themeColor="text1"/>
          <w:kern w:val="2"/>
          <w14:textFill>
            <w14:solidFill>
              <w14:schemeClr w14:val="tx1"/>
            </w14:solidFill>
          </w14:textFill>
        </w:rPr>
      </w:pPr>
    </w:p>
    <w:p>
      <w:pPr>
        <w:pStyle w:val="93"/>
        <w:spacing w:before="290" w:after="290"/>
        <w:jc w:val="both"/>
        <w:outlineLvl w:val="0"/>
        <w:rPr>
          <w:rStyle w:val="50"/>
          <w:rFonts w:cs="宋体"/>
          <w:b/>
          <w:color w:val="000000" w:themeColor="text1"/>
          <w:sz w:val="44"/>
          <w14:textFill>
            <w14:solidFill>
              <w14:schemeClr w14:val="tx1"/>
            </w14:solidFill>
          </w14:textFill>
        </w:rPr>
      </w:pPr>
    </w:p>
    <w:p>
      <w:pPr>
        <w:rPr>
          <w:rStyle w:val="50"/>
          <w:rFonts w:cs="宋体"/>
          <w:b/>
          <w:color w:val="000000" w:themeColor="text1"/>
          <w:sz w:val="44"/>
          <w14:textFill>
            <w14:solidFill>
              <w14:schemeClr w14:val="tx1"/>
            </w14:solidFill>
          </w14:textFill>
        </w:rPr>
      </w:pPr>
      <w:r>
        <w:rPr>
          <w:rStyle w:val="50"/>
          <w:rFonts w:hint="eastAsia" w:cs="宋体"/>
          <w:b/>
          <w:color w:val="000000" w:themeColor="text1"/>
          <w:sz w:val="44"/>
          <w14:textFill>
            <w14:solidFill>
              <w14:schemeClr w14:val="tx1"/>
            </w14:solidFill>
          </w14:textFill>
        </w:rPr>
        <w:br w:type="page"/>
      </w:r>
    </w:p>
    <w:p>
      <w:pPr>
        <w:pStyle w:val="93"/>
        <w:spacing w:before="290" w:after="290"/>
        <w:jc w:val="center"/>
        <w:outlineLvl w:val="0"/>
        <w:rPr>
          <w:rStyle w:val="50"/>
          <w:rFonts w:cs="宋体"/>
          <w:color w:val="000000" w:themeColor="text1"/>
          <w14:textFill>
            <w14:solidFill>
              <w14:schemeClr w14:val="tx1"/>
            </w14:solidFill>
          </w14:textFill>
        </w:rPr>
      </w:pPr>
      <w:r>
        <w:rPr>
          <w:rStyle w:val="50"/>
          <w:rFonts w:hint="eastAsia" w:cs="宋体"/>
          <w:b/>
          <w:color w:val="000000" w:themeColor="text1"/>
          <w:sz w:val="44"/>
          <w14:textFill>
            <w14:solidFill>
              <w14:schemeClr w14:val="tx1"/>
            </w14:solidFill>
          </w14:textFill>
        </w:rPr>
        <w:t>第五章  评标方法与评标标准</w:t>
      </w:r>
      <w:bookmarkEnd w:id="4"/>
    </w:p>
    <w:p>
      <w:pPr>
        <w:snapToGrid w:val="0"/>
        <w:spacing w:line="440" w:lineRule="exact"/>
        <w:ind w:firstLine="482" w:firstLineChars="200"/>
        <w:rPr>
          <w:rStyle w:val="50"/>
          <w:rFonts w:ascii="宋体" w:hAnsi="宋体" w:cs="宋体"/>
          <w:b/>
          <w:bCs/>
          <w:color w:val="000000" w:themeColor="text1"/>
          <w:sz w:val="24"/>
          <w:szCs w:val="24"/>
          <w14:textFill>
            <w14:solidFill>
              <w14:schemeClr w14:val="tx1"/>
            </w14:solidFill>
          </w14:textFill>
        </w:rPr>
      </w:pPr>
      <w:r>
        <w:rPr>
          <w:rStyle w:val="50"/>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评定前三家符合条件的单位作为供货对象，供货的比例由采购人确定。得分相同时，按投标报价由低向高顺序排列。得分且投标报价相同的，按实施</w:t>
      </w:r>
      <w:r>
        <w:rPr>
          <w:rFonts w:hint="eastAsia" w:ascii="宋体" w:hAnsi="宋体" w:cs="宋体"/>
          <w:bCs/>
          <w:color w:val="000000" w:themeColor="text1"/>
          <w:sz w:val="24"/>
          <w:szCs w:val="24"/>
          <w:lang w:val="en-US" w:eastAsia="zh-CN"/>
          <w14:textFill>
            <w14:solidFill>
              <w14:schemeClr w14:val="tx1"/>
            </w14:solidFill>
          </w14:textFill>
        </w:rPr>
        <w:t>与售后服务</w:t>
      </w:r>
      <w:r>
        <w:rPr>
          <w:rFonts w:hint="eastAsia" w:ascii="宋体" w:hAnsi="宋体" w:cs="宋体"/>
          <w:bCs/>
          <w:color w:val="000000" w:themeColor="text1"/>
          <w:sz w:val="24"/>
          <w:szCs w:val="24"/>
          <w14:textFill>
            <w14:solidFill>
              <w14:schemeClr w14:val="tx1"/>
            </w14:solidFill>
          </w14:textFill>
        </w:rPr>
        <w:t>方案优劣顺序排列。</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竞争</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废标</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处理。</w:t>
      </w:r>
    </w:p>
    <w:p>
      <w:pPr>
        <w:snapToGrid w:val="0"/>
        <w:spacing w:line="44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二、政府采购政策功能落实</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（1）本项目不专门面向中小企业采购，对提供小型和微型企业服务给予10%的扣除价格，用扣除后的价格参与评审。</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25"/>
        <w:spacing w:before="0" w:beforeAutospacing="0" w:after="0" w:afterAutospacing="0" w:line="440" w:lineRule="exact"/>
        <w:ind w:firstLine="480" w:firstLineChars="200"/>
        <w:jc w:val="both"/>
        <w:rPr>
          <w:b/>
          <w:bCs/>
          <w:color w:val="000000" w:themeColor="text1"/>
          <w:szCs w:val="24"/>
          <w:u w:val="single"/>
          <w14:textFill>
            <w14:solidFill>
              <w14:schemeClr w14:val="tx1"/>
            </w14:solidFill>
          </w14:textFill>
        </w:rPr>
      </w:pPr>
      <w:r>
        <w:rPr>
          <w:rFonts w:hint="eastAsia"/>
          <w:bCs/>
          <w:color w:val="000000" w:themeColor="text1"/>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14:textFill>
            <w14:solidFill>
              <w14:schemeClr w14:val="tx1"/>
            </w14:solidFill>
          </w14:textFill>
        </w:rPr>
        <w:t>本采购标的的所属行业为零售业</w:t>
      </w:r>
      <w:r>
        <w:rPr>
          <w:rFonts w:hint="eastAsia"/>
          <w:bCs/>
          <w:color w:val="000000" w:themeColor="text1"/>
          <w:szCs w:val="24"/>
          <w14:textFill>
            <w14:solidFill>
              <w14:schemeClr w14:val="tx1"/>
            </w14:solidFill>
          </w14:textFill>
        </w:rPr>
        <w:t>。</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w:t>
      </w:r>
      <w:r>
        <w:rPr>
          <w:rFonts w:hint="eastAsia" w:ascii="宋体" w:hAnsi="宋体" w:cs="宋体"/>
          <w:color w:val="000000" w:themeColor="text1"/>
          <w:sz w:val="24"/>
          <w:szCs w:val="20"/>
          <w14:textFill>
            <w14:solidFill>
              <w14:schemeClr w14:val="tx1"/>
            </w14:solidFill>
          </w14:textFill>
        </w:rPr>
        <w:t>给予10%的价格扣除，用扣除后的价格参与评审</w:t>
      </w:r>
      <w:r>
        <w:rPr>
          <w:rFonts w:hint="eastAsia" w:ascii="宋体" w:hAnsi="宋体" w:cs="宋体"/>
          <w:bCs/>
          <w:color w:val="000000" w:themeColor="text1"/>
          <w:sz w:val="24"/>
          <w:szCs w:val="24"/>
          <w14:textFill>
            <w14:solidFill>
              <w14:schemeClr w14:val="tx1"/>
            </w14:solidFill>
          </w14:textFill>
        </w:rPr>
        <w:t>。</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w:t>
      </w:r>
      <w:r>
        <w:rPr>
          <w:rFonts w:hint="eastAsia" w:ascii="宋体" w:hAnsi="宋体" w:cs="宋体"/>
          <w:color w:val="000000" w:themeColor="text1"/>
          <w:sz w:val="24"/>
          <w:szCs w:val="20"/>
          <w14:textFill>
            <w14:solidFill>
              <w14:schemeClr w14:val="tx1"/>
            </w14:solidFill>
          </w14:textFill>
        </w:rPr>
        <w:t>，给予10%的价格扣除，用扣除后的价格参与评审</w:t>
      </w:r>
      <w:r>
        <w:rPr>
          <w:rFonts w:hint="eastAsia" w:ascii="宋体" w:hAnsi="宋体" w:cs="宋体"/>
          <w:bCs/>
          <w:color w:val="000000" w:themeColor="text1"/>
          <w:sz w:val="24"/>
          <w:szCs w:val="24"/>
          <w14:textFill>
            <w14:solidFill>
              <w14:schemeClr w14:val="tx1"/>
            </w14:solidFill>
          </w14:textFill>
        </w:rPr>
        <w:t>。</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w:t>
      </w:r>
      <w:r>
        <w:rPr>
          <w:rFonts w:hint="eastAsia" w:ascii="宋体" w:hAnsi="宋体" w:cs="宋体"/>
          <w:bCs/>
          <w:color w:val="000000" w:themeColor="text1"/>
          <w:sz w:val="24"/>
          <w:szCs w:val="24"/>
          <w14:textFill>
            <w14:solidFill>
              <w14:schemeClr w14:val="tx1"/>
            </w14:solidFill>
          </w14:textFill>
        </w:rPr>
        <w:t>在评审过程中不予认可</w:t>
      </w:r>
      <w:r>
        <w:rPr>
          <w:rFonts w:hint="eastAsia" w:ascii="宋体" w:hAnsi="宋体" w:cs="宋体"/>
          <w:bCs/>
          <w:color w:val="000000" w:themeColor="text1"/>
          <w:sz w:val="24"/>
          <w:szCs w:val="24"/>
          <w14:textFill>
            <w14:solidFill>
              <w14:schemeClr w14:val="tx1"/>
            </w14:solidFill>
          </w14:textFill>
        </w:rPr>
        <w:t>。</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44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pPr>
        <w:spacing w:line="440" w:lineRule="exact"/>
        <w:ind w:firstLine="48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4.残疾人福利单位、监狱企业属于小型、微型企业的，不重复享受政策。</w:t>
      </w:r>
    </w:p>
    <w:p>
      <w:pPr>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5.★符合本采购文件优先采购“环境标志产品”或“节能产品”的；必须提供“环境标志产品”或“节能产品”证明，否则不予认可。</w:t>
      </w:r>
    </w:p>
    <w:p>
      <w:pPr>
        <w:snapToGrid w:val="0"/>
        <w:spacing w:line="440" w:lineRule="exact"/>
        <w:ind w:firstLine="480" w:firstLineChars="200"/>
        <w:rPr>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440" w:lineRule="exact"/>
        <w:ind w:firstLine="482" w:firstLineChars="200"/>
        <w:rPr>
          <w:rStyle w:val="50"/>
          <w:rFonts w:ascii="宋体" w:hAnsi="宋体" w:cs="宋体"/>
          <w:color w:val="000000" w:themeColor="text1"/>
          <w14:textFill>
            <w14:solidFill>
              <w14:schemeClr w14:val="tx1"/>
            </w14:solidFill>
          </w14:textFill>
        </w:rPr>
      </w:pPr>
      <w:r>
        <w:rPr>
          <w:rStyle w:val="50"/>
          <w:rFonts w:hint="eastAsia" w:ascii="宋体" w:hAnsi="宋体" w:cs="宋体"/>
          <w:b/>
          <w:color w:val="000000" w:themeColor="text1"/>
          <w:sz w:val="24"/>
          <w:szCs w:val="24"/>
          <w14:textFill>
            <w14:solidFill>
              <w14:schemeClr w14:val="tx1"/>
            </w14:solidFill>
          </w14:textFill>
        </w:rPr>
        <w:t>二、评标标准</w:t>
      </w:r>
    </w:p>
    <w:p>
      <w:pPr>
        <w:snapToGrid w:val="0"/>
        <w:spacing w:line="440" w:lineRule="exact"/>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本项目评分总分值为100分。</w:t>
      </w:r>
    </w:p>
    <w:tbl>
      <w:tblPr>
        <w:tblStyle w:val="2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98"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分项</w:t>
            </w:r>
          </w:p>
        </w:tc>
        <w:tc>
          <w:tcPr>
            <w:tcW w:w="815"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分值</w:t>
            </w:r>
          </w:p>
        </w:tc>
        <w:tc>
          <w:tcPr>
            <w:tcW w:w="6595"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698"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w:t>
            </w:r>
          </w:p>
          <w:p>
            <w:pPr>
              <w:spacing w:line="320" w:lineRule="exact"/>
              <w:jc w:val="center"/>
              <w:rPr>
                <w:rFonts w:ascii="宋体" w:hAnsi="宋体" w:cs="宋体"/>
                <w:b/>
                <w:bCs/>
                <w:color w:val="000000" w:themeColor="text1"/>
                <w:sz w:val="24"/>
                <w:szCs w:val="24"/>
                <w14:textFill>
                  <w14:solidFill>
                    <w14:schemeClr w14:val="tx1"/>
                  </w14:solidFill>
                </w14:textFill>
              </w:rPr>
            </w:pPr>
          </w:p>
        </w:tc>
        <w:tc>
          <w:tcPr>
            <w:tcW w:w="815"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70分</w:t>
            </w:r>
          </w:p>
        </w:tc>
        <w:tc>
          <w:tcPr>
            <w:tcW w:w="6595"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投标报价得分=(评标基准价／投标报价)×70，小数点后保留2位。（满分70分）。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98"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实施与售后服务方案</w:t>
            </w:r>
          </w:p>
        </w:tc>
        <w:tc>
          <w:tcPr>
            <w:tcW w:w="815"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10分</w:t>
            </w:r>
          </w:p>
        </w:tc>
        <w:tc>
          <w:tcPr>
            <w:tcW w:w="6595"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取货与交付流程、结算与开票方式、产品损坏或错漏等情况下的调换、补偿制定方案。根据方案可行性及完善性评分：可行完善的得8（不含）-10分；较可行完善略有欠缺的得6（不含）-8分；可行性一般不够完善的得4（不含）-</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8"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提货便利性</w:t>
            </w:r>
          </w:p>
        </w:tc>
        <w:tc>
          <w:tcPr>
            <w:tcW w:w="815"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10分</w:t>
            </w:r>
          </w:p>
        </w:tc>
        <w:tc>
          <w:tcPr>
            <w:tcW w:w="6595"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结合盐城工业职业技术学院地理位置和教职工住所分布情况，横向对比各供应商在市区的直营门店的便利性及周边交通便利程度、私家车停放等便利程度，综合对比。网点多，交通很方便得8（不含）-10分，便利程度一般得6（不含）-8分，网点少，便利程度尚可得4（不含）-</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分。（提供可凭提货凭证提货的门店家数的证明材料复印件加盖公章，未提供不得分）。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8"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业绩</w:t>
            </w:r>
          </w:p>
        </w:tc>
        <w:tc>
          <w:tcPr>
            <w:tcW w:w="815"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10分</w:t>
            </w:r>
          </w:p>
        </w:tc>
        <w:tc>
          <w:tcPr>
            <w:tcW w:w="6595" w:type="dxa"/>
            <w:vAlign w:val="center"/>
          </w:tcPr>
          <w:p>
            <w:pPr>
              <w:spacing w:line="3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评标委员会根据投标供应商提供的自2020年1月1日以来（以合同签订时间为准）签订的类似项目计分，每提供一个得2分，满分10分。</w:t>
            </w:r>
          </w:p>
          <w:p>
            <w:pPr>
              <w:spacing w:line="320" w:lineRule="exac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业绩合同</w:t>
            </w:r>
            <w:r>
              <w:rPr>
                <w:rFonts w:hint="eastAsia" w:ascii="宋体" w:hAnsi="宋体" w:cs="宋体"/>
                <w:color w:val="000000" w:themeColor="text1"/>
                <w:sz w:val="24"/>
                <w:szCs w:val="24"/>
                <w14:textFill>
                  <w14:solidFill>
                    <w14:schemeClr w14:val="tx1"/>
                  </w14:solidFill>
                </w14:textFill>
              </w:rPr>
              <w:t>复印件加盖公章，未提供不得分）。</w:t>
            </w:r>
          </w:p>
        </w:tc>
      </w:tr>
    </w:tbl>
    <w:p>
      <w:pPr>
        <w:snapToGrid w:val="0"/>
        <w:spacing w:before="145" w:beforeLines="5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注：1、以上内容评审得分取所有评委的平均分作为投标人得分(小数后保留2位，第3位四舍五入)。</w:t>
      </w:r>
    </w:p>
    <w:p>
      <w:pPr>
        <w:pStyle w:val="40"/>
        <w:outlineLvl w:val="0"/>
        <w:rPr>
          <w:rStyle w:val="50"/>
          <w:rFonts w:ascii="宋体" w:hAnsi="宋体" w:eastAsia="宋体" w:cs="宋体"/>
          <w:b/>
          <w:color w:val="000000" w:themeColor="text1"/>
          <w:sz w:val="44"/>
          <w14:textFill>
            <w14:solidFill>
              <w14:schemeClr w14:val="tx1"/>
            </w14:solidFill>
          </w14:textFill>
        </w:rPr>
      </w:pPr>
      <w:bookmarkStart w:id="9" w:name="_Toc20541"/>
      <w:r>
        <w:rPr>
          <w:rStyle w:val="50"/>
          <w:rFonts w:hint="eastAsia" w:ascii="宋体" w:hAnsi="宋体" w:eastAsia="宋体" w:cs="宋体"/>
          <w:b/>
          <w:color w:val="000000" w:themeColor="text1"/>
          <w:sz w:val="44"/>
          <w14:textFill>
            <w14:solidFill>
              <w14:schemeClr w14:val="tx1"/>
            </w14:solidFill>
          </w14:textFill>
        </w:rPr>
        <w:t>第六章  投标文件格式</w:t>
      </w:r>
      <w:bookmarkEnd w:id="9"/>
    </w:p>
    <w:p>
      <w:pPr>
        <w:jc w:val="center"/>
        <w:rPr>
          <w:rStyle w:val="50"/>
          <w:rFonts w:ascii="宋体" w:hAnsi="宋体" w:cs="宋体"/>
          <w:b/>
          <w:color w:val="000000" w:themeColor="text1"/>
          <w:sz w:val="72"/>
          <w14:textFill>
            <w14:solidFill>
              <w14:schemeClr w14:val="tx1"/>
            </w14:solidFill>
          </w14:textFill>
        </w:rPr>
      </w:pPr>
    </w:p>
    <w:p>
      <w:pPr>
        <w:jc w:val="center"/>
        <w:outlineLvl w:val="0"/>
        <w:rPr>
          <w:rStyle w:val="50"/>
          <w:rFonts w:ascii="宋体" w:hAnsi="宋体" w:cs="宋体"/>
          <w:b/>
          <w:color w:val="000000" w:themeColor="text1"/>
          <w:sz w:val="72"/>
          <w14:textFill>
            <w14:solidFill>
              <w14:schemeClr w14:val="tx1"/>
            </w14:solidFill>
          </w14:textFill>
        </w:rPr>
      </w:pPr>
      <w:bookmarkStart w:id="10" w:name="_Toc26413"/>
      <w:r>
        <w:rPr>
          <w:rStyle w:val="50"/>
          <w:rFonts w:hint="eastAsia" w:ascii="宋体" w:hAnsi="宋体" w:cs="宋体"/>
          <w:b/>
          <w:color w:val="000000" w:themeColor="text1"/>
          <w:sz w:val="72"/>
          <w14:textFill>
            <w14:solidFill>
              <w14:schemeClr w14:val="tx1"/>
            </w14:solidFill>
          </w14:textFill>
        </w:rPr>
        <w:t>投  标  文  件</w:t>
      </w:r>
      <w:bookmarkEnd w:id="10"/>
    </w:p>
    <w:p>
      <w:pPr>
        <w:jc w:val="center"/>
        <w:outlineLvl w:val="0"/>
        <w:rPr>
          <w:rStyle w:val="50"/>
          <w:rFonts w:ascii="宋体" w:hAnsi="宋体" w:cs="宋体"/>
          <w:b/>
          <w:color w:val="000000" w:themeColor="text1"/>
          <w:sz w:val="72"/>
          <w14:textFill>
            <w14:solidFill>
              <w14:schemeClr w14:val="tx1"/>
            </w14:solidFill>
          </w14:textFill>
        </w:rPr>
      </w:pPr>
      <w:bookmarkStart w:id="11" w:name="_Toc17655"/>
      <w:r>
        <w:rPr>
          <w:rStyle w:val="50"/>
          <w:rFonts w:hint="eastAsia" w:ascii="宋体" w:hAnsi="宋体" w:cs="宋体"/>
          <w:b/>
          <w:color w:val="000000" w:themeColor="text1"/>
          <w:sz w:val="36"/>
          <w14:textFill>
            <w14:solidFill>
              <w14:schemeClr w14:val="tx1"/>
            </w14:solidFill>
          </w14:textFill>
        </w:rPr>
        <w:t>（正或副本）</w:t>
      </w:r>
      <w:bookmarkEnd w:id="11"/>
    </w:p>
    <w:p>
      <w:pPr>
        <w:jc w:val="center"/>
        <w:rPr>
          <w:rStyle w:val="50"/>
          <w:rFonts w:ascii="宋体" w:hAnsi="宋体" w:cs="宋体"/>
          <w:b/>
          <w:color w:val="000000" w:themeColor="text1"/>
          <w:sz w:val="72"/>
          <w14:textFill>
            <w14:solidFill>
              <w14:schemeClr w14:val="tx1"/>
            </w14:solidFill>
          </w14:textFill>
        </w:rPr>
      </w:pPr>
    </w:p>
    <w:p>
      <w:pPr>
        <w:jc w:val="center"/>
        <w:rPr>
          <w:rStyle w:val="50"/>
          <w:rFonts w:ascii="宋体" w:hAnsi="宋体" w:cs="宋体"/>
          <w:b/>
          <w:color w:val="000000" w:themeColor="text1"/>
          <w:sz w:val="36"/>
          <w14:textFill>
            <w14:solidFill>
              <w14:schemeClr w14:val="tx1"/>
            </w14:solidFill>
          </w14:textFill>
        </w:rPr>
      </w:pPr>
    </w:p>
    <w:p>
      <w:pPr>
        <w:jc w:val="center"/>
        <w:rPr>
          <w:rStyle w:val="50"/>
          <w:rFonts w:ascii="宋体" w:hAnsi="宋体" w:cs="宋体"/>
          <w:b/>
          <w:color w:val="000000" w:themeColor="text1"/>
          <w:sz w:val="36"/>
          <w14:textFill>
            <w14:solidFill>
              <w14:schemeClr w14:val="tx1"/>
            </w14:solidFill>
          </w14:textFill>
        </w:rPr>
      </w:pPr>
    </w:p>
    <w:p>
      <w:pPr>
        <w:jc w:val="center"/>
        <w:rPr>
          <w:rStyle w:val="50"/>
          <w:rFonts w:ascii="宋体" w:hAnsi="宋体" w:cs="宋体"/>
          <w:b/>
          <w:color w:val="000000" w:themeColor="text1"/>
          <w:sz w:val="36"/>
          <w14:textFill>
            <w14:solidFill>
              <w14:schemeClr w14:val="tx1"/>
            </w14:solidFill>
          </w14:textFill>
        </w:rPr>
      </w:pPr>
    </w:p>
    <w:p>
      <w:pPr>
        <w:ind w:firstLine="1084" w:firstLineChars="300"/>
        <w:outlineLvl w:val="0"/>
        <w:rPr>
          <w:rStyle w:val="50"/>
          <w:rFonts w:ascii="宋体" w:hAnsi="宋体" w:cs="宋体"/>
          <w:b/>
          <w:color w:val="000000" w:themeColor="text1"/>
          <w:sz w:val="36"/>
          <w14:textFill>
            <w14:solidFill>
              <w14:schemeClr w14:val="tx1"/>
            </w14:solidFill>
          </w14:textFill>
        </w:rPr>
      </w:pPr>
      <w:bookmarkStart w:id="12" w:name="_Toc8567"/>
      <w:r>
        <w:rPr>
          <w:rStyle w:val="50"/>
          <w:rFonts w:hint="eastAsia" w:ascii="宋体" w:hAnsi="宋体" w:cs="宋体"/>
          <w:b/>
          <w:color w:val="000000" w:themeColor="text1"/>
          <w:sz w:val="36"/>
          <w14:textFill>
            <w14:solidFill>
              <w14:schemeClr w14:val="tx1"/>
            </w14:solidFill>
          </w14:textFill>
        </w:rPr>
        <w:t>项 目 名 称：</w:t>
      </w:r>
      <w:bookmarkEnd w:id="12"/>
    </w:p>
    <w:p>
      <w:pPr>
        <w:ind w:firstLine="1084" w:firstLineChars="300"/>
        <w:outlineLvl w:val="0"/>
        <w:rPr>
          <w:rStyle w:val="50"/>
          <w:rFonts w:ascii="宋体" w:hAnsi="宋体" w:cs="宋体"/>
          <w:b/>
          <w:color w:val="000000" w:themeColor="text1"/>
          <w:sz w:val="36"/>
          <w:u w:val="single" w:color="000000"/>
          <w14:textFill>
            <w14:solidFill>
              <w14:schemeClr w14:val="tx1"/>
            </w14:solidFill>
          </w14:textFill>
        </w:rPr>
      </w:pPr>
      <w:bookmarkStart w:id="13" w:name="_Toc20815"/>
      <w:r>
        <w:rPr>
          <w:rStyle w:val="50"/>
          <w:rFonts w:hint="eastAsia" w:ascii="宋体" w:hAnsi="宋体" w:cs="宋体"/>
          <w:b/>
          <w:color w:val="000000" w:themeColor="text1"/>
          <w:sz w:val="36"/>
          <w14:textFill>
            <w14:solidFill>
              <w14:schemeClr w14:val="tx1"/>
            </w14:solidFill>
          </w14:textFill>
        </w:rPr>
        <w:t>招 标 编 号：</w:t>
      </w:r>
      <w:bookmarkEnd w:id="13"/>
    </w:p>
    <w:p>
      <w:pPr>
        <w:ind w:firstLine="1084" w:firstLineChars="300"/>
        <w:outlineLvl w:val="0"/>
        <w:rPr>
          <w:rStyle w:val="50"/>
          <w:rFonts w:ascii="宋体" w:hAnsi="宋体" w:cs="宋体"/>
          <w:b/>
          <w:color w:val="000000" w:themeColor="text1"/>
          <w:sz w:val="36"/>
          <w:u w:val="single" w:color="000000"/>
          <w14:textFill>
            <w14:solidFill>
              <w14:schemeClr w14:val="tx1"/>
            </w14:solidFill>
          </w14:textFill>
        </w:rPr>
      </w:pPr>
      <w:bookmarkStart w:id="14" w:name="_Toc15597"/>
      <w:r>
        <w:rPr>
          <w:rStyle w:val="50"/>
          <w:rFonts w:hint="eastAsia" w:ascii="宋体" w:hAnsi="宋体" w:cs="宋体"/>
          <w:b/>
          <w:color w:val="000000" w:themeColor="text1"/>
          <w:sz w:val="36"/>
          <w14:textFill>
            <w14:solidFill>
              <w14:schemeClr w14:val="tx1"/>
            </w14:solidFill>
          </w14:textFill>
        </w:rPr>
        <w:t>投标人名称 ：</w:t>
      </w:r>
      <w:bookmarkEnd w:id="14"/>
    </w:p>
    <w:p>
      <w:pPr>
        <w:ind w:firstLine="1084" w:firstLineChars="300"/>
        <w:outlineLvl w:val="0"/>
        <w:rPr>
          <w:rStyle w:val="50"/>
          <w:rFonts w:ascii="宋体" w:hAnsi="宋体" w:cs="宋体"/>
          <w:b/>
          <w:color w:val="000000" w:themeColor="text1"/>
          <w:sz w:val="36"/>
          <w14:textFill>
            <w14:solidFill>
              <w14:schemeClr w14:val="tx1"/>
            </w14:solidFill>
          </w14:textFill>
        </w:rPr>
      </w:pPr>
      <w:bookmarkStart w:id="15" w:name="_Toc26387"/>
      <w:r>
        <w:rPr>
          <w:rStyle w:val="50"/>
          <w:rFonts w:hint="eastAsia" w:ascii="宋体" w:hAnsi="宋体" w:cs="宋体"/>
          <w:b/>
          <w:color w:val="000000" w:themeColor="text1"/>
          <w:sz w:val="36"/>
          <w14:textFill>
            <w14:solidFill>
              <w14:schemeClr w14:val="tx1"/>
            </w14:solidFill>
          </w14:textFill>
        </w:rPr>
        <w:t>日      期 ：</w:t>
      </w:r>
      <w:bookmarkEnd w:id="15"/>
    </w:p>
    <w:p>
      <w:pPr>
        <w:spacing w:line="440" w:lineRule="exact"/>
        <w:jc w:val="center"/>
        <w:rPr>
          <w:rStyle w:val="50"/>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50"/>
          <w:rFonts w:ascii="宋体" w:hAnsi="宋体" w:cs="宋体"/>
          <w:color w:val="000000" w:themeColor="text1"/>
          <w:sz w:val="24"/>
          <w14:textFill>
            <w14:solidFill>
              <w14:schemeClr w14:val="tx1"/>
            </w14:solidFill>
          </w14:textFill>
        </w:rPr>
      </w:pPr>
    </w:p>
    <w:p>
      <w:pPr>
        <w:spacing w:line="440" w:lineRule="exact"/>
        <w:ind w:firstLine="480" w:firstLineChars="200"/>
        <w:rPr>
          <w:rStyle w:val="50"/>
          <w:rFonts w:ascii="宋体" w:hAnsi="宋体" w:cs="宋体"/>
          <w:color w:val="000000" w:themeColor="text1"/>
          <w:sz w:val="24"/>
          <w14:textFill>
            <w14:solidFill>
              <w14:schemeClr w14:val="tx1"/>
            </w14:solidFill>
          </w14:textFill>
        </w:rPr>
      </w:pPr>
    </w:p>
    <w:p>
      <w:pPr>
        <w:spacing w:line="440" w:lineRule="exact"/>
        <w:rPr>
          <w:rStyle w:val="50"/>
          <w:rFonts w:ascii="宋体" w:hAnsi="宋体" w:cs="宋体"/>
          <w:color w:val="000000" w:themeColor="text1"/>
          <w:sz w:val="24"/>
          <w14:textFill>
            <w14:solidFill>
              <w14:schemeClr w14:val="tx1"/>
            </w14:solidFill>
          </w14:textFill>
        </w:rPr>
      </w:pPr>
    </w:p>
    <w:p>
      <w:pPr>
        <w:pStyle w:val="11"/>
        <w:rPr>
          <w:rStyle w:val="50"/>
          <w:rFonts w:ascii="宋体" w:hAnsi="宋体" w:eastAsia="宋体" w:cs="宋体"/>
          <w:b w:val="0"/>
          <w:color w:val="000000" w:themeColor="text1"/>
          <w:sz w:val="24"/>
          <w:szCs w:val="21"/>
          <w14:textFill>
            <w14:solidFill>
              <w14:schemeClr w14:val="tx1"/>
            </w14:solidFill>
          </w14:textFill>
        </w:rPr>
      </w:pPr>
    </w:p>
    <w:p>
      <w:pPr>
        <w:rPr>
          <w:rStyle w:val="50"/>
          <w:rFonts w:ascii="宋体" w:hAnsi="宋体" w:cs="宋体"/>
          <w:color w:val="000000" w:themeColor="text1"/>
          <w:sz w:val="24"/>
          <w14:textFill>
            <w14:solidFill>
              <w14:schemeClr w14:val="tx1"/>
            </w14:solidFill>
          </w14:textFill>
        </w:rPr>
      </w:pPr>
    </w:p>
    <w:p>
      <w:pPr>
        <w:rPr>
          <w:rStyle w:val="50"/>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6"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7"/>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7"/>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7"/>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7"/>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7"/>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7"/>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7"/>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7"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7"/>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8"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8"/>
    </w:p>
    <w:p>
      <w:pPr>
        <w:ind w:firstLine="482" w:firstLineChars="200"/>
        <w:outlineLvl w:val="0"/>
        <w:rPr>
          <w:rFonts w:ascii="宋体" w:hAnsi="宋体" w:cs="宋体"/>
          <w:color w:val="000000" w:themeColor="text1"/>
          <w:sz w:val="24"/>
          <w14:textFill>
            <w14:solidFill>
              <w14:schemeClr w14:val="tx1"/>
            </w14:solidFill>
          </w14:textFill>
        </w:rPr>
      </w:pPr>
      <w:bookmarkStart w:id="19"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9"/>
    </w:p>
    <w:p>
      <w:pPr>
        <w:ind w:firstLine="480" w:firstLineChars="200"/>
        <w:outlineLvl w:val="0"/>
        <w:rPr>
          <w:rFonts w:ascii="宋体" w:hAnsi="宋体" w:cs="宋体"/>
          <w:bCs/>
          <w:color w:val="000000" w:themeColor="text1"/>
          <w:sz w:val="24"/>
          <w14:textFill>
            <w14:solidFill>
              <w14:schemeClr w14:val="tx1"/>
            </w14:solidFill>
          </w14:textFill>
        </w:rPr>
      </w:pPr>
      <w:bookmarkStart w:id="20" w:name="_Toc17993"/>
      <w:r>
        <w:rPr>
          <w:rFonts w:hint="eastAsia" w:ascii="宋体" w:hAnsi="宋体" w:cs="宋体"/>
          <w:color w:val="000000" w:themeColor="text1"/>
          <w:sz w:val="24"/>
          <w14:textFill>
            <w14:solidFill>
              <w14:schemeClr w14:val="tx1"/>
            </w14:solidFill>
          </w14:textFill>
        </w:rPr>
        <w:t>三、符合性检查响应对照表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4466"/>
      <w:r>
        <w:rPr>
          <w:rFonts w:hint="eastAsia" w:ascii="宋体" w:hAnsi="宋体" w:cs="宋体"/>
          <w:color w:val="000000" w:themeColor="text1"/>
          <w:sz w:val="24"/>
          <w14:textFill>
            <w14:solidFill>
              <w14:schemeClr w14:val="tx1"/>
            </w14:solidFill>
          </w14:textFill>
        </w:rPr>
        <w:t>四、投标函</w:t>
      </w:r>
      <w:bookmarkEnd w:id="21"/>
    </w:p>
    <w:p>
      <w:pPr>
        <w:ind w:firstLine="480" w:firstLineChars="200"/>
        <w:outlineLvl w:val="0"/>
        <w:rPr>
          <w:rFonts w:ascii="宋体" w:hAnsi="宋体" w:cs="宋体"/>
          <w:color w:val="000000" w:themeColor="text1"/>
          <w:sz w:val="24"/>
          <w:szCs w:val="24"/>
          <w14:textFill>
            <w14:solidFill>
              <w14:schemeClr w14:val="tx1"/>
            </w14:solidFill>
          </w14:textFill>
        </w:rPr>
      </w:pPr>
      <w:bookmarkStart w:id="22"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六、实施与售后服务方案、提货便利性等</w:t>
      </w:r>
    </w:p>
    <w:p>
      <w:pPr>
        <w:ind w:firstLine="480" w:firstLineChars="200"/>
        <w:outlineLvl w:val="0"/>
        <w:rPr>
          <w:rFonts w:ascii="宋体" w:hAnsi="宋体" w:cs="宋体"/>
          <w:color w:val="000000" w:themeColor="text1"/>
          <w:sz w:val="24"/>
          <w14:textFill>
            <w14:solidFill>
              <w14:schemeClr w14:val="tx1"/>
            </w14:solidFill>
          </w14:textFill>
        </w:rPr>
      </w:pPr>
      <w:bookmarkStart w:id="23" w:name="_Toc13879"/>
      <w:r>
        <w:rPr>
          <w:rFonts w:hint="eastAsia" w:ascii="宋体" w:hAnsi="宋体" w:cs="宋体"/>
          <w:color w:val="000000" w:themeColor="text1"/>
          <w:sz w:val="24"/>
          <w14:textFill>
            <w14:solidFill>
              <w14:schemeClr w14:val="tx1"/>
            </w14:solidFill>
          </w14:textFill>
        </w:rPr>
        <w:t>七、盐城市政府采购事前信用承诺书</w:t>
      </w:r>
      <w:bookmarkEnd w:id="23"/>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bookmarkEnd w:id="16"/>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4"/>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 供应商须在盐城市区设有实体商场可供商品选购（提供相关经营证明材料）</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文件9招标文件中规定要求提供的证明材料和投标人认为需要提供的其他材料</w:t>
      </w:r>
    </w:p>
    <w:p>
      <w:pPr>
        <w:pStyle w:val="13"/>
        <w:ind w:left="1470" w:right="1470"/>
        <w:rPr>
          <w:color w:val="000000" w:themeColor="text1"/>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9"/>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9"/>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9"/>
        <w:jc w:val="center"/>
        <w:rPr>
          <w:rFonts w:ascii="宋体" w:hAnsi="宋体" w:cs="宋体"/>
          <w:color w:val="000000" w:themeColor="text1"/>
          <w14:textFill>
            <w14:solidFill>
              <w14:schemeClr w14:val="tx1"/>
            </w14:solidFill>
          </w14:textFill>
        </w:rPr>
      </w:pPr>
    </w:p>
    <w:p>
      <w:pPr>
        <w:pStyle w:val="9"/>
        <w:jc w:val="center"/>
        <w:rPr>
          <w:rFonts w:ascii="宋体" w:hAnsi="宋体" w:cs="宋体"/>
          <w:color w:val="000000" w:themeColor="text1"/>
          <w14:textFill>
            <w14:solidFill>
              <w14:schemeClr w14:val="tx1"/>
            </w14:solidFill>
          </w14:textFill>
        </w:rPr>
      </w:pPr>
    </w:p>
    <w:p>
      <w:pPr>
        <w:pStyle w:val="9"/>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9"/>
        <w:jc w:val="center"/>
        <w:rPr>
          <w:rFonts w:ascii="宋体" w:hAnsi="宋体" w:cs="宋体"/>
          <w:color w:val="000000" w:themeColor="text1"/>
          <w14:textFill>
            <w14:solidFill>
              <w14:schemeClr w14:val="tx1"/>
            </w14:solidFill>
          </w14:textFill>
        </w:rPr>
      </w:pPr>
    </w:p>
    <w:p>
      <w:pPr>
        <w:pStyle w:val="9"/>
        <w:jc w:val="center"/>
        <w:rPr>
          <w:rFonts w:ascii="宋体" w:hAnsi="宋体" w:cs="宋体"/>
          <w:color w:val="000000" w:themeColor="text1"/>
          <w14:textFill>
            <w14:solidFill>
              <w14:schemeClr w14:val="tx1"/>
            </w14:solidFill>
          </w14:textFill>
        </w:rPr>
      </w:pPr>
    </w:p>
    <w:p>
      <w:pPr>
        <w:pStyle w:val="9"/>
        <w:jc w:val="center"/>
        <w:rPr>
          <w:rFonts w:ascii="宋体" w:hAnsi="宋体" w:cs="宋体"/>
          <w:color w:val="000000" w:themeColor="text1"/>
          <w14:textFill>
            <w14:solidFill>
              <w14:schemeClr w14:val="tx1"/>
            </w14:solidFill>
          </w14:textFill>
        </w:rPr>
      </w:pPr>
    </w:p>
    <w:p>
      <w:pPr>
        <w:pStyle w:val="9"/>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8"/>
        <w:ind w:firstLine="0" w:firstLineChars="0"/>
        <w:rPr>
          <w:rFonts w:ascii="宋体" w:hAnsi="宋体" w:cs="宋体"/>
          <w:color w:val="000000" w:themeColor="text1"/>
          <w:sz w:val="24"/>
          <w:szCs w:val="24"/>
          <w14:textFill>
            <w14:solidFill>
              <w14:schemeClr w14:val="tx1"/>
            </w14:solidFill>
          </w14:textFill>
        </w:rPr>
      </w:pP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14:textFill>
            <w14:solidFill>
              <w14:schemeClr w14:val="tx1"/>
            </w14:solidFill>
          </w14:textFill>
        </w:rPr>
      </w:pP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9"/>
        <w:rPr>
          <w:rFonts w:ascii="宋体" w:hAnsi="宋体" w:cs="宋体"/>
          <w:color w:val="000000" w:themeColor="text1"/>
          <w:sz w:val="24"/>
          <w:szCs w:val="24"/>
          <w14:textFill>
            <w14:solidFill>
              <w14:schemeClr w14:val="tx1"/>
            </w14:solidFill>
          </w14:textFill>
        </w:rPr>
      </w:pPr>
      <w:bookmarkStart w:id="25" w:name="_Hlt26671380"/>
      <w:bookmarkEnd w:id="25"/>
      <w:bookmarkStart w:id="26" w:name="_格式3__银行出具的资信证明"/>
      <w:bookmarkEnd w:id="26"/>
      <w:bookmarkStart w:id="27" w:name="_Hlt26955070"/>
      <w:bookmarkEnd w:id="27"/>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28"/>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9"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29"/>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2"/>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0" w:name="_Toc13422"/>
      <w:r>
        <w:rPr>
          <w:rFonts w:hint="eastAsia" w:ascii="宋体" w:hAnsi="宋体" w:cs="宋体"/>
          <w:color w:val="000000" w:themeColor="text1"/>
          <w:sz w:val="32"/>
          <w:szCs w:val="32"/>
          <w14:textFill>
            <w14:solidFill>
              <w14:schemeClr w14:val="tx1"/>
            </w14:solidFill>
          </w14:textFill>
        </w:rPr>
        <w:t>四、投标函（格式）</w:t>
      </w:r>
      <w:bookmarkEnd w:id="30"/>
    </w:p>
    <w:p>
      <w:pPr>
        <w:pStyle w:val="169"/>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9"/>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50"/>
          <w:rFonts w:ascii="宋体" w:hAnsi="宋体" w:cs="宋体"/>
          <w:color w:val="000000" w:themeColor="text1"/>
          <w:sz w:val="24"/>
          <w:szCs w:val="20"/>
          <w14:textFill>
            <w14:solidFill>
              <w14:schemeClr w14:val="tx1"/>
            </w14:solidFill>
          </w14:textFill>
        </w:rPr>
      </w:pPr>
    </w:p>
    <w:p>
      <w:pPr>
        <w:jc w:val="center"/>
        <w:rPr>
          <w:rStyle w:val="50"/>
          <w:rFonts w:ascii="宋体" w:hAnsi="宋体" w:cs="宋体"/>
          <w:b/>
          <w:color w:val="000000" w:themeColor="text1"/>
          <w:sz w:val="32"/>
          <w:szCs w:val="32"/>
          <w14:textFill>
            <w14:solidFill>
              <w14:schemeClr w14:val="tx1"/>
            </w14:solidFill>
          </w14:textFill>
        </w:rPr>
      </w:pPr>
    </w:p>
    <w:p>
      <w:pPr>
        <w:pStyle w:val="27"/>
        <w:rPr>
          <w:color w:val="000000" w:themeColor="text1"/>
          <w14:textFill>
            <w14:solidFill>
              <w14:schemeClr w14:val="tx1"/>
            </w14:solidFill>
          </w14:textFill>
        </w:rPr>
      </w:pPr>
    </w:p>
    <w:p>
      <w:pPr>
        <w:snapToGrid w:val="0"/>
        <w:spacing w:before="50" w:after="5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bookmarkStart w:id="31" w:name="_Toc3373"/>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r>
        <w:rPr>
          <w:rStyle w:val="50"/>
          <w:rFonts w:hint="eastAsia" w:ascii="宋体" w:hAnsi="宋体" w:cs="宋体"/>
          <w:color w:val="000000" w:themeColor="text1"/>
          <w:sz w:val="32"/>
          <w:szCs w:val="32"/>
          <w14:textFill>
            <w14:solidFill>
              <w14:schemeClr w14:val="tx1"/>
            </w14:solidFill>
          </w14:textFill>
        </w:rPr>
        <w:t>五、开标一览表（格式）</w:t>
      </w:r>
      <w:bookmarkEnd w:id="31"/>
    </w:p>
    <w:p>
      <w:pPr>
        <w:snapToGrid w:val="0"/>
        <w:spacing w:before="50" w:after="50"/>
        <w:jc w:val="center"/>
        <w:rPr>
          <w:rStyle w:val="50"/>
          <w:rFonts w:ascii="宋体" w:hAnsi="宋体" w:cs="宋体"/>
          <w:color w:val="000000" w:themeColor="text1"/>
          <w:sz w:val="32"/>
          <w:szCs w:val="32"/>
          <w14:textFill>
            <w14:solidFill>
              <w14:schemeClr w14:val="tx1"/>
            </w14:solidFill>
          </w14:textFill>
        </w:rPr>
      </w:pPr>
    </w:p>
    <w:tbl>
      <w:tblPr>
        <w:tblStyle w:val="28"/>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项目投标报价：（大写）</w:t>
            </w:r>
            <w:r>
              <w:rPr>
                <w:rStyle w:val="50"/>
                <w:rFonts w:hint="eastAsia" w:ascii="宋体" w:hAnsi="宋体" w:cs="宋体"/>
                <w:b/>
                <w:bCs/>
                <w:color w:val="000000" w:themeColor="text1"/>
                <w:szCs w:val="28"/>
                <w:u w:val="single"/>
                <w14:textFill>
                  <w14:solidFill>
                    <w14:schemeClr w14:val="tx1"/>
                  </w14:solidFill>
                </w14:textFill>
              </w:rPr>
              <w:t xml:space="preserve">                      </w:t>
            </w:r>
            <w:r>
              <w:rPr>
                <w:rStyle w:val="50"/>
                <w:rFonts w:hint="eastAsia" w:ascii="宋体" w:hAnsi="宋体" w:cs="宋体"/>
                <w:b/>
                <w:bCs/>
                <w:color w:val="000000" w:themeColor="text1"/>
                <w:szCs w:val="28"/>
                <w14:textFill>
                  <w14:solidFill>
                    <w14:schemeClr w14:val="tx1"/>
                  </w14:solidFill>
                </w14:textFill>
              </w:rPr>
              <w:t>，小写：</w:t>
            </w:r>
            <w:r>
              <w:rPr>
                <w:rStyle w:val="50"/>
                <w:rFonts w:hint="eastAsia" w:ascii="宋体" w:hAnsi="宋体" w:cs="宋体"/>
                <w:b/>
                <w:bCs/>
                <w:color w:val="000000" w:themeColor="text1"/>
                <w:szCs w:val="28"/>
                <w:u w:val="single"/>
                <w14:textFill>
                  <w14:solidFill>
                    <w14:schemeClr w14:val="tx1"/>
                  </w14:solidFill>
                </w14:textFill>
              </w:rPr>
              <w:t xml:space="preserve"> </w:t>
            </w:r>
            <w:r>
              <w:rPr>
                <w:rStyle w:val="50"/>
                <w:rFonts w:hint="eastAsia" w:ascii="宋体" w:hAnsi="宋体" w:cs="宋体"/>
                <w:b/>
                <w:bCs/>
                <w:color w:val="000000" w:themeColor="text1"/>
                <w:szCs w:val="28"/>
                <w14:textFill>
                  <w14:solidFill>
                    <w14:schemeClr w14:val="tx1"/>
                  </w14:solidFill>
                </w14:textFill>
              </w:rPr>
              <w:t xml:space="preserve">  </w:t>
            </w:r>
          </w:p>
          <w:p>
            <w:pPr>
              <w:rPr>
                <w:rFonts w:ascii="宋体" w:hAns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（注：投标报价指投标折率，区间</w:t>
            </w:r>
            <w:r>
              <w:rPr>
                <w:rFonts w:ascii="宋体" w:hAnsi="宋体" w:cs="宋体"/>
                <w:b/>
                <w:bCs/>
                <w:color w:val="000000" w:themeColor="text1"/>
                <w:szCs w:val="28"/>
                <w14:textFill>
                  <w14:solidFill>
                    <w14:schemeClr w14:val="tx1"/>
                  </w14:solidFill>
                </w14:textFill>
              </w:rPr>
              <w:t>0%-100%</w:t>
            </w:r>
            <w:r>
              <w:rPr>
                <w:rFonts w:hint="eastAsia" w:ascii="宋体" w:hAnsi="宋体" w:cs="宋体"/>
                <w:b/>
                <w:bCs/>
                <w:color w:val="000000" w:themeColor="text1"/>
                <w:szCs w:val="28"/>
                <w14:textFill>
                  <w14:solidFill>
                    <w14:schemeClr w14:val="tx1"/>
                  </w14:solidFill>
                </w14:textFill>
              </w:rPr>
              <w:t>，每人每年购货金额=1800元除以折扣率）</w:t>
            </w:r>
            <w:r>
              <w:rPr>
                <w:rStyle w:val="50"/>
                <w:rFonts w:hint="eastAsia" w:ascii="宋体" w:hAnsi="宋体" w:cs="宋体"/>
                <w:b/>
                <w:bCs/>
                <w:color w:val="000000" w:themeColor="text1"/>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合同履行期限：2024、2025年，共两年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是否提供《企业类型声明函》：</w:t>
            </w:r>
            <w:r>
              <w:rPr>
                <w:rStyle w:val="50"/>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50"/>
          <w:rFonts w:ascii="宋体" w:hAnsi="宋体" w:cs="宋体"/>
          <w:color w:val="000000" w:themeColor="text1"/>
          <w:szCs w:val="28"/>
          <w14:textFill>
            <w14:solidFill>
              <w14:schemeClr w14:val="tx1"/>
            </w14:solidFill>
          </w14:textFill>
        </w:rPr>
      </w:pPr>
    </w:p>
    <w:p>
      <w:pPr>
        <w:spacing w:line="240" w:lineRule="atLeast"/>
        <w:rPr>
          <w:rStyle w:val="50"/>
          <w:rFonts w:ascii="宋体" w:hAnsi="宋体" w:cs="宋体"/>
          <w:color w:val="000000" w:themeColor="text1"/>
          <w:szCs w:val="28"/>
          <w14:textFill>
            <w14:solidFill>
              <w14:schemeClr w14:val="tx1"/>
            </w14:solidFill>
          </w14:textFill>
        </w:rPr>
      </w:pPr>
      <w:r>
        <w:rPr>
          <w:rStyle w:val="50"/>
          <w:rFonts w:hint="eastAsia" w:ascii="宋体" w:hAnsi="宋体" w:cs="宋体"/>
          <w:color w:val="000000" w:themeColor="text1"/>
          <w:szCs w:val="28"/>
          <w14:textFill>
            <w14:solidFill>
              <w14:schemeClr w14:val="tx1"/>
            </w14:solidFill>
          </w14:textFill>
        </w:rPr>
        <w:t>填写说明：</w:t>
      </w:r>
    </w:p>
    <w:p>
      <w:pPr>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1.开标一览表不得填报选择性报价，否则将作为无效投标。</w:t>
      </w:r>
    </w:p>
    <w:p>
      <w:pPr>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2.开标一览表中报价与投标分项明细报价表中不符时时，以开标一览表为准。</w:t>
      </w:r>
    </w:p>
    <w:p>
      <w:pPr>
        <w:ind w:firstLine="2640" w:firstLineChars="600"/>
        <w:rPr>
          <w:rStyle w:val="50"/>
          <w:rFonts w:ascii="宋体" w:hAnsi="宋体" w:cs="宋体"/>
          <w:color w:val="000000" w:themeColor="text1"/>
          <w:sz w:val="44"/>
          <w14:textFill>
            <w14:solidFill>
              <w14:schemeClr w14:val="tx1"/>
            </w14:solidFill>
          </w14:textFill>
        </w:rPr>
      </w:pPr>
    </w:p>
    <w:p>
      <w:pPr>
        <w:ind w:firstLine="480"/>
        <w:rPr>
          <w:rStyle w:val="50"/>
          <w:rFonts w:ascii="宋体" w:hAnsi="宋体" w:cs="宋体"/>
          <w:color w:val="000000" w:themeColor="text1"/>
          <w:sz w:val="24"/>
          <w14:textFill>
            <w14:solidFill>
              <w14:schemeClr w14:val="tx1"/>
            </w14:solidFill>
          </w14:textFill>
        </w:rPr>
      </w:pPr>
    </w:p>
    <w:p>
      <w:pPr>
        <w:ind w:firstLine="480"/>
        <w:rPr>
          <w:rStyle w:val="50"/>
          <w:rFonts w:ascii="宋体" w:hAnsi="宋体" w:cs="宋体"/>
          <w:color w:val="000000" w:themeColor="text1"/>
          <w:sz w:val="24"/>
          <w14:textFill>
            <w14:solidFill>
              <w14:schemeClr w14:val="tx1"/>
            </w14:solidFill>
          </w14:textFill>
        </w:rPr>
      </w:pPr>
    </w:p>
    <w:p>
      <w:pPr>
        <w:ind w:firstLine="480"/>
        <w:jc w:val="center"/>
        <w:rPr>
          <w:rStyle w:val="50"/>
          <w:rFonts w:ascii="宋体" w:hAnsi="宋体" w:cs="宋体"/>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 xml:space="preserve">                                              日期： 年月日</w:t>
      </w:r>
    </w:p>
    <w:p>
      <w:pPr>
        <w:pStyle w:val="2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1"/>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32" w:name="_Toc11803"/>
      <w:bookmarkStart w:id="33" w:name="_Toc13776"/>
      <w:bookmarkStart w:id="34" w:name="_Toc515647824"/>
      <w:bookmarkStart w:id="35" w:name="_Toc10977"/>
    </w:p>
    <w:bookmarkEnd w:id="32"/>
    <w:bookmarkEnd w:id="33"/>
    <w:bookmarkEnd w:id="34"/>
    <w:bookmarkEnd w:id="35"/>
    <w:p>
      <w:pPr>
        <w:pStyle w:val="8"/>
        <w:pageBreakBefore/>
        <w:rPr>
          <w:rFonts w:ascii="宋体" w:hAnsi="宋体" w:eastAsia="宋体" w:cs="宋体"/>
          <w:color w:val="000000" w:themeColor="text1"/>
          <w:sz w:val="32"/>
          <w:szCs w:val="32"/>
          <w14:textFill>
            <w14:solidFill>
              <w14:schemeClr w14:val="tx1"/>
            </w14:solidFill>
          </w14:textFill>
        </w:rPr>
      </w:pPr>
      <w:r>
        <w:rPr>
          <w:rFonts w:ascii="宋体" w:hAnsi="宋体" w:eastAsia="宋体" w:cs="宋体"/>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b/>
          <w:color w:val="000000" w:themeColor="text1"/>
          <w:szCs w:val="24"/>
          <w14:textFill>
            <w14:solidFill>
              <w14:schemeClr w14:val="tx1"/>
            </w14:solidFill>
          </w14:textFill>
        </w:rPr>
        <w:t>零售业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numPr>
          <w:ilvl w:val="0"/>
          <w:numId w:val="9"/>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spacing w:line="360" w:lineRule="auto"/>
        <w:jc w:val="center"/>
        <w:rPr>
          <w:rFonts w:ascii="宋体" w:hAnsi="宋体"/>
          <w:b/>
          <w:bCs/>
          <w:color w:val="000000" w:themeColor="text1"/>
          <w:sz w:val="32"/>
          <w:szCs w:val="32"/>
          <w14:textFill>
            <w14:solidFill>
              <w14:schemeClr w14:val="tx1"/>
            </w14:solidFill>
          </w14:textFill>
        </w:rPr>
      </w:pPr>
    </w:p>
    <w:p>
      <w:pPr>
        <w:spacing w:line="360" w:lineRule="auto"/>
        <w:jc w:val="center"/>
        <w:rPr>
          <w:rFonts w:ascii="宋体" w:hAnsi="宋体"/>
          <w:b/>
          <w:bCs/>
          <w:color w:val="000000" w:themeColor="text1"/>
          <w:sz w:val="32"/>
          <w:szCs w:val="32"/>
          <w14:textFill>
            <w14:solidFill>
              <w14:schemeClr w14:val="tx1"/>
            </w14:solidFill>
          </w14:textFill>
        </w:rPr>
      </w:pPr>
    </w:p>
    <w:p>
      <w:pPr>
        <w:pStyle w:val="25"/>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1"/>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日</w:t>
      </w:r>
      <w:r>
        <w:rPr>
          <w:rStyle w:val="161"/>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ind w:firstLine="320" w:firstLineChars="100"/>
        <w:rPr>
          <w:color w:val="000000" w:themeColor="text1"/>
          <w:sz w:val="28"/>
          <w:szCs w:val="36"/>
          <w14:textFill>
            <w14:solidFill>
              <w14:schemeClr w14:val="tx1"/>
            </w14:solidFill>
          </w14:textFill>
        </w:rPr>
      </w:pPr>
      <w:bookmarkStart w:id="36" w:name="_Toc3073"/>
      <w:r>
        <w:rPr>
          <w:rFonts w:hint="eastAsia" w:ascii="宋体" w:hAnsi="宋体" w:cs="宋体"/>
          <w:color w:val="000000" w:themeColor="text1"/>
          <w:sz w:val="32"/>
          <w:szCs w:val="32"/>
          <w14:textFill>
            <w14:solidFill>
              <w14:schemeClr w14:val="tx1"/>
            </w14:solidFill>
          </w14:textFill>
        </w:rPr>
        <w:t>六、</w:t>
      </w:r>
      <w:bookmarkEnd w:id="36"/>
      <w:r>
        <w:rPr>
          <w:rFonts w:hint="eastAsia" w:ascii="宋体" w:hAnsi="宋体" w:cs="宋体"/>
          <w:color w:val="000000" w:themeColor="text1"/>
          <w:sz w:val="32"/>
          <w:szCs w:val="32"/>
          <w14:textFill>
            <w14:solidFill>
              <w14:schemeClr w14:val="tx1"/>
            </w14:solidFill>
          </w14:textFill>
        </w:rPr>
        <w:t>实施与售后服务、提货便利性等</w:t>
      </w: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7" w:name="_Toc17355"/>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bookmarkEnd w:id="37"/>
    <w:p>
      <w:pPr>
        <w:rPr>
          <w:rFonts w:ascii="宋体" w:hAnsi="宋体" w:cs="宋体"/>
          <w:color w:val="000000" w:themeColor="text1"/>
          <w:sz w:val="32"/>
          <w:szCs w:val="32"/>
          <w14:textFill>
            <w14:solidFill>
              <w14:schemeClr w14:val="tx1"/>
            </w14:solidFill>
          </w14:textFill>
        </w:rPr>
      </w:pPr>
      <w:bookmarkStart w:id="38" w:name="_Toc462564146"/>
      <w:bookmarkStart w:id="39" w:name="_Toc8363"/>
      <w:r>
        <w:rPr>
          <w:rFonts w:hint="eastAsia" w:ascii="宋体" w:hAnsi="宋体" w:cs="宋体"/>
          <w:color w:val="000000" w:themeColor="text1"/>
          <w:sz w:val="32"/>
          <w:szCs w:val="32"/>
          <w14:textFill>
            <w14:solidFill>
              <w14:schemeClr w14:val="tx1"/>
            </w14:solidFill>
          </w14:textFill>
        </w:rPr>
        <w:br w:type="page"/>
      </w:r>
    </w:p>
    <w:bookmarkEnd w:id="38"/>
    <w:bookmarkEnd w:id="39"/>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bookmarkStart w:id="40" w:name="_Toc22033"/>
      <w:r>
        <w:rPr>
          <w:rFonts w:hint="eastAsia" w:ascii="宋体" w:hAnsi="宋体" w:cs="宋体"/>
          <w:color w:val="000000" w:themeColor="text1"/>
          <w:sz w:val="32"/>
          <w14:textFill>
            <w14:solidFill>
              <w14:schemeClr w14:val="tx1"/>
            </w14:solidFill>
          </w14:textFill>
        </w:rPr>
        <w:t>七、盐城市政府采购事前信用承诺书</w:t>
      </w:r>
      <w:bookmarkEnd w:id="40"/>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41" w:name="_Toc1790"/>
      <w:r>
        <w:rPr>
          <w:rFonts w:hint="eastAsia" w:ascii="宋体" w:hAnsi="宋体" w:cs="宋体"/>
          <w:color w:val="000000" w:themeColor="text1"/>
          <w:sz w:val="24"/>
          <w:szCs w:val="24"/>
          <w14:textFill>
            <w14:solidFill>
              <w14:schemeClr w14:val="tx1"/>
            </w14:solidFill>
          </w14:textFill>
        </w:rPr>
        <w:t>法定代表人签名：</w:t>
      </w:r>
      <w:bookmarkEnd w:id="41"/>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42" w:name="_Toc27882"/>
      <w:r>
        <w:rPr>
          <w:rFonts w:hint="eastAsia" w:ascii="宋体" w:hAnsi="宋体" w:cs="宋体"/>
          <w:color w:val="000000" w:themeColor="text1"/>
          <w:sz w:val="24"/>
          <w:szCs w:val="24"/>
          <w14:textFill>
            <w14:solidFill>
              <w14:schemeClr w14:val="tx1"/>
            </w14:solidFill>
          </w14:textFill>
        </w:rPr>
        <w:t>单位名称（盖章）：</w:t>
      </w:r>
      <w:bookmarkEnd w:id="42"/>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43" w:name="_Toc385"/>
      <w:r>
        <w:rPr>
          <w:rFonts w:hint="eastAsia" w:ascii="宋体" w:hAnsi="宋体" w:cs="宋体"/>
          <w:color w:val="000000" w:themeColor="text1"/>
          <w:sz w:val="24"/>
          <w:szCs w:val="24"/>
          <w14:textFill>
            <w14:solidFill>
              <w14:schemeClr w14:val="tx1"/>
            </w14:solidFill>
          </w14:textFill>
        </w:rPr>
        <w:t>年    月    日</w:t>
      </w:r>
      <w:bookmarkEnd w:id="43"/>
    </w:p>
    <w:p>
      <w:pPr>
        <w:pStyle w:val="143"/>
        <w:jc w:val="both"/>
        <w:rPr>
          <w:rStyle w:val="50"/>
          <w:rFonts w:ascii="宋体" w:hAnsi="宋体" w:cs="宋体"/>
          <w:color w:val="000000" w:themeColor="text1"/>
          <w14:textFill>
            <w14:solidFill>
              <w14:schemeClr w14:val="tx1"/>
            </w14:solidFill>
          </w14:textFill>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mc:AlternateContent>
        <mc:Choice Requires="wps">
          <w:drawing>
            <wp:anchor distT="0" distB="0" distL="114300" distR="114300" simplePos="0" relativeHeight="251665408" behindDoc="0" locked="0" layoutInCell="1" allowOverlap="1">
              <wp:simplePos x="0" y="0"/>
              <wp:positionH relativeFrom="margin">
                <wp:posOffset>2670810</wp:posOffset>
              </wp:positionH>
              <wp:positionV relativeFrom="paragraph">
                <wp:posOffset>53975</wp:posOffset>
              </wp:positionV>
              <wp:extent cx="57785" cy="77470"/>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77470"/>
                      </a:xfrm>
                      <a:prstGeom prst="rect">
                        <a:avLst/>
                      </a:prstGeom>
                      <a:noFill/>
                      <a:ln>
                        <a:noFill/>
                      </a:ln>
                    </wps:spPr>
                    <wps:txbx>
                      <w:txbxContent>
                        <w:p>
                          <w:pPr>
                            <w:pStyle w:val="19"/>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rot="0" vert="horz" wrap="none" lIns="0" tIns="0" rIns="0" bIns="0" anchor="t" anchorCtr="0" upright="1">
                      <a:noAutofit/>
                    </wps:bodyPr>
                  </wps:wsp>
                </a:graphicData>
              </a:graphic>
            </wp:anchor>
          </w:drawing>
        </mc:Choice>
        <mc:Fallback>
          <w:pict>
            <v:shape id="Text Box 1038" o:spid="_x0000_s1026" o:spt="202" type="#_x0000_t202" style="position:absolute;left:0pt;margin-left:210.3pt;margin-top:4.25pt;height:6.1pt;width:4.55pt;mso-position-horizontal-relative:margin;mso-wrap-style:none;z-index:251665408;mso-width-relative:page;mso-height-relative:page;" filled="f" stroked="f" coordsize="21600,21600" o:gfxdata="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3qJRtYAAAAIAQAADwAAAAAAAAABACAAAAAiAAAAZHJzL2Rvd25yZXYu&#10;eG1sUEsBAhQAFAAAAAgAh07iQDtnUqP9AQAAAgQAAA4AAAAAAAAAAQAgAAAAJQEAAGRycy9lMm9E&#10;b2MueG1sUEsFBgAAAAAGAAYAWQEAAJQFAAAAAA==&#10;">
              <v:fill on="f" focussize="0,0"/>
              <v:stroke on="f"/>
              <v:imagedata o:title=""/>
              <o:lock v:ext="edit" aspectratio="f"/>
              <v:textbox inset="0mm,0mm,0mm,0mm">
                <w:txbxContent>
                  <w:p>
                    <w:pPr>
                      <w:pStyle w:val="19"/>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9"/>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r>
                            <w:rPr>
                              <w:sz w:val="24"/>
                              <w:szCs w:val="24"/>
                            </w:rPr>
                            <w:t xml:space="preserve"> </w:t>
                          </w:r>
                          <w:r>
                            <w:t>—</w:t>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9"/>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r>
                      <w:rPr>
                        <w:sz w:val="24"/>
                        <w:szCs w:val="24"/>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9"/>
                          </w:pPr>
                          <w:r>
                            <w:t xml:space="preserve">— </w:t>
                          </w:r>
                          <w:r>
                            <w:fldChar w:fldCharType="begin"/>
                          </w:r>
                          <w:r>
                            <w:instrText xml:space="preserve"> PAGE  \* MERGEFORMAT </w:instrText>
                          </w:r>
                          <w:r>
                            <w:fldChar w:fldCharType="separate"/>
                          </w:r>
                          <w:r>
                            <w:t>35</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9"/>
                          </w:pPr>
                          <w:r>
                            <w:t xml:space="preserve">— </w:t>
                          </w:r>
                          <w:r>
                            <w:fldChar w:fldCharType="begin"/>
                          </w:r>
                          <w:r>
                            <w:instrText xml:space="preserve"> PAGE  \* MERGEFORMAT </w:instrText>
                          </w:r>
                          <w:r>
                            <w:fldChar w:fldCharType="separate"/>
                          </w:r>
                          <w:r>
                            <w:t>39</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9"/>
                          </w:pPr>
                          <w:r>
                            <w:t xml:space="preserve">— </w:t>
                          </w:r>
                          <w:r>
                            <w:fldChar w:fldCharType="begin"/>
                          </w:r>
                          <w:r>
                            <w:instrText xml:space="preserve"> PAGE  \* MERGEFORMAT </w:instrText>
                          </w:r>
                          <w:r>
                            <w:fldChar w:fldCharType="separate"/>
                          </w:r>
                          <w:r>
                            <w:t>38</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隶书" w:hAnsi="隶书" w:eastAsia="隶书" w:cs="隶书"/>
        <w:sz w:val="24"/>
        <w:szCs w:val="24"/>
      </w:rPr>
    </w:pPr>
    <w:r>
      <w:rPr>
        <w:rFonts w:hint="eastAsia" w:ascii="隶书" w:hAnsi="隶书" w:eastAsia="隶书" w:cs="隶书"/>
        <w:sz w:val="24"/>
        <w:szCs w:val="24"/>
      </w:rPr>
      <w:t>2022-031W招标文件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隶书" w:hAnsi="隶书" w:eastAsia="隶书" w:cs="隶书"/>
        <w:sz w:val="24"/>
        <w:szCs w:val="24"/>
        <w:lang w:eastAsia="zh-CN"/>
      </w:rPr>
      <w:t>2024-004J</w:t>
    </w:r>
    <w:r>
      <w:rPr>
        <w:rFonts w:hint="eastAsia" w:ascii="隶书" w:hAnsi="隶书" w:eastAsia="隶书" w:cs="隶书"/>
        <w:sz w:val="24"/>
        <w:szCs w:val="24"/>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2024-004J</w:t>
    </w:r>
    <w:r>
      <w:rPr>
        <w:rFonts w:hint="eastAsia" w:ascii="隶书" w:hAnsi="隶书" w:eastAsia="隶书" w:cs="隶书"/>
        <w:sz w:val="24"/>
        <w:szCs w:val="24"/>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2024-004J</w:t>
    </w:r>
    <w:r>
      <w:rPr>
        <w:rFonts w:hint="eastAsia" w:ascii="隶书" w:hAnsi="隶书" w:eastAsia="隶书" w:cs="隶书"/>
        <w:sz w:val="24"/>
        <w:szCs w:val="24"/>
      </w:rPr>
      <w:t xml:space="preserve">  招标文件</w:t>
    </w:r>
  </w:p>
  <w:p>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隶书" w:hAnsi="隶书" w:eastAsia="隶书" w:cs="隶书"/>
        <w:sz w:val="24"/>
        <w:szCs w:val="24"/>
        <w:lang w:eastAsia="zh-CN"/>
      </w:rPr>
      <w:t>2024-004J</w:t>
    </w:r>
    <w:r>
      <w:rPr>
        <w:rFonts w:hint="eastAsia" w:ascii="隶书" w:hAnsi="隶书" w:eastAsia="隶书" w:cs="隶书"/>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A1DD"/>
    <w:multiLevelType w:val="singleLevel"/>
    <w:tmpl w:val="AA25A1DD"/>
    <w:lvl w:ilvl="0" w:tentative="0">
      <w:start w:val="17"/>
      <w:numFmt w:val="decimal"/>
      <w:suff w:val="space"/>
      <w:lvlText w:val="%1."/>
      <w:lvlJc w:val="left"/>
    </w:lvl>
  </w:abstractNum>
  <w:abstractNum w:abstractNumId="1">
    <w:nsid w:val="D699F6B3"/>
    <w:multiLevelType w:val="singleLevel"/>
    <w:tmpl w:val="D699F6B3"/>
    <w:lvl w:ilvl="0" w:tentative="0">
      <w:start w:val="25"/>
      <w:numFmt w:val="decimal"/>
      <w:suff w:val="space"/>
      <w:lvlText w:val="%1."/>
      <w:lvlJc w:val="left"/>
    </w:lvl>
  </w:abstractNum>
  <w:abstractNum w:abstractNumId="2">
    <w:nsid w:val="06784D56"/>
    <w:multiLevelType w:val="singleLevel"/>
    <w:tmpl w:val="06784D56"/>
    <w:lvl w:ilvl="0" w:tentative="0">
      <w:start w:val="1"/>
      <w:numFmt w:val="upperLetter"/>
      <w:pStyle w:val="88"/>
      <w:lvlText w:val="附录%1."/>
      <w:lvlJc w:val="left"/>
      <w:pPr>
        <w:tabs>
          <w:tab w:val="left" w:pos="907"/>
        </w:tabs>
        <w:ind w:left="907" w:hanging="907"/>
        <w:textAlignment w:val="baseline"/>
      </w:pPr>
    </w:lvl>
  </w:abstractNum>
  <w:abstractNum w:abstractNumId="3">
    <w:nsid w:val="08FDADF1"/>
    <w:multiLevelType w:val="singleLevel"/>
    <w:tmpl w:val="08FDADF1"/>
    <w:lvl w:ilvl="0" w:tentative="0">
      <w:start w:val="31"/>
      <w:numFmt w:val="decimal"/>
      <w:suff w:val="space"/>
      <w:lvlText w:val="%1."/>
      <w:lvlJc w:val="left"/>
    </w:lvl>
  </w:abstractNum>
  <w:abstractNum w:abstractNumId="4">
    <w:nsid w:val="39FD7168"/>
    <w:multiLevelType w:val="singleLevel"/>
    <w:tmpl w:val="39FD7168"/>
    <w:lvl w:ilvl="0" w:tentative="0">
      <w:start w:val="29"/>
      <w:numFmt w:val="decimal"/>
      <w:suff w:val="space"/>
      <w:lvlText w:val="%1."/>
      <w:lvlJc w:val="left"/>
    </w:lvl>
  </w:abstractNum>
  <w:abstractNum w:abstractNumId="5">
    <w:nsid w:val="420C153B"/>
    <w:multiLevelType w:val="multilevel"/>
    <w:tmpl w:val="420C153B"/>
    <w:lvl w:ilvl="0" w:tentative="0">
      <w:start w:val="1"/>
      <w:numFmt w:val="decimal"/>
      <w:pStyle w:val="137"/>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6">
    <w:nsid w:val="5A2B9532"/>
    <w:multiLevelType w:val="singleLevel"/>
    <w:tmpl w:val="5A2B9532"/>
    <w:lvl w:ilvl="0" w:tentative="0">
      <w:start w:val="2"/>
      <w:numFmt w:val="decimal"/>
      <w:suff w:val="space"/>
      <w:lvlText w:val="%1."/>
      <w:lvlJc w:val="left"/>
    </w:lvl>
  </w:abstractNum>
  <w:abstractNum w:abstractNumId="7">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6"/>
      <w:suff w:val="nothing"/>
      <w:lvlText w:val=""/>
      <w:lvlJc w:val="left"/>
      <w:pPr>
        <w:ind w:left="0" w:firstLine="0"/>
        <w:textAlignment w:val="baseline"/>
      </w:pPr>
    </w:lvl>
    <w:lvl w:ilvl="6" w:tentative="0">
      <w:start w:val="1"/>
      <w:numFmt w:val="decimal"/>
      <w:pStyle w:val="47"/>
      <w:suff w:val="nothing"/>
      <w:lvlText w:val=""/>
      <w:lvlJc w:val="left"/>
      <w:pPr>
        <w:ind w:left="0" w:firstLine="0"/>
        <w:textAlignment w:val="baseline"/>
      </w:pPr>
    </w:lvl>
    <w:lvl w:ilvl="7" w:tentative="0">
      <w:start w:val="1"/>
      <w:numFmt w:val="decimal"/>
      <w:pStyle w:val="48"/>
      <w:suff w:val="nothing"/>
      <w:lvlText w:val=""/>
      <w:lvlJc w:val="left"/>
      <w:pPr>
        <w:ind w:left="0" w:firstLine="0"/>
        <w:textAlignment w:val="baseline"/>
      </w:pPr>
    </w:lvl>
    <w:lvl w:ilvl="8" w:tentative="0">
      <w:start w:val="1"/>
      <w:numFmt w:val="decimal"/>
      <w:pStyle w:val="49"/>
      <w:suff w:val="nothing"/>
      <w:lvlText w:val=""/>
      <w:lvlJc w:val="left"/>
      <w:pPr>
        <w:ind w:left="0" w:firstLine="0"/>
        <w:textAlignment w:val="baseline"/>
      </w:pPr>
    </w:lvl>
  </w:abstractNum>
  <w:abstractNum w:abstractNumId="8">
    <w:nsid w:val="7F18C43B"/>
    <w:multiLevelType w:val="singleLevel"/>
    <w:tmpl w:val="7F18C43B"/>
    <w:lvl w:ilvl="0" w:tentative="0">
      <w:start w:val="14"/>
      <w:numFmt w:val="decimal"/>
      <w:suff w:val="space"/>
      <w:lvlText w:val="%1."/>
      <w:lvlJc w:val="left"/>
    </w:lvl>
  </w:abstractNum>
  <w:num w:numId="1">
    <w:abstractNumId w:val="7"/>
  </w:num>
  <w:num w:numId="2">
    <w:abstractNumId w:val="2"/>
  </w:num>
  <w:num w:numId="3">
    <w:abstractNumId w:val="5"/>
  </w:num>
  <w:num w:numId="4">
    <w:abstractNumId w:val="8"/>
  </w:num>
  <w:num w:numId="5">
    <w:abstractNumId w:val="0"/>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2322D"/>
    <w:rsid w:val="006308FE"/>
    <w:rsid w:val="00637636"/>
    <w:rsid w:val="006B0AC7"/>
    <w:rsid w:val="006C13AB"/>
    <w:rsid w:val="006E3A7B"/>
    <w:rsid w:val="00721560"/>
    <w:rsid w:val="00780C34"/>
    <w:rsid w:val="00782B4B"/>
    <w:rsid w:val="00791354"/>
    <w:rsid w:val="007B3E85"/>
    <w:rsid w:val="0081482D"/>
    <w:rsid w:val="00814D01"/>
    <w:rsid w:val="008307F9"/>
    <w:rsid w:val="00860386"/>
    <w:rsid w:val="00860E15"/>
    <w:rsid w:val="00864D58"/>
    <w:rsid w:val="00891713"/>
    <w:rsid w:val="008C14CD"/>
    <w:rsid w:val="008C29CC"/>
    <w:rsid w:val="008D617C"/>
    <w:rsid w:val="008E3DAB"/>
    <w:rsid w:val="009069A2"/>
    <w:rsid w:val="00913371"/>
    <w:rsid w:val="009343EF"/>
    <w:rsid w:val="00950240"/>
    <w:rsid w:val="0097078B"/>
    <w:rsid w:val="0099206B"/>
    <w:rsid w:val="009C11B1"/>
    <w:rsid w:val="00A1183C"/>
    <w:rsid w:val="00A35AF1"/>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EF4379"/>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822573"/>
    <w:rsid w:val="01A15B08"/>
    <w:rsid w:val="01AF4254"/>
    <w:rsid w:val="01D2079C"/>
    <w:rsid w:val="020866C9"/>
    <w:rsid w:val="02094A42"/>
    <w:rsid w:val="023F4471"/>
    <w:rsid w:val="031F6792"/>
    <w:rsid w:val="0326394E"/>
    <w:rsid w:val="048A02DF"/>
    <w:rsid w:val="05E53B14"/>
    <w:rsid w:val="06055D25"/>
    <w:rsid w:val="06AA3A95"/>
    <w:rsid w:val="077C4CBC"/>
    <w:rsid w:val="07834C41"/>
    <w:rsid w:val="079F3753"/>
    <w:rsid w:val="07D7113E"/>
    <w:rsid w:val="08677D62"/>
    <w:rsid w:val="08C118B6"/>
    <w:rsid w:val="08FC324B"/>
    <w:rsid w:val="0AE41970"/>
    <w:rsid w:val="0BA17C72"/>
    <w:rsid w:val="0C5C7E64"/>
    <w:rsid w:val="0D7B4325"/>
    <w:rsid w:val="0E261538"/>
    <w:rsid w:val="0F5541A7"/>
    <w:rsid w:val="10837167"/>
    <w:rsid w:val="10E54ECE"/>
    <w:rsid w:val="11195798"/>
    <w:rsid w:val="11B3592C"/>
    <w:rsid w:val="11C53F90"/>
    <w:rsid w:val="11F94916"/>
    <w:rsid w:val="12082FD7"/>
    <w:rsid w:val="13165211"/>
    <w:rsid w:val="134F427F"/>
    <w:rsid w:val="1394626A"/>
    <w:rsid w:val="146751EF"/>
    <w:rsid w:val="15376E13"/>
    <w:rsid w:val="15EB1115"/>
    <w:rsid w:val="160D6033"/>
    <w:rsid w:val="17823494"/>
    <w:rsid w:val="17CA77A1"/>
    <w:rsid w:val="18041C24"/>
    <w:rsid w:val="18AE66DE"/>
    <w:rsid w:val="190453A1"/>
    <w:rsid w:val="19B05279"/>
    <w:rsid w:val="19D21F7E"/>
    <w:rsid w:val="1B2A6182"/>
    <w:rsid w:val="1B336F50"/>
    <w:rsid w:val="1B7B3068"/>
    <w:rsid w:val="1BC2228E"/>
    <w:rsid w:val="1BCB2C50"/>
    <w:rsid w:val="1C1B3898"/>
    <w:rsid w:val="1C475CCD"/>
    <w:rsid w:val="1C4A5552"/>
    <w:rsid w:val="1C7D77A6"/>
    <w:rsid w:val="1C9B22E3"/>
    <w:rsid w:val="1DA73FC9"/>
    <w:rsid w:val="1DEF65CF"/>
    <w:rsid w:val="1E62755C"/>
    <w:rsid w:val="1E9675D8"/>
    <w:rsid w:val="1EBA0E38"/>
    <w:rsid w:val="1ED91741"/>
    <w:rsid w:val="1EF1268E"/>
    <w:rsid w:val="1F2B6305"/>
    <w:rsid w:val="20760B1C"/>
    <w:rsid w:val="20D6799C"/>
    <w:rsid w:val="213F5933"/>
    <w:rsid w:val="21A36214"/>
    <w:rsid w:val="21F8049E"/>
    <w:rsid w:val="21F9059D"/>
    <w:rsid w:val="230A6FF9"/>
    <w:rsid w:val="23B833C4"/>
    <w:rsid w:val="24313F27"/>
    <w:rsid w:val="24B6415E"/>
    <w:rsid w:val="24BD6CEB"/>
    <w:rsid w:val="25593628"/>
    <w:rsid w:val="25795E15"/>
    <w:rsid w:val="2580449D"/>
    <w:rsid w:val="25963607"/>
    <w:rsid w:val="25CA7E76"/>
    <w:rsid w:val="26E03714"/>
    <w:rsid w:val="26E77117"/>
    <w:rsid w:val="272730F1"/>
    <w:rsid w:val="27845BBD"/>
    <w:rsid w:val="27994014"/>
    <w:rsid w:val="27C52CB5"/>
    <w:rsid w:val="27F35805"/>
    <w:rsid w:val="2805529A"/>
    <w:rsid w:val="284E1359"/>
    <w:rsid w:val="28DC1054"/>
    <w:rsid w:val="29E30AA9"/>
    <w:rsid w:val="2A7F1496"/>
    <w:rsid w:val="2AAC2ADD"/>
    <w:rsid w:val="2AF165E2"/>
    <w:rsid w:val="2B3B0DBE"/>
    <w:rsid w:val="2C8D1691"/>
    <w:rsid w:val="2D433E79"/>
    <w:rsid w:val="2D65606C"/>
    <w:rsid w:val="2EB102D0"/>
    <w:rsid w:val="2ED17DCD"/>
    <w:rsid w:val="2EFB2475"/>
    <w:rsid w:val="2F1F4980"/>
    <w:rsid w:val="2F204FF5"/>
    <w:rsid w:val="2F61560E"/>
    <w:rsid w:val="3076600E"/>
    <w:rsid w:val="307F7677"/>
    <w:rsid w:val="31097D0B"/>
    <w:rsid w:val="31176B77"/>
    <w:rsid w:val="31205C09"/>
    <w:rsid w:val="332D6421"/>
    <w:rsid w:val="354C01C6"/>
    <w:rsid w:val="35866F7F"/>
    <w:rsid w:val="35877A81"/>
    <w:rsid w:val="359A7184"/>
    <w:rsid w:val="3744261E"/>
    <w:rsid w:val="38353194"/>
    <w:rsid w:val="383D4767"/>
    <w:rsid w:val="3872122D"/>
    <w:rsid w:val="387555EA"/>
    <w:rsid w:val="38CF3E86"/>
    <w:rsid w:val="38D52299"/>
    <w:rsid w:val="395E6261"/>
    <w:rsid w:val="39755785"/>
    <w:rsid w:val="3A8C4051"/>
    <w:rsid w:val="3AD9074E"/>
    <w:rsid w:val="3B5326F5"/>
    <w:rsid w:val="3BCB58D4"/>
    <w:rsid w:val="3BD5704E"/>
    <w:rsid w:val="3E0024E3"/>
    <w:rsid w:val="3E037FB0"/>
    <w:rsid w:val="3E0554C3"/>
    <w:rsid w:val="3E0702BE"/>
    <w:rsid w:val="3EB81EE0"/>
    <w:rsid w:val="3F183ABD"/>
    <w:rsid w:val="3F577E93"/>
    <w:rsid w:val="3FAC01DF"/>
    <w:rsid w:val="3FCE45FA"/>
    <w:rsid w:val="4032153F"/>
    <w:rsid w:val="40396E60"/>
    <w:rsid w:val="404E3DFB"/>
    <w:rsid w:val="4142108B"/>
    <w:rsid w:val="41D76922"/>
    <w:rsid w:val="42557B5A"/>
    <w:rsid w:val="427B4E0F"/>
    <w:rsid w:val="434F15AD"/>
    <w:rsid w:val="43C21C79"/>
    <w:rsid w:val="44C30D5C"/>
    <w:rsid w:val="452E2C5A"/>
    <w:rsid w:val="45320F73"/>
    <w:rsid w:val="459D47D3"/>
    <w:rsid w:val="461012F9"/>
    <w:rsid w:val="468F36CE"/>
    <w:rsid w:val="472C4FB8"/>
    <w:rsid w:val="477544A9"/>
    <w:rsid w:val="47946129"/>
    <w:rsid w:val="47C307BC"/>
    <w:rsid w:val="48256D81"/>
    <w:rsid w:val="485B1074"/>
    <w:rsid w:val="488F2B38"/>
    <w:rsid w:val="4ABE6E0A"/>
    <w:rsid w:val="4AFB3500"/>
    <w:rsid w:val="4CDF4FD7"/>
    <w:rsid w:val="4D1D44CA"/>
    <w:rsid w:val="4D2F7C0C"/>
    <w:rsid w:val="4D8959A6"/>
    <w:rsid w:val="4DF55CC5"/>
    <w:rsid w:val="4E703810"/>
    <w:rsid w:val="4FC31F86"/>
    <w:rsid w:val="4FEA69E5"/>
    <w:rsid w:val="51360251"/>
    <w:rsid w:val="51415D66"/>
    <w:rsid w:val="51D33759"/>
    <w:rsid w:val="52085B5A"/>
    <w:rsid w:val="5209326F"/>
    <w:rsid w:val="534665F2"/>
    <w:rsid w:val="53582700"/>
    <w:rsid w:val="53D00760"/>
    <w:rsid w:val="53DB1BAB"/>
    <w:rsid w:val="54C806C5"/>
    <w:rsid w:val="56043F54"/>
    <w:rsid w:val="59554FEC"/>
    <w:rsid w:val="5B570B4A"/>
    <w:rsid w:val="5BE80287"/>
    <w:rsid w:val="5C01420A"/>
    <w:rsid w:val="5C1127CB"/>
    <w:rsid w:val="5C172F4C"/>
    <w:rsid w:val="5C2B17E4"/>
    <w:rsid w:val="5C2B35EA"/>
    <w:rsid w:val="5CAB212A"/>
    <w:rsid w:val="5CCD4DBA"/>
    <w:rsid w:val="5D51151E"/>
    <w:rsid w:val="5E284F41"/>
    <w:rsid w:val="5EE00E01"/>
    <w:rsid w:val="5FE20012"/>
    <w:rsid w:val="5FF4555F"/>
    <w:rsid w:val="60FB0A31"/>
    <w:rsid w:val="61A26709"/>
    <w:rsid w:val="620339A9"/>
    <w:rsid w:val="620E4996"/>
    <w:rsid w:val="622D342E"/>
    <w:rsid w:val="623936FD"/>
    <w:rsid w:val="6303194F"/>
    <w:rsid w:val="630B32EB"/>
    <w:rsid w:val="63483C8F"/>
    <w:rsid w:val="63AE011A"/>
    <w:rsid w:val="63E15DFA"/>
    <w:rsid w:val="63E27DDC"/>
    <w:rsid w:val="640D6BEF"/>
    <w:rsid w:val="645F0DBE"/>
    <w:rsid w:val="650125BE"/>
    <w:rsid w:val="65A951B7"/>
    <w:rsid w:val="65FB497A"/>
    <w:rsid w:val="668F6B5E"/>
    <w:rsid w:val="67E64767"/>
    <w:rsid w:val="681206DC"/>
    <w:rsid w:val="687674CE"/>
    <w:rsid w:val="689E2536"/>
    <w:rsid w:val="68F024D8"/>
    <w:rsid w:val="68F142E6"/>
    <w:rsid w:val="69142D6C"/>
    <w:rsid w:val="692A771C"/>
    <w:rsid w:val="6940082B"/>
    <w:rsid w:val="69F66377"/>
    <w:rsid w:val="6A486BD3"/>
    <w:rsid w:val="6A7B023F"/>
    <w:rsid w:val="6A984F03"/>
    <w:rsid w:val="6ADF6879"/>
    <w:rsid w:val="6B08451F"/>
    <w:rsid w:val="6BA77477"/>
    <w:rsid w:val="6BB04F86"/>
    <w:rsid w:val="6BB33EDB"/>
    <w:rsid w:val="6C991968"/>
    <w:rsid w:val="6D05497A"/>
    <w:rsid w:val="6D2F7BD6"/>
    <w:rsid w:val="6EB62D31"/>
    <w:rsid w:val="6F370BF8"/>
    <w:rsid w:val="70F25FBB"/>
    <w:rsid w:val="712C0DAB"/>
    <w:rsid w:val="716D77F8"/>
    <w:rsid w:val="720D24B0"/>
    <w:rsid w:val="72BA3B44"/>
    <w:rsid w:val="72F77251"/>
    <w:rsid w:val="73383726"/>
    <w:rsid w:val="73CC7D67"/>
    <w:rsid w:val="73E906CA"/>
    <w:rsid w:val="7439758C"/>
    <w:rsid w:val="74A5063C"/>
    <w:rsid w:val="74F57373"/>
    <w:rsid w:val="752F59CE"/>
    <w:rsid w:val="75396923"/>
    <w:rsid w:val="756048F2"/>
    <w:rsid w:val="758F5CF3"/>
    <w:rsid w:val="762F15AD"/>
    <w:rsid w:val="76BE394D"/>
    <w:rsid w:val="76CB0355"/>
    <w:rsid w:val="76E30B32"/>
    <w:rsid w:val="7710100F"/>
    <w:rsid w:val="78B0457A"/>
    <w:rsid w:val="7904460D"/>
    <w:rsid w:val="797D5EA1"/>
    <w:rsid w:val="799539AD"/>
    <w:rsid w:val="7A9D741D"/>
    <w:rsid w:val="7ADF2942"/>
    <w:rsid w:val="7B2D3BB7"/>
    <w:rsid w:val="7B4231CA"/>
    <w:rsid w:val="7B545202"/>
    <w:rsid w:val="7B5B274E"/>
    <w:rsid w:val="7C0B5CB2"/>
    <w:rsid w:val="7C14555E"/>
    <w:rsid w:val="7D7F6284"/>
    <w:rsid w:val="7E051AEC"/>
    <w:rsid w:val="7E514D2D"/>
    <w:rsid w:val="7E753B3C"/>
    <w:rsid w:val="7EC029D3"/>
    <w:rsid w:val="7F9A1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7">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8">
    <w:name w:val="heading 2"/>
    <w:basedOn w:val="1"/>
    <w:next w:val="1"/>
    <w:autoRedefine/>
    <w:qFormat/>
    <w:uiPriority w:val="0"/>
    <w:pPr>
      <w:keepLines/>
      <w:spacing w:before="260" w:after="260" w:line="416" w:lineRule="auto"/>
      <w:outlineLvl w:val="1"/>
    </w:pPr>
    <w:rPr>
      <w:rFonts w:ascii="Arial" w:hAnsi="Arial" w:eastAsia="幼圆" w:cs="Arial"/>
      <w:sz w:val="44"/>
      <w:szCs w:val="44"/>
    </w:rPr>
  </w:style>
  <w:style w:type="paragraph" w:styleId="9">
    <w:name w:val="heading 3"/>
    <w:basedOn w:val="1"/>
    <w:next w:val="10"/>
    <w:qFormat/>
    <w:uiPriority w:val="1"/>
    <w:pPr>
      <w:spacing w:line="357" w:lineRule="exact"/>
      <w:ind w:left="774"/>
      <w:outlineLvl w:val="2"/>
    </w:pPr>
    <w:rPr>
      <w:b/>
      <w:bCs/>
      <w:sz w:val="28"/>
      <w:szCs w:val="28"/>
    </w:rPr>
  </w:style>
  <w:style w:type="paragraph" w:styleId="11">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sz w:val="28"/>
      <w:szCs w:val="28"/>
    </w:rPr>
  </w:style>
  <w:style w:type="paragraph" w:customStyle="1" w:styleId="3">
    <w:name w:val="一级条标题"/>
    <w:basedOn w:val="4"/>
    <w:next w:val="5"/>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next w:val="6"/>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6">
    <w:name w:val="正文 A"/>
    <w:next w:val="5"/>
    <w:qFormat/>
    <w:uiPriority w:val="0"/>
    <w:pPr>
      <w:widowControl w:val="0"/>
      <w:jc w:val="both"/>
    </w:pPr>
    <w:rPr>
      <w:rFonts w:ascii="Calibri" w:hAnsi="Calibri" w:eastAsia="Calibri" w:cs="Calibri"/>
      <w:color w:val="000000"/>
      <w:kern w:val="2"/>
      <w:sz w:val="21"/>
      <w:szCs w:val="21"/>
      <w:lang w:val="en-US" w:eastAsia="zh-CN" w:bidi="ar-SA"/>
    </w:rPr>
  </w:style>
  <w:style w:type="paragraph" w:styleId="10">
    <w:name w:val="Normal Indent"/>
    <w:basedOn w:val="1"/>
    <w:autoRedefine/>
    <w:qFormat/>
    <w:uiPriority w:val="0"/>
    <w:pPr>
      <w:ind w:firstLine="420"/>
    </w:pPr>
  </w:style>
  <w:style w:type="paragraph" w:styleId="12">
    <w:name w:val="Body Text Indent"/>
    <w:basedOn w:val="1"/>
    <w:qFormat/>
    <w:uiPriority w:val="0"/>
    <w:pPr>
      <w:ind w:firstLine="645"/>
    </w:pPr>
    <w:rPr>
      <w:rFonts w:ascii="楷体_GB2312" w:eastAsia="楷体_GB2312"/>
      <w:sz w:val="32"/>
      <w:szCs w:val="32"/>
    </w:rPr>
  </w:style>
  <w:style w:type="paragraph" w:styleId="13">
    <w:name w:val="Block Text"/>
    <w:basedOn w:val="1"/>
    <w:autoRedefine/>
    <w:qFormat/>
    <w:uiPriority w:val="99"/>
    <w:pPr>
      <w:spacing w:after="120"/>
      <w:ind w:left="1440" w:leftChars="700" w:right="1440" w:rightChars="700"/>
    </w:pPr>
  </w:style>
  <w:style w:type="paragraph" w:styleId="14">
    <w:name w:val="index 4"/>
    <w:basedOn w:val="1"/>
    <w:next w:val="1"/>
    <w:autoRedefine/>
    <w:unhideWhenUsed/>
    <w:qFormat/>
    <w:uiPriority w:val="99"/>
    <w:pPr>
      <w:ind w:left="600" w:leftChars="600"/>
    </w:pPr>
    <w:rPr>
      <w:rFonts w:ascii="Verdana" w:hAnsi="Verdana"/>
      <w:szCs w:val="20"/>
    </w:rPr>
  </w:style>
  <w:style w:type="paragraph" w:styleId="15">
    <w:name w:val="Plain Text"/>
    <w:basedOn w:val="1"/>
    <w:autoRedefine/>
    <w:qFormat/>
    <w:uiPriority w:val="0"/>
    <w:rPr>
      <w:rFonts w:ascii="宋体" w:hAnsi="Courier New"/>
    </w:rPr>
  </w:style>
  <w:style w:type="paragraph" w:styleId="16">
    <w:name w:val="Date"/>
    <w:basedOn w:val="1"/>
    <w:next w:val="1"/>
    <w:qFormat/>
    <w:uiPriority w:val="0"/>
    <w:rPr>
      <w:sz w:val="24"/>
      <w:szCs w:val="24"/>
    </w:rPr>
  </w:style>
  <w:style w:type="paragraph" w:styleId="17">
    <w:name w:val="Body Text Indent 2"/>
    <w:basedOn w:val="1"/>
    <w:autoRedefine/>
    <w:qFormat/>
    <w:uiPriority w:val="0"/>
    <w:pPr>
      <w:ind w:firstLine="560" w:firstLineChars="200"/>
    </w:pPr>
    <w:rPr>
      <w:rFonts w:ascii="宋体" w:hAnsi="宋体" w:cs="Times New Roman"/>
      <w:sz w:val="28"/>
    </w:rPr>
  </w:style>
  <w:style w:type="paragraph" w:styleId="18">
    <w:name w:val="Balloon Text"/>
    <w:basedOn w:val="1"/>
    <w:link w:val="151"/>
    <w:autoRedefine/>
    <w:qFormat/>
    <w:uiPriority w:val="0"/>
    <w:rPr>
      <w:sz w:val="18"/>
      <w:szCs w:val="18"/>
    </w:rPr>
  </w:style>
  <w:style w:type="paragraph" w:styleId="19">
    <w:name w:val="footer"/>
    <w:basedOn w:val="1"/>
    <w:link w:val="79"/>
    <w:qFormat/>
    <w:uiPriority w:val="0"/>
    <w:pPr>
      <w:tabs>
        <w:tab w:val="center" w:pos="4153"/>
        <w:tab w:val="right" w:pos="8306"/>
      </w:tabs>
      <w:snapToGrid w:val="0"/>
      <w:jc w:val="left"/>
    </w:pPr>
    <w:rPr>
      <w:sz w:val="18"/>
      <w:szCs w:val="18"/>
    </w:rPr>
  </w:style>
  <w:style w:type="paragraph" w:styleId="20">
    <w:name w:val="envelope return"/>
    <w:basedOn w:val="1"/>
    <w:autoRedefine/>
    <w:qFormat/>
    <w:uiPriority w:val="0"/>
    <w:pPr>
      <w:snapToGrid w:val="0"/>
    </w:pPr>
    <w:rPr>
      <w:rFonts w:ascii="Arial" w:hAnsi="Arial"/>
    </w:rPr>
  </w:style>
  <w:style w:type="paragraph" w:styleId="21">
    <w:name w:val="header"/>
    <w:basedOn w:val="1"/>
    <w:link w:val="80"/>
    <w:autoRedefine/>
    <w:qFormat/>
    <w:uiPriority w:val="0"/>
    <w:pPr>
      <w:pBdr>
        <w:bottom w:val="single" w:color="000000"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after="57"/>
    </w:pPr>
  </w:style>
  <w:style w:type="paragraph" w:styleId="23">
    <w:name w:val="List"/>
    <w:basedOn w:val="1"/>
    <w:autoRedefine/>
    <w:qFormat/>
    <w:uiPriority w:val="0"/>
    <w:pPr>
      <w:ind w:left="200" w:hanging="200" w:hangingChars="200"/>
    </w:pPr>
  </w:style>
  <w:style w:type="paragraph" w:styleId="24">
    <w:name w:val="HTML Preformatted"/>
    <w:basedOn w:val="1"/>
    <w:autoRedefine/>
    <w:qFormat/>
    <w:uiPriority w:val="99"/>
    <w:rPr>
      <w:rFonts w:ascii="Courier New" w:hAnsi="Courier New" w:cs="Courier New"/>
      <w:sz w:val="20"/>
      <w:szCs w:val="20"/>
    </w:rPr>
  </w:style>
  <w:style w:type="paragraph" w:styleId="25">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6">
    <w:name w:val="Body Text First Indent"/>
    <w:basedOn w:val="1"/>
    <w:next w:val="1"/>
    <w:autoRedefine/>
    <w:qFormat/>
    <w:uiPriority w:val="99"/>
    <w:pPr>
      <w:ind w:firstLine="420" w:firstLineChars="100"/>
    </w:pPr>
  </w:style>
  <w:style w:type="paragraph" w:styleId="27">
    <w:name w:val="Body Text First Indent 2"/>
    <w:basedOn w:val="12"/>
    <w:autoRedefine/>
    <w:qFormat/>
    <w:uiPriority w:val="0"/>
    <w:pPr>
      <w:spacing w:line="360" w:lineRule="auto"/>
      <w:ind w:firstLine="420" w:firstLineChars="200"/>
    </w:pPr>
    <w:rPr>
      <w:rFonts w:ascii="宋体" w:hAnsi="宋体" w:eastAsia="宋体"/>
      <w:sz w:val="21"/>
      <w:szCs w:val="20"/>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rFonts w:cs="Times New Roman"/>
      <w:b/>
      <w:bCs/>
    </w:rPr>
  </w:style>
  <w:style w:type="character" w:styleId="32">
    <w:name w:val="page number"/>
    <w:basedOn w:val="30"/>
    <w:autoRedefine/>
    <w:qFormat/>
    <w:uiPriority w:val="0"/>
  </w:style>
  <w:style w:type="character" w:styleId="33">
    <w:name w:val="FollowedHyperlink"/>
    <w:autoRedefine/>
    <w:qFormat/>
    <w:uiPriority w:val="0"/>
    <w:rPr>
      <w:color w:val="800080"/>
    </w:rPr>
  </w:style>
  <w:style w:type="character" w:styleId="34">
    <w:name w:val="Emphasis"/>
    <w:autoRedefine/>
    <w:qFormat/>
    <w:uiPriority w:val="0"/>
  </w:style>
  <w:style w:type="character" w:styleId="35">
    <w:name w:val="Hyperlink"/>
    <w:autoRedefine/>
    <w:qFormat/>
    <w:uiPriority w:val="0"/>
    <w:rPr>
      <w:color w:val="0000FF"/>
    </w:rPr>
  </w:style>
  <w:style w:type="paragraph" w:customStyle="1" w:styleId="36">
    <w:name w:val="BodyText"/>
    <w:basedOn w:val="1"/>
    <w:autoRedefine/>
    <w:qFormat/>
    <w:uiPriority w:val="0"/>
    <w:rPr>
      <w:rFonts w:ascii="楷体_GB2312" w:hAnsi="Arial" w:eastAsia="楷体_GB2312"/>
      <w:sz w:val="28"/>
      <w:szCs w:val="28"/>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BlockQuote"/>
    <w:basedOn w:val="1"/>
    <w:autoRedefine/>
    <w:qFormat/>
    <w:uiPriority w:val="0"/>
    <w:pPr>
      <w:spacing w:after="120"/>
      <w:ind w:left="1440" w:leftChars="700" w:right="1440" w:rightChars="700"/>
    </w:pPr>
  </w:style>
  <w:style w:type="paragraph" w:customStyle="1" w:styleId="40">
    <w:name w:val="Heading1"/>
    <w:basedOn w:val="1"/>
    <w:next w:val="1"/>
    <w:link w:val="68"/>
    <w:autoRedefine/>
    <w:qFormat/>
    <w:uiPriority w:val="0"/>
    <w:pPr>
      <w:keepNext/>
      <w:jc w:val="center"/>
    </w:pPr>
    <w:rPr>
      <w:rFonts w:ascii="楷体_GB2312" w:eastAsia="楷体_GB2312"/>
      <w:sz w:val="28"/>
      <w:szCs w:val="28"/>
    </w:rPr>
  </w:style>
  <w:style w:type="paragraph" w:customStyle="1" w:styleId="41">
    <w:name w:val="Heading2"/>
    <w:basedOn w:val="1"/>
    <w:next w:val="42"/>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NormalIndent"/>
    <w:basedOn w:val="1"/>
    <w:link w:val="70"/>
    <w:autoRedefine/>
    <w:qFormat/>
    <w:uiPriority w:val="0"/>
    <w:pPr>
      <w:ind w:firstLine="420"/>
    </w:pPr>
  </w:style>
  <w:style w:type="paragraph" w:customStyle="1" w:styleId="43">
    <w:name w:val="Heading3"/>
    <w:basedOn w:val="1"/>
    <w:next w:val="42"/>
    <w:link w:val="71"/>
    <w:autoRedefine/>
    <w:qFormat/>
    <w:uiPriority w:val="0"/>
    <w:pPr>
      <w:keepNext/>
      <w:keepLines/>
      <w:spacing w:before="260" w:after="260" w:line="416" w:lineRule="auto"/>
    </w:pPr>
    <w:rPr>
      <w:rFonts w:cs="Times New Roman"/>
      <w:b/>
      <w:bCs/>
      <w:sz w:val="32"/>
      <w:szCs w:val="32"/>
    </w:rPr>
  </w:style>
  <w:style w:type="paragraph" w:customStyle="1" w:styleId="44">
    <w:name w:val="Heading4"/>
    <w:basedOn w:val="1"/>
    <w:next w:val="1"/>
    <w:link w:val="72"/>
    <w:autoRedefine/>
    <w:qFormat/>
    <w:uiPriority w:val="0"/>
    <w:pPr>
      <w:keepNext/>
      <w:keepLines/>
      <w:spacing w:before="280" w:after="290" w:line="376" w:lineRule="auto"/>
    </w:pPr>
    <w:rPr>
      <w:rFonts w:ascii="Cambria" w:hAnsi="Cambria"/>
      <w:b/>
      <w:sz w:val="28"/>
      <w:szCs w:val="28"/>
    </w:rPr>
  </w:style>
  <w:style w:type="paragraph" w:customStyle="1" w:styleId="45">
    <w:name w:val="Heading5"/>
    <w:basedOn w:val="1"/>
    <w:next w:val="1"/>
    <w:autoRedefine/>
    <w:qFormat/>
    <w:uiPriority w:val="0"/>
    <w:pPr>
      <w:keepNext/>
    </w:pPr>
    <w:rPr>
      <w:rFonts w:ascii="宋体"/>
      <w:color w:val="000000"/>
      <w:kern w:val="0"/>
      <w:sz w:val="28"/>
      <w:szCs w:val="28"/>
    </w:rPr>
  </w:style>
  <w:style w:type="paragraph" w:customStyle="1" w:styleId="46">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7">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8">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9">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0">
    <w:name w:val="NormalCharacter"/>
    <w:semiHidden/>
    <w:qFormat/>
    <w:uiPriority w:val="0"/>
  </w:style>
  <w:style w:type="table" w:customStyle="1" w:styleId="51">
    <w:name w:val="TableNormal"/>
    <w:semiHidden/>
    <w:qFormat/>
    <w:uiPriority w:val="0"/>
    <w:tblPr>
      <w:tblCellMar>
        <w:top w:w="0" w:type="dxa"/>
        <w:left w:w="0" w:type="dxa"/>
        <w:bottom w:w="0" w:type="dxa"/>
        <w:right w:w="0" w:type="dxa"/>
      </w:tblCellMar>
    </w:tblPr>
  </w:style>
  <w:style w:type="character" w:customStyle="1" w:styleId="52">
    <w:name w:val="htmlSamp"/>
    <w:autoRedefine/>
    <w:qFormat/>
    <w:uiPriority w:val="0"/>
    <w:rPr>
      <w:rFonts w:ascii="monospace" w:hAnsi="monospace" w:eastAsia="monospace"/>
    </w:rPr>
  </w:style>
  <w:style w:type="character" w:customStyle="1" w:styleId="53">
    <w:name w:val="PageNumber"/>
    <w:basedOn w:val="50"/>
    <w:qFormat/>
    <w:uiPriority w:val="0"/>
  </w:style>
  <w:style w:type="character" w:customStyle="1" w:styleId="54">
    <w:name w:val="HtmlVar"/>
    <w:qFormat/>
    <w:uiPriority w:val="0"/>
  </w:style>
  <w:style w:type="character" w:customStyle="1" w:styleId="55">
    <w:name w:val="HtmlKbd"/>
    <w:autoRedefine/>
    <w:qFormat/>
    <w:uiPriority w:val="0"/>
    <w:rPr>
      <w:rFonts w:ascii="monospace" w:hAnsi="monospace" w:eastAsia="monospace"/>
      <w:sz w:val="20"/>
    </w:rPr>
  </w:style>
  <w:style w:type="character" w:customStyle="1" w:styleId="56">
    <w:name w:val="HtmlDfn"/>
    <w:autoRedefine/>
    <w:qFormat/>
    <w:uiPriority w:val="0"/>
  </w:style>
  <w:style w:type="character" w:customStyle="1" w:styleId="57">
    <w:name w:val="HtmlCite"/>
    <w:autoRedefine/>
    <w:qFormat/>
    <w:uiPriority w:val="0"/>
  </w:style>
  <w:style w:type="character" w:customStyle="1" w:styleId="58">
    <w:name w:val="HtmlAcronym"/>
    <w:basedOn w:val="50"/>
    <w:qFormat/>
    <w:uiPriority w:val="0"/>
  </w:style>
  <w:style w:type="character" w:customStyle="1" w:styleId="59">
    <w:name w:val="HtmlTt"/>
    <w:autoRedefine/>
    <w:qFormat/>
    <w:uiPriority w:val="0"/>
    <w:rPr>
      <w:rFonts w:ascii="monospace" w:hAnsi="monospace" w:eastAsia="monospace"/>
      <w:sz w:val="20"/>
    </w:rPr>
  </w:style>
  <w:style w:type="character" w:customStyle="1" w:styleId="60">
    <w:name w:val="AnnotationReference"/>
    <w:autoRedefine/>
    <w:semiHidden/>
    <w:qFormat/>
    <w:uiPriority w:val="0"/>
    <w:rPr>
      <w:sz w:val="21"/>
      <w:szCs w:val="21"/>
    </w:rPr>
  </w:style>
  <w:style w:type="character" w:customStyle="1" w:styleId="61">
    <w:name w:val="HtmlCode"/>
    <w:autoRedefine/>
    <w:qFormat/>
    <w:uiPriority w:val="0"/>
    <w:rPr>
      <w:rFonts w:ascii="monospace" w:hAnsi="monospace" w:eastAsia="monospace"/>
      <w:sz w:val="20"/>
    </w:rPr>
  </w:style>
  <w:style w:type="character" w:customStyle="1" w:styleId="62">
    <w:name w:val="UserStyle_0"/>
    <w:link w:val="63"/>
    <w:autoRedefine/>
    <w:qFormat/>
    <w:locked/>
    <w:uiPriority w:val="0"/>
    <w:rPr>
      <w:rFonts w:ascii="Calibri" w:hAnsi="Calibri"/>
      <w:sz w:val="24"/>
      <w:szCs w:val="24"/>
      <w:lang w:eastAsia="en-US" w:bidi="en-US"/>
    </w:rPr>
  </w:style>
  <w:style w:type="paragraph" w:customStyle="1" w:styleId="63">
    <w:name w:val="UserStyle_1"/>
    <w:basedOn w:val="1"/>
    <w:link w:val="62"/>
    <w:autoRedefine/>
    <w:qFormat/>
    <w:uiPriority w:val="0"/>
    <w:pPr>
      <w:ind w:left="720"/>
      <w:contextualSpacing/>
      <w:jc w:val="left"/>
    </w:pPr>
    <w:rPr>
      <w:kern w:val="0"/>
      <w:sz w:val="24"/>
      <w:szCs w:val="24"/>
      <w:lang w:eastAsia="en-US" w:bidi="en-US"/>
    </w:rPr>
  </w:style>
  <w:style w:type="character" w:customStyle="1" w:styleId="64">
    <w:name w:val="UserStyle_2"/>
    <w:basedOn w:val="50"/>
    <w:autoRedefine/>
    <w:qFormat/>
    <w:uiPriority w:val="0"/>
  </w:style>
  <w:style w:type="character" w:customStyle="1" w:styleId="65">
    <w:name w:val="UserStyle_3"/>
    <w:basedOn w:val="50"/>
    <w:autoRedefine/>
    <w:qFormat/>
    <w:uiPriority w:val="0"/>
  </w:style>
  <w:style w:type="character" w:customStyle="1" w:styleId="66">
    <w:name w:val="UserStyle_4"/>
    <w:link w:val="67"/>
    <w:qFormat/>
    <w:uiPriority w:val="0"/>
    <w:rPr>
      <w:rFonts w:eastAsia="宋体"/>
      <w:kern w:val="2"/>
      <w:sz w:val="21"/>
      <w:szCs w:val="21"/>
      <w:lang w:val="en-US" w:eastAsia="zh-CN" w:bidi="ar-SA"/>
    </w:rPr>
  </w:style>
  <w:style w:type="paragraph" w:customStyle="1" w:styleId="67">
    <w:name w:val="NavPane"/>
    <w:basedOn w:val="1"/>
    <w:link w:val="66"/>
    <w:autoRedefine/>
    <w:semiHidden/>
    <w:qFormat/>
    <w:uiPriority w:val="0"/>
    <w:pPr>
      <w:shd w:val="clear" w:color="auto" w:fill="000080"/>
    </w:pPr>
  </w:style>
  <w:style w:type="character" w:customStyle="1" w:styleId="68">
    <w:name w:val="UserStyle_5"/>
    <w:link w:val="40"/>
    <w:autoRedefine/>
    <w:qFormat/>
    <w:uiPriority w:val="0"/>
    <w:rPr>
      <w:rFonts w:ascii="楷体_GB2312" w:eastAsia="楷体_GB2312"/>
      <w:kern w:val="2"/>
      <w:sz w:val="28"/>
      <w:szCs w:val="28"/>
    </w:rPr>
  </w:style>
  <w:style w:type="character" w:customStyle="1" w:styleId="69">
    <w:name w:val="UserStyle_6"/>
    <w:autoRedefine/>
    <w:qFormat/>
    <w:uiPriority w:val="0"/>
    <w:rPr>
      <w:color w:val="999999"/>
    </w:rPr>
  </w:style>
  <w:style w:type="character" w:customStyle="1" w:styleId="70">
    <w:name w:val="UserStyle_7"/>
    <w:link w:val="42"/>
    <w:autoRedefine/>
    <w:qFormat/>
    <w:uiPriority w:val="0"/>
    <w:rPr>
      <w:kern w:val="2"/>
      <w:sz w:val="21"/>
      <w:szCs w:val="21"/>
    </w:rPr>
  </w:style>
  <w:style w:type="character" w:customStyle="1" w:styleId="71">
    <w:name w:val="UserStyle_8"/>
    <w:link w:val="43"/>
    <w:qFormat/>
    <w:uiPriority w:val="0"/>
    <w:rPr>
      <w:rFonts w:eastAsia="宋体" w:cs="Times New Roman"/>
      <w:b/>
      <w:bCs/>
      <w:kern w:val="2"/>
      <w:sz w:val="32"/>
      <w:szCs w:val="32"/>
      <w:lang w:val="en-US" w:eastAsia="zh-CN" w:bidi="ar-SA"/>
    </w:rPr>
  </w:style>
  <w:style w:type="character" w:customStyle="1" w:styleId="72">
    <w:name w:val="UserStyle_9"/>
    <w:link w:val="44"/>
    <w:autoRedefine/>
    <w:qFormat/>
    <w:uiPriority w:val="0"/>
    <w:rPr>
      <w:rFonts w:ascii="Cambria" w:hAnsi="Cambria" w:eastAsia="宋体"/>
      <w:b/>
      <w:kern w:val="2"/>
      <w:sz w:val="28"/>
      <w:szCs w:val="28"/>
    </w:rPr>
  </w:style>
  <w:style w:type="character" w:customStyle="1" w:styleId="73">
    <w:name w:val="UserStyle_10"/>
    <w:link w:val="74"/>
    <w:semiHidden/>
    <w:qFormat/>
    <w:uiPriority w:val="0"/>
    <w:rPr>
      <w:kern w:val="2"/>
      <w:sz w:val="21"/>
      <w:szCs w:val="21"/>
    </w:rPr>
  </w:style>
  <w:style w:type="paragraph" w:customStyle="1" w:styleId="74">
    <w:name w:val="AnnotationText"/>
    <w:basedOn w:val="1"/>
    <w:link w:val="73"/>
    <w:autoRedefine/>
    <w:semiHidden/>
    <w:qFormat/>
    <w:uiPriority w:val="0"/>
    <w:pPr>
      <w:jc w:val="left"/>
    </w:pPr>
  </w:style>
  <w:style w:type="character" w:customStyle="1" w:styleId="75">
    <w:name w:val="UserStyle_11"/>
    <w:link w:val="76"/>
    <w:autoRedefine/>
    <w:qFormat/>
    <w:uiPriority w:val="0"/>
    <w:rPr>
      <w:rFonts w:ascii="宋体" w:hAnsi="Courier New"/>
      <w:kern w:val="2"/>
      <w:sz w:val="21"/>
      <w:szCs w:val="21"/>
    </w:rPr>
  </w:style>
  <w:style w:type="paragraph" w:customStyle="1" w:styleId="76">
    <w:name w:val="PlainText"/>
    <w:basedOn w:val="1"/>
    <w:link w:val="75"/>
    <w:autoRedefine/>
    <w:qFormat/>
    <w:uiPriority w:val="0"/>
    <w:rPr>
      <w:rFonts w:ascii="宋体" w:hAnsi="Courier New"/>
    </w:rPr>
  </w:style>
  <w:style w:type="character" w:customStyle="1" w:styleId="77">
    <w:name w:val="UserStyle_12"/>
    <w:link w:val="78"/>
    <w:autoRedefine/>
    <w:semiHidden/>
    <w:qFormat/>
    <w:uiPriority w:val="0"/>
    <w:rPr>
      <w:kern w:val="2"/>
      <w:sz w:val="18"/>
      <w:szCs w:val="18"/>
    </w:rPr>
  </w:style>
  <w:style w:type="paragraph" w:customStyle="1" w:styleId="78">
    <w:name w:val="Acetate"/>
    <w:basedOn w:val="1"/>
    <w:link w:val="77"/>
    <w:autoRedefine/>
    <w:semiHidden/>
    <w:qFormat/>
    <w:uiPriority w:val="0"/>
    <w:rPr>
      <w:sz w:val="18"/>
      <w:szCs w:val="18"/>
    </w:rPr>
  </w:style>
  <w:style w:type="character" w:customStyle="1" w:styleId="79">
    <w:name w:val="页脚 字符"/>
    <w:link w:val="19"/>
    <w:autoRedefine/>
    <w:qFormat/>
    <w:uiPriority w:val="0"/>
    <w:rPr>
      <w:kern w:val="2"/>
      <w:sz w:val="18"/>
      <w:szCs w:val="18"/>
    </w:rPr>
  </w:style>
  <w:style w:type="character" w:customStyle="1" w:styleId="80">
    <w:name w:val="页眉 字符"/>
    <w:link w:val="21"/>
    <w:autoRedefine/>
    <w:qFormat/>
    <w:uiPriority w:val="0"/>
    <w:rPr>
      <w:kern w:val="2"/>
      <w:sz w:val="18"/>
      <w:szCs w:val="18"/>
    </w:rPr>
  </w:style>
  <w:style w:type="character" w:customStyle="1" w:styleId="81">
    <w:name w:val="UserStyle_15"/>
    <w:autoRedefine/>
    <w:qFormat/>
    <w:uiPriority w:val="0"/>
    <w:rPr>
      <w:rFonts w:ascii="宋体" w:hAnsi="宋体" w:eastAsia="宋体"/>
      <w:sz w:val="28"/>
      <w:szCs w:val="28"/>
      <w:lang w:val="en-US" w:eastAsia="zh-CN" w:bidi="ar-SA"/>
    </w:rPr>
  </w:style>
  <w:style w:type="character" w:customStyle="1" w:styleId="82">
    <w:name w:val="UserStyle_16"/>
    <w:basedOn w:val="50"/>
    <w:autoRedefine/>
    <w:qFormat/>
    <w:uiPriority w:val="0"/>
    <w:rPr>
      <w:rFonts w:ascii="宋体" w:hAnsi="宋体" w:eastAsia="宋体"/>
      <w:color w:val="000000"/>
      <w:sz w:val="22"/>
      <w:szCs w:val="22"/>
    </w:rPr>
  </w:style>
  <w:style w:type="character" w:customStyle="1" w:styleId="83">
    <w:name w:val="UserStyle_17"/>
    <w:qFormat/>
    <w:uiPriority w:val="0"/>
    <w:rPr>
      <w:shd w:val="clear" w:color="auto" w:fill="EEEEEE"/>
    </w:rPr>
  </w:style>
  <w:style w:type="character" w:customStyle="1" w:styleId="84">
    <w:name w:val="UserStyle_18"/>
    <w:link w:val="85"/>
    <w:autoRedefine/>
    <w:qFormat/>
    <w:uiPriority w:val="0"/>
    <w:rPr>
      <w:rFonts w:ascii="Tahoma" w:hAnsi="Tahoma" w:eastAsia="宋体"/>
      <w:kern w:val="2"/>
      <w:sz w:val="24"/>
      <w:szCs w:val="24"/>
      <w:lang w:val="en-US" w:eastAsia="zh-CN" w:bidi="ar-SA"/>
    </w:rPr>
  </w:style>
  <w:style w:type="paragraph" w:customStyle="1" w:styleId="85">
    <w:name w:val="UserStyle_19"/>
    <w:basedOn w:val="67"/>
    <w:link w:val="84"/>
    <w:autoRedefine/>
    <w:qFormat/>
    <w:uiPriority w:val="0"/>
    <w:pPr>
      <w:snapToGrid w:val="0"/>
      <w:spacing w:line="360" w:lineRule="auto"/>
    </w:pPr>
    <w:rPr>
      <w:rFonts w:ascii="Tahoma" w:hAnsi="Tahoma"/>
      <w:sz w:val="24"/>
      <w:szCs w:val="24"/>
    </w:rPr>
  </w:style>
  <w:style w:type="character" w:customStyle="1" w:styleId="86">
    <w:name w:val="UserStyle_20"/>
    <w:autoRedefine/>
    <w:qFormat/>
    <w:uiPriority w:val="0"/>
    <w:rPr>
      <w:rFonts w:eastAsia="宋体"/>
      <w:b/>
      <w:spacing w:val="-2"/>
      <w:sz w:val="24"/>
      <w:lang w:val="en-US" w:eastAsia="zh-CN" w:bidi="ar-SA"/>
    </w:rPr>
  </w:style>
  <w:style w:type="character" w:customStyle="1" w:styleId="87">
    <w:name w:val="UserStyle_21"/>
    <w:link w:val="88"/>
    <w:autoRedefine/>
    <w:qFormat/>
    <w:uiPriority w:val="0"/>
    <w:rPr>
      <w:b/>
      <w:kern w:val="2"/>
      <w:sz w:val="30"/>
      <w:szCs w:val="28"/>
      <w:lang w:val="en-US" w:eastAsia="zh-CN" w:bidi="ar-SA"/>
    </w:rPr>
  </w:style>
  <w:style w:type="paragraph" w:customStyle="1" w:styleId="88">
    <w:name w:val="UserStyle_22"/>
    <w:next w:val="1"/>
    <w:link w:val="87"/>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9">
    <w:name w:val="UserStyle_23"/>
    <w:basedOn w:val="50"/>
    <w:autoRedefine/>
    <w:qFormat/>
    <w:uiPriority w:val="0"/>
  </w:style>
  <w:style w:type="paragraph" w:customStyle="1" w:styleId="90">
    <w:name w:val="TOC4"/>
    <w:basedOn w:val="1"/>
    <w:next w:val="1"/>
    <w:semiHidden/>
    <w:qFormat/>
    <w:uiPriority w:val="0"/>
    <w:pPr>
      <w:ind w:left="630"/>
      <w:jc w:val="left"/>
    </w:pPr>
  </w:style>
  <w:style w:type="paragraph" w:customStyle="1" w:styleId="91">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2">
    <w:name w:val="BodyTextIndent2"/>
    <w:basedOn w:val="1"/>
    <w:autoRedefine/>
    <w:qFormat/>
    <w:uiPriority w:val="0"/>
    <w:pPr>
      <w:ind w:left="630" w:firstLine="645"/>
    </w:pPr>
    <w:rPr>
      <w:rFonts w:ascii="Arial" w:hAnsi="Arial" w:eastAsia="仿宋_GB2312"/>
      <w:sz w:val="32"/>
      <w:szCs w:val="32"/>
    </w:rPr>
  </w:style>
  <w:style w:type="paragraph" w:customStyle="1" w:styleId="93">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4">
    <w:name w:val="EnvelopeReturn"/>
    <w:basedOn w:val="1"/>
    <w:autoRedefine/>
    <w:qFormat/>
    <w:uiPriority w:val="0"/>
    <w:pPr>
      <w:snapToGrid w:val="0"/>
    </w:pPr>
    <w:rPr>
      <w:rFonts w:ascii="Arial" w:hAnsi="Arial"/>
    </w:rPr>
  </w:style>
  <w:style w:type="paragraph" w:customStyle="1" w:styleId="95">
    <w:name w:val="BodyTextIndent"/>
    <w:basedOn w:val="1"/>
    <w:next w:val="94"/>
    <w:autoRedefine/>
    <w:qFormat/>
    <w:uiPriority w:val="0"/>
    <w:pPr>
      <w:ind w:firstLine="645"/>
    </w:pPr>
    <w:rPr>
      <w:rFonts w:ascii="楷体_GB2312" w:eastAsia="楷体_GB2312"/>
      <w:sz w:val="32"/>
      <w:szCs w:val="32"/>
    </w:rPr>
  </w:style>
  <w:style w:type="paragraph" w:customStyle="1" w:styleId="96">
    <w:name w:val="BodyText3"/>
    <w:basedOn w:val="1"/>
    <w:autoRedefine/>
    <w:qFormat/>
    <w:uiPriority w:val="0"/>
    <w:rPr>
      <w:rFonts w:ascii="仿宋_GB2312" w:hAnsi="Arial" w:eastAsia="仿宋_GB2312"/>
      <w:sz w:val="32"/>
      <w:szCs w:val="32"/>
    </w:rPr>
  </w:style>
  <w:style w:type="paragraph" w:customStyle="1" w:styleId="97">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8">
    <w:name w:val="List2"/>
    <w:basedOn w:val="1"/>
    <w:autoRedefine/>
    <w:qFormat/>
    <w:uiPriority w:val="0"/>
    <w:pPr>
      <w:ind w:left="100" w:leftChars="200" w:hanging="200" w:hangingChars="200"/>
    </w:pPr>
  </w:style>
  <w:style w:type="paragraph" w:customStyle="1" w:styleId="99">
    <w:name w:val="List3"/>
    <w:basedOn w:val="1"/>
    <w:qFormat/>
    <w:uiPriority w:val="0"/>
    <w:pPr>
      <w:ind w:left="100" w:leftChars="400" w:hanging="200" w:hangingChars="200"/>
    </w:pPr>
  </w:style>
  <w:style w:type="paragraph" w:customStyle="1" w:styleId="100">
    <w:name w:val="Index1"/>
    <w:basedOn w:val="1"/>
    <w:next w:val="1"/>
    <w:autoRedefine/>
    <w:semiHidden/>
    <w:qFormat/>
    <w:uiPriority w:val="0"/>
    <w:pPr>
      <w:spacing w:line="240" w:lineRule="atLeast"/>
    </w:pPr>
    <w:rPr>
      <w:rFonts w:cs="Times New Roman"/>
      <w:b/>
      <w:bCs/>
    </w:rPr>
  </w:style>
  <w:style w:type="paragraph" w:customStyle="1" w:styleId="101">
    <w:name w:val="BodyText2"/>
    <w:basedOn w:val="1"/>
    <w:autoRedefine/>
    <w:qFormat/>
    <w:uiPriority w:val="0"/>
    <w:pPr>
      <w:jc w:val="center"/>
    </w:pPr>
    <w:rPr>
      <w:rFonts w:ascii="楷体_GB2312" w:eastAsia="楷体_GB2312"/>
      <w:sz w:val="28"/>
      <w:szCs w:val="28"/>
    </w:rPr>
  </w:style>
  <w:style w:type="paragraph" w:customStyle="1" w:styleId="102">
    <w:name w:val="ToCaption"/>
    <w:basedOn w:val="1"/>
    <w:next w:val="1"/>
    <w:autoRedefine/>
    <w:semiHidden/>
    <w:qFormat/>
    <w:uiPriority w:val="0"/>
    <w:pPr>
      <w:ind w:left="840" w:hanging="420"/>
    </w:pPr>
  </w:style>
  <w:style w:type="paragraph" w:customStyle="1" w:styleId="103">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4">
    <w:name w:val="TOC6"/>
    <w:basedOn w:val="1"/>
    <w:next w:val="1"/>
    <w:semiHidden/>
    <w:qFormat/>
    <w:uiPriority w:val="0"/>
    <w:pPr>
      <w:ind w:left="1050"/>
      <w:jc w:val="left"/>
    </w:pPr>
  </w:style>
  <w:style w:type="paragraph" w:customStyle="1" w:styleId="105">
    <w:name w:val="BodyText1I2"/>
    <w:basedOn w:val="95"/>
    <w:qFormat/>
    <w:uiPriority w:val="0"/>
    <w:pPr>
      <w:spacing w:line="360" w:lineRule="auto"/>
      <w:ind w:firstLine="420" w:firstLineChars="200"/>
    </w:pPr>
    <w:rPr>
      <w:rFonts w:ascii="宋体" w:hAnsi="宋体" w:eastAsia="宋体"/>
      <w:sz w:val="21"/>
      <w:szCs w:val="20"/>
    </w:rPr>
  </w:style>
  <w:style w:type="paragraph" w:customStyle="1" w:styleId="106">
    <w:name w:val="AnnotationSubject"/>
    <w:basedOn w:val="74"/>
    <w:next w:val="74"/>
    <w:semiHidden/>
    <w:qFormat/>
    <w:uiPriority w:val="0"/>
    <w:rPr>
      <w:rFonts w:cs="Times New Roman"/>
      <w:b/>
      <w:bCs/>
    </w:rPr>
  </w:style>
  <w:style w:type="paragraph" w:customStyle="1" w:styleId="107">
    <w:name w:val="TOC2"/>
    <w:basedOn w:val="1"/>
    <w:next w:val="1"/>
    <w:semiHidden/>
    <w:qFormat/>
    <w:uiPriority w:val="0"/>
    <w:pPr>
      <w:ind w:left="210"/>
      <w:jc w:val="left"/>
    </w:pPr>
    <w:rPr>
      <w:smallCaps/>
      <w:szCs w:val="24"/>
    </w:rPr>
  </w:style>
  <w:style w:type="paragraph" w:customStyle="1" w:styleId="108">
    <w:name w:val="TOC8"/>
    <w:basedOn w:val="1"/>
    <w:next w:val="1"/>
    <w:autoRedefine/>
    <w:semiHidden/>
    <w:qFormat/>
    <w:uiPriority w:val="0"/>
    <w:pPr>
      <w:ind w:left="1470"/>
      <w:jc w:val="left"/>
    </w:pPr>
  </w:style>
  <w:style w:type="paragraph" w:customStyle="1" w:styleId="109">
    <w:name w:val="TOC7"/>
    <w:basedOn w:val="1"/>
    <w:next w:val="1"/>
    <w:semiHidden/>
    <w:qFormat/>
    <w:uiPriority w:val="0"/>
    <w:pPr>
      <w:ind w:left="1260"/>
      <w:jc w:val="left"/>
    </w:pPr>
  </w:style>
  <w:style w:type="paragraph" w:customStyle="1" w:styleId="110">
    <w:name w:val="TOC9"/>
    <w:basedOn w:val="1"/>
    <w:next w:val="1"/>
    <w:semiHidden/>
    <w:qFormat/>
    <w:uiPriority w:val="0"/>
    <w:pPr>
      <w:ind w:left="1680"/>
      <w:jc w:val="left"/>
    </w:pPr>
  </w:style>
  <w:style w:type="paragraph" w:customStyle="1" w:styleId="111">
    <w:name w:val="TOC3"/>
    <w:basedOn w:val="1"/>
    <w:next w:val="1"/>
    <w:semiHidden/>
    <w:qFormat/>
    <w:uiPriority w:val="0"/>
    <w:pPr>
      <w:ind w:left="420"/>
      <w:jc w:val="left"/>
    </w:pPr>
    <w:rPr>
      <w:i/>
      <w:iCs/>
      <w:szCs w:val="24"/>
    </w:rPr>
  </w:style>
  <w:style w:type="paragraph" w:customStyle="1" w:styleId="112">
    <w:name w:val="TOC5"/>
    <w:basedOn w:val="1"/>
    <w:next w:val="1"/>
    <w:semiHidden/>
    <w:qFormat/>
    <w:uiPriority w:val="0"/>
    <w:pPr>
      <w:ind w:left="840"/>
      <w:jc w:val="left"/>
    </w:pPr>
  </w:style>
  <w:style w:type="paragraph" w:customStyle="1" w:styleId="113">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4">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5">
    <w:name w:val="179"/>
    <w:basedOn w:val="1"/>
    <w:qFormat/>
    <w:uiPriority w:val="0"/>
    <w:pPr>
      <w:ind w:left="720"/>
      <w:contextualSpacing/>
      <w:jc w:val="left"/>
    </w:pPr>
    <w:rPr>
      <w:rFonts w:ascii="Calibri" w:hAnsi="Calibri"/>
      <w:kern w:val="0"/>
      <w:sz w:val="24"/>
      <w:szCs w:val="24"/>
      <w:lang w:eastAsia="en-US" w:bidi="en-US"/>
    </w:rPr>
  </w:style>
  <w:style w:type="paragraph" w:customStyle="1" w:styleId="116">
    <w:name w:val="UserStyle_26"/>
    <w:basedOn w:val="1"/>
    <w:qFormat/>
    <w:uiPriority w:val="0"/>
    <w:pPr>
      <w:tabs>
        <w:tab w:val="left" w:pos="-720"/>
      </w:tabs>
    </w:pPr>
    <w:rPr>
      <w:spacing w:val="-3"/>
      <w:kern w:val="0"/>
      <w:sz w:val="24"/>
      <w:szCs w:val="20"/>
      <w:lang w:val="en-AU" w:eastAsia="en-US"/>
    </w:rPr>
  </w:style>
  <w:style w:type="paragraph" w:customStyle="1" w:styleId="117">
    <w:name w:val="UserStyle_27"/>
    <w:basedOn w:val="1"/>
    <w:next w:val="1"/>
    <w:autoRedefine/>
    <w:qFormat/>
    <w:uiPriority w:val="0"/>
    <w:pPr>
      <w:jc w:val="center"/>
    </w:pPr>
    <w:rPr>
      <w:sz w:val="24"/>
    </w:rPr>
  </w:style>
  <w:style w:type="paragraph" w:customStyle="1" w:styleId="118">
    <w:name w:val="UserStyle_28"/>
    <w:basedOn w:val="1"/>
    <w:qFormat/>
    <w:uiPriority w:val="0"/>
    <w:pPr>
      <w:jc w:val="left"/>
    </w:pPr>
    <w:rPr>
      <w:kern w:val="0"/>
      <w:sz w:val="20"/>
      <w:szCs w:val="20"/>
      <w:lang w:val="de-DE" w:eastAsia="de-DE"/>
    </w:rPr>
  </w:style>
  <w:style w:type="paragraph" w:customStyle="1" w:styleId="119">
    <w:name w:val="UserStyle_29"/>
    <w:basedOn w:val="1"/>
    <w:autoRedefine/>
    <w:qFormat/>
    <w:uiPriority w:val="0"/>
    <w:pPr>
      <w:tabs>
        <w:tab w:val="left" w:pos="360"/>
      </w:tabs>
      <w:ind w:firstLine="200" w:firstLineChars="200"/>
    </w:pPr>
    <w:rPr>
      <w:sz w:val="28"/>
      <w:szCs w:val="30"/>
    </w:rPr>
  </w:style>
  <w:style w:type="paragraph" w:customStyle="1" w:styleId="120">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1">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2">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3">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5">
    <w:name w:val="UserStyle_35"/>
    <w:basedOn w:val="117"/>
    <w:qFormat/>
    <w:uiPriority w:val="0"/>
    <w:pPr>
      <w:jc w:val="left"/>
    </w:pPr>
  </w:style>
  <w:style w:type="paragraph" w:customStyle="1" w:styleId="126">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8">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9">
    <w:name w:val="UserStyle_39"/>
    <w:basedOn w:val="67"/>
    <w:qFormat/>
    <w:uiPriority w:val="0"/>
    <w:pPr>
      <w:snapToGrid w:val="0"/>
      <w:spacing w:line="360" w:lineRule="auto"/>
    </w:pPr>
    <w:rPr>
      <w:rFonts w:ascii="Tahoma" w:hAnsi="Tahoma"/>
      <w:sz w:val="24"/>
      <w:szCs w:val="24"/>
    </w:rPr>
  </w:style>
  <w:style w:type="paragraph" w:customStyle="1" w:styleId="130">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1">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2">
    <w:name w:val="UserStyle_42"/>
    <w:basedOn w:val="1"/>
    <w:autoRedefine/>
    <w:qFormat/>
    <w:uiPriority w:val="0"/>
    <w:pPr>
      <w:snapToGrid w:val="0"/>
      <w:jc w:val="left"/>
    </w:pPr>
    <w:rPr>
      <w:rFonts w:ascii="Arial Unicode MS" w:hAnsi="Arial Unicode MS"/>
      <w:szCs w:val="24"/>
    </w:rPr>
  </w:style>
  <w:style w:type="paragraph" w:customStyle="1" w:styleId="133">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4">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5">
    <w:name w:val="UserStyle_45"/>
    <w:basedOn w:val="67"/>
    <w:autoRedefine/>
    <w:qFormat/>
    <w:uiPriority w:val="0"/>
    <w:rPr>
      <w:rFonts w:ascii="Tahoma" w:hAnsi="Tahoma"/>
      <w:sz w:val="24"/>
      <w:szCs w:val="24"/>
    </w:rPr>
  </w:style>
  <w:style w:type="paragraph" w:customStyle="1" w:styleId="136">
    <w:name w:val="UserStyle_46"/>
    <w:basedOn w:val="1"/>
    <w:autoRedefine/>
    <w:qFormat/>
    <w:uiPriority w:val="0"/>
    <w:pPr>
      <w:spacing w:line="360" w:lineRule="auto"/>
    </w:pPr>
    <w:rPr>
      <w:kern w:val="0"/>
      <w:sz w:val="24"/>
      <w:szCs w:val="20"/>
    </w:rPr>
  </w:style>
  <w:style w:type="paragraph" w:customStyle="1" w:styleId="137">
    <w:name w:val="UserStyle_47"/>
    <w:basedOn w:val="1"/>
    <w:autoRedefine/>
    <w:qFormat/>
    <w:uiPriority w:val="0"/>
    <w:pPr>
      <w:numPr>
        <w:ilvl w:val="0"/>
        <w:numId w:val="3"/>
      </w:numPr>
    </w:pPr>
    <w:rPr>
      <w:rFonts w:ascii="宋体" w:hAnsi="宋体"/>
      <w:kern w:val="0"/>
    </w:rPr>
  </w:style>
  <w:style w:type="paragraph" w:customStyle="1" w:styleId="138">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9">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0">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1">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2">
    <w:name w:val="UserStyle_52"/>
    <w:basedOn w:val="1"/>
    <w:next w:val="103"/>
    <w:autoRedefine/>
    <w:qFormat/>
    <w:uiPriority w:val="0"/>
    <w:pPr>
      <w:spacing w:line="360" w:lineRule="auto"/>
      <w:ind w:firstLine="420"/>
    </w:pPr>
    <w:rPr>
      <w:color w:val="FF0000"/>
      <w:sz w:val="24"/>
      <w:szCs w:val="24"/>
    </w:rPr>
  </w:style>
  <w:style w:type="paragraph" w:customStyle="1" w:styleId="143">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4">
    <w:name w:val="UserStyle_54"/>
    <w:basedOn w:val="1"/>
    <w:next w:val="36"/>
    <w:autoRedefine/>
    <w:qFormat/>
    <w:uiPriority w:val="0"/>
    <w:pPr>
      <w:spacing w:after="120"/>
    </w:pPr>
    <w:rPr>
      <w:rFonts w:ascii="宋体" w:hAnsi="Arial" w:cs="Times New Roman"/>
      <w:bCs/>
      <w:iCs/>
      <w:szCs w:val="24"/>
    </w:rPr>
  </w:style>
  <w:style w:type="paragraph" w:customStyle="1" w:styleId="145">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7">
    <w:name w:val="TableGrid"/>
    <w:basedOn w:val="51"/>
    <w:autoRedefine/>
    <w:qFormat/>
    <w:uiPriority w:val="0"/>
  </w:style>
  <w:style w:type="paragraph" w:styleId="148">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9">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0">
    <w:name w:val="正文1"/>
    <w:basedOn w:val="1"/>
    <w:autoRedefine/>
    <w:qFormat/>
    <w:uiPriority w:val="0"/>
    <w:pPr>
      <w:spacing w:line="440" w:lineRule="exact"/>
      <w:ind w:right="-167" w:rightChars="-167"/>
    </w:pPr>
    <w:rPr>
      <w:b/>
    </w:rPr>
  </w:style>
  <w:style w:type="character" w:customStyle="1" w:styleId="151">
    <w:name w:val="批注框文本 字符"/>
    <w:basedOn w:val="30"/>
    <w:link w:val="18"/>
    <w:autoRedefine/>
    <w:qFormat/>
    <w:uiPriority w:val="0"/>
    <w:rPr>
      <w:rFonts w:cstheme="minorBidi"/>
      <w:kern w:val="2"/>
      <w:sz w:val="18"/>
      <w:szCs w:val="18"/>
    </w:rPr>
  </w:style>
  <w:style w:type="character" w:customStyle="1" w:styleId="152">
    <w:name w:val="nth-of-type(2)"/>
    <w:basedOn w:val="30"/>
    <w:autoRedefine/>
    <w:qFormat/>
    <w:uiPriority w:val="0"/>
  </w:style>
  <w:style w:type="character" w:customStyle="1" w:styleId="153">
    <w:name w:val="nth-of-type(2)1"/>
    <w:basedOn w:val="30"/>
    <w:autoRedefine/>
    <w:qFormat/>
    <w:uiPriority w:val="0"/>
  </w:style>
  <w:style w:type="character" w:customStyle="1" w:styleId="154">
    <w:name w:val="nth-of-type(2)2"/>
    <w:basedOn w:val="30"/>
    <w:autoRedefine/>
    <w:qFormat/>
    <w:uiPriority w:val="0"/>
  </w:style>
  <w:style w:type="character" w:customStyle="1" w:styleId="155">
    <w:name w:val="nth-of-type(2)3"/>
    <w:basedOn w:val="30"/>
    <w:autoRedefine/>
    <w:qFormat/>
    <w:uiPriority w:val="0"/>
  </w:style>
  <w:style w:type="character" w:customStyle="1" w:styleId="156">
    <w:name w:val="nth-of-type(1)"/>
    <w:basedOn w:val="30"/>
    <w:autoRedefine/>
    <w:qFormat/>
    <w:uiPriority w:val="0"/>
  </w:style>
  <w:style w:type="character" w:customStyle="1" w:styleId="157">
    <w:name w:val="nth-of-type(1)1"/>
    <w:basedOn w:val="30"/>
    <w:autoRedefine/>
    <w:qFormat/>
    <w:uiPriority w:val="0"/>
  </w:style>
  <w:style w:type="character" w:customStyle="1" w:styleId="158">
    <w:name w:val="nth-of-type(1)2"/>
    <w:basedOn w:val="30"/>
    <w:autoRedefine/>
    <w:qFormat/>
    <w:uiPriority w:val="0"/>
  </w:style>
  <w:style w:type="character" w:customStyle="1" w:styleId="159">
    <w:name w:val="first-of-type"/>
    <w:basedOn w:val="30"/>
    <w:autoRedefine/>
    <w:qFormat/>
    <w:uiPriority w:val="0"/>
  </w:style>
  <w:style w:type="character" w:customStyle="1" w:styleId="160">
    <w:name w:val="first-of-type1"/>
    <w:basedOn w:val="30"/>
    <w:autoRedefine/>
    <w:qFormat/>
    <w:uiPriority w:val="0"/>
  </w:style>
  <w:style w:type="character" w:customStyle="1" w:styleId="161">
    <w:name w:val="apple-converted-space"/>
    <w:basedOn w:val="30"/>
    <w:autoRedefine/>
    <w:qFormat/>
    <w:uiPriority w:val="0"/>
  </w:style>
  <w:style w:type="paragraph" w:customStyle="1" w:styleId="162">
    <w:name w:val="纯文本1"/>
    <w:basedOn w:val="1"/>
    <w:autoRedefine/>
    <w:qFormat/>
    <w:uiPriority w:val="0"/>
    <w:rPr>
      <w:rFonts w:ascii="宋体" w:hAnsi="Courier New"/>
      <w:sz w:val="28"/>
    </w:rPr>
  </w:style>
  <w:style w:type="paragraph" w:customStyle="1" w:styleId="163">
    <w:name w:val="Table Paragraph"/>
    <w:basedOn w:val="1"/>
    <w:autoRedefine/>
    <w:qFormat/>
    <w:uiPriority w:val="1"/>
    <w:rPr>
      <w:rFonts w:cs="Times New Roman"/>
      <w:szCs w:val="24"/>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paragraph" w:customStyle="1" w:styleId="165">
    <w:name w:val="z-窗体顶端1"/>
    <w:basedOn w:val="1"/>
    <w:next w:val="1"/>
    <w:autoRedefine/>
    <w:qFormat/>
    <w:uiPriority w:val="0"/>
    <w:pPr>
      <w:pBdr>
        <w:bottom w:val="single" w:color="auto" w:sz="6" w:space="1"/>
      </w:pBdr>
      <w:jc w:val="center"/>
    </w:pPr>
    <w:rPr>
      <w:rFonts w:ascii="Arial"/>
      <w:vanish/>
      <w:sz w:val="16"/>
    </w:rPr>
  </w:style>
  <w:style w:type="paragraph" w:customStyle="1" w:styleId="166">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7">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8">
    <w:name w:val="Char"/>
    <w:basedOn w:val="1"/>
    <w:autoRedefine/>
    <w:qFormat/>
    <w:uiPriority w:val="0"/>
    <w:pPr>
      <w:tabs>
        <w:tab w:val="left" w:pos="360"/>
      </w:tabs>
      <w:ind w:firstLine="200" w:firstLineChars="200"/>
    </w:pPr>
    <w:rPr>
      <w:sz w:val="28"/>
      <w:szCs w:val="30"/>
    </w:rPr>
  </w:style>
  <w:style w:type="paragraph" w:customStyle="1" w:styleId="169">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0">
    <w:name w:val="列出段落3"/>
    <w:basedOn w:val="1"/>
    <w:autoRedefine/>
    <w:qFormat/>
    <w:uiPriority w:val="99"/>
    <w:pPr>
      <w:ind w:firstLine="420" w:firstLineChars="200"/>
    </w:pPr>
    <w:rPr>
      <w:rFonts w:cs="Times New Roman"/>
      <w:szCs w:val="24"/>
    </w:rPr>
  </w:style>
  <w:style w:type="paragraph" w:customStyle="1" w:styleId="17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2">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3">
    <w:name w:val="正文格式"/>
    <w:basedOn w:val="1"/>
    <w:autoRedefine/>
    <w:qFormat/>
    <w:uiPriority w:val="0"/>
    <w:pPr>
      <w:spacing w:line="400" w:lineRule="exact"/>
      <w:jc w:val="left"/>
    </w:pPr>
    <w:rPr>
      <w:rFonts w:ascii="仿宋" w:hAnsi="仿宋" w:eastAsia="仿宋"/>
      <w:color w:val="000000"/>
      <w:sz w:val="24"/>
    </w:rPr>
  </w:style>
  <w:style w:type="paragraph" w:customStyle="1" w:styleId="174">
    <w:name w:val="列表段落1"/>
    <w:basedOn w:val="1"/>
    <w:autoRedefine/>
    <w:qFormat/>
    <w:uiPriority w:val="34"/>
    <w:pPr>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40</Pages>
  <Words>3290</Words>
  <Characters>18755</Characters>
  <Lines>156</Lines>
  <Paragraphs>44</Paragraphs>
  <TotalTime>6</TotalTime>
  <ScaleCrop>false</ScaleCrop>
  <LinksUpToDate>false</LinksUpToDate>
  <CharactersWithSpaces>22001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2023-12-27T01:06:00Z</dcterms:created>
  <dc:creator>Administrator</dc:creator>
  <cp:lastModifiedBy>赵萌</cp:lastModifiedBy>
  <cp:lastPrinted>2023-12-26T01:58:00Z</cp:lastPrinted>
  <dcterms:modified xsi:type="dcterms:W3CDTF">2023-12-28T08:37:49Z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D24D0E2BA8C14CDEAEB0F2E870F0265A_13</vt:lpwstr>
  </property>
</Properties>
</file>