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sz w:val="24"/>
          <w:szCs w:val="24"/>
        </w:rPr>
      </w:pPr>
      <w:bookmarkStart w:id="0" w:name="_Toc28359001"/>
      <w:bookmarkStart w:id="1" w:name="_Toc35393789"/>
      <w:r>
        <w:rPr>
          <w:rFonts w:hint="eastAsia" w:ascii="宋体" w:hAnsi="宋体" w:cs="宋体"/>
          <w:kern w:val="2"/>
          <w:sz w:val="24"/>
          <w:szCs w:val="24"/>
          <w:lang w:val="en-US" w:eastAsia="zh-CN" w:bidi="ar-SA"/>
        </w:rPr>
        <w:t>盐城工业职业技术学院</w:t>
      </w:r>
      <w:r>
        <w:rPr>
          <w:rFonts w:hint="eastAsia" w:ascii="宋体" w:hAnsi="宋体" w:eastAsia="宋体" w:cs="宋体"/>
          <w:kern w:val="2"/>
          <w:sz w:val="24"/>
          <w:szCs w:val="24"/>
          <w:lang w:val="en-US" w:eastAsia="zh-CN" w:bidi="ar-SA"/>
        </w:rPr>
        <w:t>食堂烟道、烟罩清洗外包服务</w:t>
      </w:r>
      <w:r>
        <w:rPr>
          <w:rFonts w:hint="eastAsia" w:ascii="宋体" w:hAnsi="宋体" w:eastAsia="宋体" w:cs="宋体"/>
          <w:sz w:val="24"/>
          <w:szCs w:val="24"/>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cs="宋体"/>
          <w:kern w:val="2"/>
          <w:sz w:val="24"/>
          <w:szCs w:val="24"/>
          <w:u w:val="single"/>
          <w:lang w:val="en-US" w:eastAsia="zh-CN" w:bidi="ar-SA"/>
        </w:rPr>
        <w:t>盐城工业职业技术学</w:t>
      </w:r>
      <w:r>
        <w:rPr>
          <w:rFonts w:hint="eastAsia" w:ascii="宋体" w:hAnsi="宋体" w:eastAsia="宋体" w:cs="宋体"/>
          <w:kern w:val="2"/>
          <w:sz w:val="24"/>
          <w:szCs w:val="24"/>
          <w:u w:val="single"/>
          <w:lang w:val="en-US" w:eastAsia="zh-CN" w:bidi="ar-SA"/>
        </w:rPr>
        <w:t>院食堂烟道、烟罩清洗服务</w:t>
      </w:r>
      <w:r>
        <w:rPr>
          <w:rFonts w:hint="eastAsia" w:ascii="宋体" w:hAnsi="宋体" w:eastAsia="宋体" w:cs="宋体"/>
          <w:sz w:val="24"/>
          <w:szCs w:val="24"/>
          <w:u w:val="single"/>
        </w:rPr>
        <w:t xml:space="preserve"> </w:t>
      </w:r>
      <w:r>
        <w:rPr>
          <w:rFonts w:hint="eastAsia" w:ascii="宋体" w:hAnsi="宋体" w:eastAsia="宋体" w:cs="宋体"/>
          <w:sz w:val="24"/>
          <w:szCs w:val="24"/>
        </w:rPr>
        <w:t>招标项目的潜在投标人应在</w:t>
      </w:r>
      <w:r>
        <w:rPr>
          <w:rFonts w:hint="eastAsia" w:ascii="宋体" w:hAnsi="宋体" w:eastAsia="宋体" w:cs="宋体"/>
          <w:sz w:val="24"/>
          <w:szCs w:val="24"/>
          <w:u w:val="single"/>
        </w:rPr>
        <w:t>盐城工业职业技术学院</w:t>
      </w:r>
      <w:r>
        <w:rPr>
          <w:rFonts w:hint="eastAsia" w:ascii="宋体" w:hAnsi="宋体" w:eastAsia="宋体" w:cs="宋体"/>
          <w:sz w:val="24"/>
          <w:szCs w:val="24"/>
          <w:u w:val="single"/>
          <w:lang w:val="en-US" w:eastAsia="zh-CN"/>
        </w:rPr>
        <w:t>招标采购网站</w:t>
      </w:r>
      <w:r>
        <w:rPr>
          <w:rFonts w:hint="eastAsia" w:ascii="宋体" w:hAnsi="宋体" w:eastAsia="宋体" w:cs="宋体"/>
          <w:sz w:val="24"/>
          <w:szCs w:val="24"/>
        </w:rPr>
        <w:t>获取招标文件，并于</w:t>
      </w:r>
      <w:r>
        <w:rPr>
          <w:rFonts w:hint="eastAsia" w:ascii="宋体" w:hAnsi="宋体" w:eastAsia="宋体" w:cs="宋体"/>
          <w:sz w:val="24"/>
          <w:szCs w:val="24"/>
          <w:u w:val="single"/>
        </w:rPr>
        <w:t>202</w:t>
      </w:r>
      <w:r>
        <w:rPr>
          <w:rFonts w:hint="eastAsia" w:ascii="宋体" w:hAnsi="宋体" w:cs="宋体"/>
          <w:sz w:val="24"/>
          <w:szCs w:val="24"/>
          <w:u w:val="single"/>
          <w:lang w:val="en-US" w:eastAsia="zh-CN"/>
        </w:rPr>
        <w:t>4</w:t>
      </w:r>
      <w:r>
        <w:rPr>
          <w:rFonts w:hint="eastAsia" w:ascii="宋体" w:hAnsi="宋体" w:eastAsia="宋体" w:cs="宋体"/>
          <w:bCs/>
          <w:sz w:val="24"/>
          <w:szCs w:val="24"/>
          <w:u w:val="single"/>
        </w:rPr>
        <w:t>年</w:t>
      </w:r>
      <w:r>
        <w:rPr>
          <w:rFonts w:hint="eastAsia" w:ascii="宋体" w:hAnsi="宋体" w:cs="宋体"/>
          <w:bCs/>
          <w:sz w:val="24"/>
          <w:szCs w:val="24"/>
          <w:u w:val="single"/>
          <w:lang w:val="en-US" w:eastAsia="zh-CN"/>
        </w:rPr>
        <w:t>6</w:t>
      </w:r>
      <w:r>
        <w:rPr>
          <w:rFonts w:hint="eastAsia" w:ascii="宋体" w:hAnsi="宋体" w:eastAsia="宋体" w:cs="宋体"/>
          <w:bCs/>
          <w:sz w:val="24"/>
          <w:szCs w:val="24"/>
          <w:u w:val="single"/>
        </w:rPr>
        <w:t>月</w:t>
      </w:r>
      <w:r>
        <w:rPr>
          <w:rFonts w:hint="eastAsia" w:ascii="宋体" w:hAnsi="宋体" w:cs="宋体"/>
          <w:bCs/>
          <w:sz w:val="24"/>
          <w:szCs w:val="24"/>
          <w:u w:val="single"/>
          <w:lang w:val="en-US" w:eastAsia="zh-CN"/>
        </w:rPr>
        <w:t>24</w:t>
      </w:r>
      <w:r>
        <w:rPr>
          <w:rFonts w:hint="eastAsia" w:ascii="宋体" w:hAnsi="宋体" w:eastAsia="宋体" w:cs="宋体"/>
          <w:bCs/>
          <w:sz w:val="24"/>
          <w:szCs w:val="24"/>
          <w:u w:val="single"/>
        </w:rPr>
        <w:t>日</w:t>
      </w:r>
      <w:r>
        <w:rPr>
          <w:rFonts w:hint="eastAsia" w:ascii="宋体" w:hAnsi="宋体" w:cs="宋体"/>
          <w:bCs/>
          <w:sz w:val="24"/>
          <w:szCs w:val="24"/>
          <w:u w:val="single"/>
          <w:lang w:val="en-US" w:eastAsia="zh-CN"/>
        </w:rPr>
        <w:t>9</w:t>
      </w:r>
      <w:r>
        <w:rPr>
          <w:rFonts w:hint="eastAsia" w:ascii="宋体" w:hAnsi="宋体" w:eastAsia="宋体" w:cs="宋体"/>
          <w:bCs/>
          <w:sz w:val="24"/>
          <w:szCs w:val="24"/>
          <w:u w:val="single"/>
        </w:rPr>
        <w:t>点</w:t>
      </w:r>
      <w:r>
        <w:rPr>
          <w:rFonts w:hint="eastAsia" w:ascii="宋体" w:hAnsi="宋体" w:cs="宋体"/>
          <w:bCs/>
          <w:sz w:val="24"/>
          <w:szCs w:val="24"/>
          <w:u w:val="single"/>
          <w:lang w:val="en-US" w:eastAsia="zh-CN"/>
        </w:rPr>
        <w:t>30分</w:t>
      </w:r>
      <w:r>
        <w:rPr>
          <w:rFonts w:hint="eastAsia" w:ascii="宋体" w:hAnsi="宋体" w:eastAsia="宋体" w:cs="宋体"/>
          <w:bCs/>
          <w:sz w:val="24"/>
          <w:szCs w:val="24"/>
          <w:u w:val="single"/>
        </w:rPr>
        <w:t>（</w:t>
      </w:r>
      <w:r>
        <w:rPr>
          <w:rFonts w:hint="eastAsia" w:ascii="宋体" w:hAnsi="宋体" w:eastAsia="宋体" w:cs="宋体"/>
          <w:bCs/>
          <w:sz w:val="24"/>
          <w:szCs w:val="24"/>
        </w:rPr>
        <w:t>北京时间）前递交投标文件</w:t>
      </w:r>
      <w:r>
        <w:rPr>
          <w:rFonts w:hint="eastAsia" w:ascii="宋体" w:hAnsi="宋体" w:eastAsia="宋体" w:cs="宋体"/>
          <w:sz w:val="24"/>
          <w:szCs w:val="24"/>
        </w:rPr>
        <w:t>。</w:t>
      </w:r>
    </w:p>
    <w:p>
      <w:pPr>
        <w:pStyle w:val="3"/>
        <w:pageBreakBefore w:val="0"/>
        <w:widowControl w:val="0"/>
        <w:numPr>
          <w:ilvl w:val="0"/>
          <w:numId w:val="1"/>
        </w:numPr>
        <w:tabs>
          <w:tab w:val="left" w:pos="0"/>
          <w:tab w:val="left" w:pos="3165"/>
          <w:tab w:val="center" w:pos="4153"/>
        </w:tabs>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szCs w:val="24"/>
        </w:rPr>
      </w:pPr>
      <w:bookmarkStart w:id="2" w:name="_Toc35393621"/>
      <w:bookmarkStart w:id="3" w:name="_Toc35393790"/>
      <w:bookmarkStart w:id="4" w:name="_Toc28359002"/>
      <w:bookmarkStart w:id="5" w:name="_Toc28359079"/>
      <w:bookmarkStart w:id="6" w:name="_Hlk24379207"/>
      <w:r>
        <w:rPr>
          <w:rFonts w:hint="eastAsia" w:ascii="宋体" w:hAnsi="宋体" w:eastAsia="宋体" w:cs="宋体"/>
          <w:sz w:val="24"/>
          <w:szCs w:val="24"/>
        </w:rPr>
        <w:t>项目基本情况</w:t>
      </w:r>
      <w:bookmarkEnd w:id="2"/>
      <w:bookmarkEnd w:id="3"/>
      <w:bookmarkEnd w:id="4"/>
      <w:bookmarkEnd w:id="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cs="宋体"/>
          <w:sz w:val="24"/>
          <w:szCs w:val="24"/>
          <w:lang w:val="en-US" w:eastAsia="zh-CN"/>
        </w:rPr>
        <w:t>2024ZX-034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项目名称：</w:t>
      </w:r>
      <w:r>
        <w:rPr>
          <w:rFonts w:hint="eastAsia" w:ascii="宋体" w:hAnsi="宋体" w:cs="宋体"/>
          <w:sz w:val="24"/>
          <w:szCs w:val="24"/>
          <w:u w:val="single"/>
          <w:lang w:eastAsia="zh-CN"/>
        </w:rPr>
        <w:t>盐城工业职业技</w:t>
      </w:r>
      <w:r>
        <w:rPr>
          <w:rFonts w:hint="eastAsia" w:ascii="宋体" w:hAnsi="宋体" w:eastAsia="宋体" w:cs="宋体"/>
          <w:sz w:val="24"/>
          <w:szCs w:val="24"/>
          <w:u w:val="single"/>
          <w:lang w:eastAsia="zh-CN"/>
        </w:rPr>
        <w:t>术学院</w:t>
      </w:r>
      <w:r>
        <w:rPr>
          <w:rFonts w:hint="eastAsia" w:ascii="宋体" w:hAnsi="宋体" w:eastAsia="宋体" w:cs="宋体"/>
          <w:sz w:val="24"/>
          <w:szCs w:val="24"/>
          <w:u w:val="single"/>
          <w:lang w:val="en-US" w:eastAsia="zh-CN"/>
        </w:rPr>
        <w:t>食堂烟道、烟罩清洗外包服务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采购方式：</w:t>
      </w:r>
      <w:r>
        <w:rPr>
          <w:rFonts w:hint="eastAsia" w:ascii="宋体" w:hAnsi="宋体" w:eastAsia="宋体" w:cs="宋体"/>
          <w:sz w:val="24"/>
          <w:szCs w:val="24"/>
          <w:u w:val="single"/>
          <w:lang w:val="en-US" w:eastAsia="zh-CN"/>
        </w:rPr>
        <w:t>询价</w:t>
      </w:r>
      <w:r>
        <w:rPr>
          <w:rFonts w:hint="eastAsia" w:ascii="宋体" w:hAnsi="宋体" w:cs="宋体"/>
          <w:sz w:val="24"/>
          <w:szCs w:val="24"/>
          <w:u w:val="single"/>
          <w:lang w:val="en-US" w:eastAsia="zh-CN"/>
        </w:rPr>
        <w:t>(低价中标）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最高限价：</w:t>
      </w:r>
      <w:r>
        <w:rPr>
          <w:rFonts w:hint="eastAsia" w:ascii="宋体" w:hAnsi="宋体" w:cs="宋体"/>
          <w:sz w:val="24"/>
          <w:szCs w:val="24"/>
          <w:u w:val="single"/>
          <w:lang w:val="en-US" w:eastAsia="zh-CN"/>
        </w:rPr>
        <w:t>3</w:t>
      </w:r>
      <w:r>
        <w:rPr>
          <w:rFonts w:hint="eastAsia" w:ascii="宋体" w:hAnsi="宋体" w:eastAsia="宋体" w:cs="宋体"/>
          <w:sz w:val="24"/>
          <w:szCs w:val="24"/>
          <w:u w:val="single"/>
        </w:rPr>
        <w:t>万元</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采购需求</w:t>
      </w:r>
      <w:r>
        <w:rPr>
          <w:rFonts w:hint="eastAsia" w:ascii="宋体" w:hAnsi="宋体" w:cs="宋体"/>
          <w:sz w:val="24"/>
          <w:szCs w:val="24"/>
          <w:lang w:val="en-US" w:eastAsia="zh-CN"/>
        </w:rPr>
        <w:t>：拟对学校</w:t>
      </w:r>
      <w:r>
        <w:rPr>
          <w:rFonts w:hint="eastAsia" w:ascii="宋体" w:hAnsi="宋体" w:eastAsia="宋体" w:cs="宋体"/>
          <w:sz w:val="24"/>
          <w:szCs w:val="24"/>
          <w:lang w:val="en-US" w:eastAsia="zh-CN"/>
        </w:rPr>
        <w:t>食堂烟道、烟罩清洗外包服务</w:t>
      </w:r>
      <w:r>
        <w:rPr>
          <w:rFonts w:hint="eastAsia" w:ascii="宋体" w:hAnsi="宋体" w:cs="宋体"/>
          <w:sz w:val="24"/>
          <w:szCs w:val="24"/>
          <w:lang w:val="en-US" w:eastAsia="zh-CN"/>
        </w:rPr>
        <w:t>进行采购</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具体采购参数要求见附件，采购人保留对上述采购范围及内容进行适当调整的权利。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付款方式：每次清洗且验收合格后，支付合同约定本次的90%，预留10%作为质保金，校方正常使用二个月后，其余款一次性付清（无息）。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ascii="宋体" w:hAnsi="宋体" w:cs="宋体"/>
          <w:sz w:val="24"/>
          <w:szCs w:val="24"/>
          <w:lang w:val="en-US" w:eastAsia="zh-CN"/>
        </w:rPr>
        <w:t>合同</w:t>
      </w:r>
      <w:r>
        <w:rPr>
          <w:rFonts w:hint="eastAsia" w:ascii="宋体" w:hAnsi="宋体" w:eastAsia="宋体" w:cs="宋体"/>
          <w:sz w:val="24"/>
          <w:szCs w:val="24"/>
          <w:lang w:eastAsia="zh-CN"/>
        </w:rPr>
        <w:t>期限：自签订合同后</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内清洗两次</w:t>
      </w:r>
      <w:r>
        <w:rPr>
          <w:rFonts w:hint="eastAsia" w:ascii="宋体" w:hAnsi="宋体" w:cs="宋体"/>
          <w:sz w:val="24"/>
          <w:szCs w:val="24"/>
          <w:lang w:val="en-US" w:eastAsia="zh-CN"/>
        </w:rPr>
        <w:t>。</w:t>
      </w:r>
    </w:p>
    <w:bookmarkEnd w:id="6"/>
    <w:p>
      <w:pPr>
        <w:spacing w:line="360" w:lineRule="auto"/>
        <w:ind w:firstLine="480" w:firstLineChars="200"/>
        <w:rPr>
          <w:rFonts w:hint="eastAsia" w:ascii="宋体" w:hAnsi="宋体" w:cs="宋体"/>
          <w:color w:val="000000"/>
          <w:sz w:val="24"/>
        </w:rPr>
      </w:pPr>
      <w:bookmarkStart w:id="7" w:name="_Toc28359003"/>
      <w:bookmarkStart w:id="8" w:name="_Toc28359080"/>
      <w:bookmarkStart w:id="9" w:name="_Toc35393622"/>
      <w:bookmarkStart w:id="10" w:name="_Toc35393791"/>
      <w:r>
        <w:rPr>
          <w:rFonts w:hint="eastAsia" w:ascii="宋体" w:hAnsi="宋体" w:cs="宋体"/>
          <w:color w:val="000000"/>
          <w:sz w:val="24"/>
        </w:rPr>
        <w:t>本项目不接受联合体投标，不接受近期（一年内）无正当理由放弃我校采购项目中标资格的单位投标。</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二、申请人的资格要求：</w:t>
      </w:r>
      <w:bookmarkEnd w:id="7"/>
      <w:bookmarkEnd w:id="8"/>
      <w:bookmarkEnd w:id="9"/>
      <w:bookmarkEnd w:id="10"/>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1.满足《中华人民共和国政府采购法》第二十二条规定，并提供下列材料；</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(1)法人或者其他组织的营业执照等证明文件，自然人的身份证明；</w:t>
      </w:r>
      <w:r>
        <w:rPr>
          <w:rFonts w:hint="eastAsia" w:ascii="宋体" w:hAnsi="宋体" w:cs="宋体"/>
          <w:sz w:val="24"/>
          <w:szCs w:val="24"/>
          <w:lang w:eastAsia="zh-CN"/>
        </w:rPr>
        <w:t>（营业执照范围需与本项目相关）</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(2)具备履行合同所必需的设备和专业技术能力的书面声明；（根据项目需求提供履行合同所必需的设备和专业技术能力的声明或证明材料）；</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(3)参加采购活动前3年内在经营活动中没有重大违法记录的书面声明；</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11" w:name="_Toc28359004"/>
      <w:bookmarkStart w:id="12" w:name="_Toc28359081"/>
      <w:r>
        <w:rPr>
          <w:rFonts w:hint="eastAsia" w:ascii="宋体" w:hAnsi="宋体" w:eastAsia="宋体" w:cs="宋体"/>
          <w:sz w:val="24"/>
          <w:szCs w:val="24"/>
        </w:rPr>
        <w:t>2.本项目的特定资格要求：</w:t>
      </w:r>
      <w:bookmarkStart w:id="13" w:name="_Toc35393623"/>
      <w:bookmarkStart w:id="14" w:name="_Toc35393792"/>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（1）未被“信用中国”网站（www.creditchina.gov.cn）列入失信被执行人、重大税收违法案件当事人名单、政府采购严重失信行为记录名单。</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（2）单位负责人为同一人或者存在直接控股、管理关系的不同供应商，不得参加同一合同项下的政府采购活动。</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rPr>
        <w:t>投标人须具备油烟清洗资质</w:t>
      </w:r>
      <w:r>
        <w:rPr>
          <w:rFonts w:hint="eastAsia" w:ascii="宋体" w:hAnsi="宋体" w:cs="宋体"/>
          <w:sz w:val="24"/>
          <w:szCs w:val="24"/>
          <w:lang w:eastAsia="zh-CN"/>
        </w:rPr>
        <w:t>。（</w:t>
      </w:r>
      <w:r>
        <w:rPr>
          <w:rFonts w:hint="eastAsia" w:ascii="宋体" w:hAnsi="宋体" w:cs="宋体"/>
          <w:sz w:val="24"/>
          <w:szCs w:val="24"/>
          <w:lang w:val="en-US" w:eastAsia="zh-CN"/>
        </w:rPr>
        <w:t>提供相关资质证书</w:t>
      </w:r>
      <w:r>
        <w:rPr>
          <w:rFonts w:hint="eastAsia" w:ascii="宋体" w:hAnsi="宋体" w:cs="宋体"/>
          <w:sz w:val="24"/>
          <w:szCs w:val="24"/>
          <w:lang w:eastAsia="zh-CN"/>
        </w:rPr>
        <w:t>）</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三、获取采购文件</w:t>
      </w:r>
      <w:bookmarkEnd w:id="11"/>
      <w:bookmarkEnd w:id="12"/>
      <w:bookmarkEnd w:id="13"/>
      <w:bookmarkEnd w:id="14"/>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时间：自公告之日起至投标截止时间前1日</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地点：盐城工业职业技术学院招标采购网</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方式：符合资格要求的投标人可自行下载采购文件，采购文件见盐城工业职业技术学院招标采购网公告附件。</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售价：免费</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15" w:name="_Toc28359005"/>
      <w:bookmarkStart w:id="16" w:name="_Toc35393624"/>
      <w:bookmarkStart w:id="17" w:name="_Toc35393793"/>
      <w:bookmarkStart w:id="18" w:name="_Toc28359082"/>
      <w:r>
        <w:rPr>
          <w:rFonts w:hint="eastAsia" w:ascii="宋体" w:hAnsi="宋体" w:eastAsia="宋体" w:cs="宋体"/>
          <w:sz w:val="24"/>
          <w:szCs w:val="24"/>
        </w:rPr>
        <w:t>四、</w:t>
      </w:r>
      <w:bookmarkEnd w:id="15"/>
      <w:bookmarkEnd w:id="16"/>
      <w:bookmarkEnd w:id="17"/>
      <w:bookmarkEnd w:id="18"/>
      <w:r>
        <w:rPr>
          <w:rFonts w:hint="eastAsia" w:ascii="宋体" w:hAnsi="宋体" w:eastAsia="宋体" w:cs="宋体"/>
          <w:sz w:val="24"/>
          <w:szCs w:val="24"/>
        </w:rPr>
        <w:t>响应文件提交</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提交时间：202</w:t>
      </w:r>
      <w:r>
        <w:rPr>
          <w:rFonts w:hint="eastAsia" w:ascii="宋体" w:hAnsi="宋体" w:cs="宋体"/>
          <w:sz w:val="24"/>
          <w:szCs w:val="24"/>
          <w:lang w:val="en-US" w:eastAsia="zh-CN"/>
        </w:rPr>
        <w:t>4</w:t>
      </w:r>
      <w:r>
        <w:rPr>
          <w:rFonts w:hint="eastAsia" w:ascii="宋体" w:hAnsi="宋体" w:eastAsia="宋体" w:cs="宋体"/>
          <w:sz w:val="24"/>
          <w:szCs w:val="24"/>
        </w:rPr>
        <w:t>年</w:t>
      </w:r>
      <w:r>
        <w:rPr>
          <w:rFonts w:hint="eastAsia" w:ascii="宋体" w:hAnsi="宋体" w:cs="宋体"/>
          <w:sz w:val="24"/>
          <w:szCs w:val="24"/>
          <w:lang w:val="en-US" w:eastAsia="zh-CN"/>
        </w:rPr>
        <w:t>6</w:t>
      </w:r>
      <w:r>
        <w:rPr>
          <w:rFonts w:hint="eastAsia" w:ascii="宋体" w:hAnsi="宋体" w:eastAsia="宋体" w:cs="宋体"/>
          <w:sz w:val="24"/>
          <w:szCs w:val="24"/>
        </w:rPr>
        <w:t>月</w:t>
      </w:r>
      <w:r>
        <w:rPr>
          <w:rFonts w:hint="eastAsia" w:ascii="宋体" w:hAnsi="宋体" w:cs="宋体"/>
          <w:sz w:val="24"/>
          <w:szCs w:val="24"/>
          <w:lang w:val="en-US" w:eastAsia="zh-CN"/>
        </w:rPr>
        <w:t>24</w:t>
      </w:r>
      <w:r>
        <w:rPr>
          <w:rFonts w:hint="eastAsia" w:ascii="宋体" w:hAnsi="宋体" w:eastAsia="宋体" w:cs="宋体"/>
          <w:sz w:val="24"/>
          <w:szCs w:val="24"/>
        </w:rPr>
        <w:t>日</w:t>
      </w:r>
      <w:r>
        <w:rPr>
          <w:rFonts w:hint="eastAsia" w:ascii="宋体" w:hAnsi="宋体" w:cs="宋体"/>
          <w:sz w:val="24"/>
          <w:szCs w:val="24"/>
          <w:lang w:val="en-US" w:eastAsia="zh-CN"/>
        </w:rPr>
        <w:t>9点30分前</w:t>
      </w:r>
      <w:r>
        <w:rPr>
          <w:rFonts w:hint="eastAsia" w:ascii="宋体" w:hAnsi="宋体" w:eastAsia="宋体" w:cs="宋体"/>
          <w:sz w:val="24"/>
          <w:szCs w:val="24"/>
        </w:rPr>
        <w:t>（北京时间）</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地点：</w:t>
      </w:r>
      <w:r>
        <w:rPr>
          <w:rFonts w:hint="eastAsia" w:ascii="宋体" w:hAnsi="宋体" w:eastAsia="宋体" w:cs="宋体"/>
          <w:sz w:val="24"/>
          <w:szCs w:val="24"/>
          <w:u w:val="none"/>
        </w:rPr>
        <w:t>盐城工业职业技术学院解放南路285号</w:t>
      </w:r>
      <w:r>
        <w:rPr>
          <w:rFonts w:hint="eastAsia" w:ascii="宋体" w:hAnsi="宋体" w:cs="宋体"/>
          <w:sz w:val="24"/>
          <w:szCs w:val="24"/>
          <w:u w:val="none"/>
          <w:lang w:val="en-US" w:eastAsia="zh-CN"/>
        </w:rPr>
        <w:t>南食堂三</w:t>
      </w:r>
      <w:r>
        <w:rPr>
          <w:rFonts w:hint="eastAsia" w:ascii="宋体" w:hAnsi="宋体" w:eastAsia="宋体" w:cs="宋体"/>
          <w:sz w:val="24"/>
          <w:szCs w:val="24"/>
          <w:u w:val="none"/>
        </w:rPr>
        <w:t>楼</w:t>
      </w:r>
      <w:r>
        <w:rPr>
          <w:rFonts w:hint="eastAsia" w:ascii="宋体" w:hAnsi="宋体" w:cs="宋体"/>
          <w:sz w:val="24"/>
          <w:szCs w:val="24"/>
          <w:u w:val="none"/>
          <w:lang w:val="en-US" w:eastAsia="zh-CN"/>
        </w:rPr>
        <w:t>301后勤办公室</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五、公开期限</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19" w:name="_Toc35393795"/>
      <w:bookmarkStart w:id="20" w:name="_Toc35393626"/>
      <w:r>
        <w:rPr>
          <w:rFonts w:hint="eastAsia" w:ascii="宋体" w:hAnsi="宋体" w:eastAsia="宋体" w:cs="宋体"/>
          <w:sz w:val="24"/>
          <w:szCs w:val="24"/>
        </w:rPr>
        <w:t>六、其他补充事宜</w:t>
      </w:r>
      <w:bookmarkEnd w:id="19"/>
      <w:bookmarkEnd w:id="20"/>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bookmarkStart w:id="21" w:name="_Toc28359085"/>
      <w:bookmarkStart w:id="22" w:name="_Toc35393627"/>
      <w:bookmarkStart w:id="23" w:name="_Toc28359008"/>
      <w:bookmarkStart w:id="24" w:name="_Toc35393796"/>
      <w:r>
        <w:rPr>
          <w:rFonts w:hint="eastAsia" w:ascii="宋体" w:hAnsi="宋体" w:eastAsia="宋体" w:cs="宋体"/>
          <w:sz w:val="24"/>
          <w:szCs w:val="24"/>
        </w:rPr>
        <w:t>1、</w:t>
      </w:r>
      <w:r>
        <w:rPr>
          <w:rFonts w:hint="eastAsia" w:ascii="宋体" w:hAnsi="宋体" w:cs="宋体"/>
          <w:sz w:val="24"/>
          <w:szCs w:val="24"/>
          <w:lang w:val="en-US" w:eastAsia="zh-CN"/>
        </w:rPr>
        <w:t>有关本次招标的事项若存在变动或修改，敬请及时关注“盐城工业职业技术学院”招标采购网发布的信息更正公告。响应文件制作份数要求：正本份数：1份，副本份数：4份。</w:t>
      </w:r>
    </w:p>
    <w:p>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2、报价须包括</w:t>
      </w:r>
      <w:r>
        <w:rPr>
          <w:rFonts w:hint="eastAsia" w:ascii="宋体" w:hAnsi="宋体" w:eastAsia="宋体" w:cs="宋体"/>
          <w:sz w:val="24"/>
          <w:szCs w:val="24"/>
        </w:rPr>
        <w:t>所有</w:t>
      </w:r>
      <w:r>
        <w:rPr>
          <w:rFonts w:hint="eastAsia" w:ascii="宋体" w:hAnsi="宋体" w:eastAsia="宋体" w:cs="宋体"/>
          <w:sz w:val="24"/>
          <w:szCs w:val="24"/>
          <w:lang w:val="en-US" w:eastAsia="zh-CN"/>
        </w:rPr>
        <w:t>清洁费、</w:t>
      </w:r>
      <w:r>
        <w:rPr>
          <w:rFonts w:hint="eastAsia" w:ascii="宋体" w:hAnsi="宋体" w:eastAsia="宋体" w:cs="宋体"/>
          <w:sz w:val="24"/>
          <w:szCs w:val="24"/>
        </w:rPr>
        <w:t>运费、安装费、人工费、税费以及购买相关药剂、工具等所有费用</w:t>
      </w:r>
      <w:r>
        <w:rPr>
          <w:rFonts w:hint="eastAsia" w:ascii="宋体" w:hAnsi="宋体" w:cs="宋体"/>
          <w:sz w:val="24"/>
          <w:szCs w:val="24"/>
          <w:lang w:val="en-US" w:eastAsia="zh-CN"/>
        </w:rPr>
        <w:t>，报价不得高于预算金额，否则为无效报价。</w:t>
      </w:r>
      <w:r>
        <w:rPr>
          <w:rFonts w:hint="eastAsia" w:ascii="宋体" w:hAnsi="宋体" w:cs="宋体"/>
          <w:sz w:val="24"/>
          <w:szCs w:val="24"/>
        </w:rPr>
        <w:t>成交后，供应商</w:t>
      </w:r>
      <w:r>
        <w:rPr>
          <w:rFonts w:hint="eastAsia" w:ascii="宋体" w:hAnsi="宋体" w:cs="宋体"/>
          <w:sz w:val="24"/>
          <w:szCs w:val="24"/>
          <w:lang w:val="en-US" w:eastAsia="zh-CN"/>
        </w:rPr>
        <w:t>需</w:t>
      </w:r>
      <w:r>
        <w:rPr>
          <w:rFonts w:hint="eastAsia" w:ascii="宋体" w:hAnsi="宋体" w:cs="宋体"/>
          <w:sz w:val="24"/>
          <w:szCs w:val="24"/>
        </w:rPr>
        <w:t>缴纳合同总价5%的金额作为履约保证金，待货物验收合格后无息退回。须出具与其营业执照名称相一致的</w:t>
      </w:r>
      <w:r>
        <w:rPr>
          <w:rFonts w:hint="eastAsia" w:ascii="宋体" w:hAnsi="宋体" w:cs="宋体"/>
          <w:sz w:val="24"/>
          <w:szCs w:val="24"/>
          <w:lang w:val="en-US" w:eastAsia="zh-CN"/>
        </w:rPr>
        <w:t>正规</w:t>
      </w:r>
      <w:r>
        <w:rPr>
          <w:rFonts w:hint="eastAsia" w:ascii="宋体" w:hAnsi="宋体" w:cs="宋体"/>
          <w:sz w:val="24"/>
          <w:szCs w:val="24"/>
        </w:rPr>
        <w:t>发票</w:t>
      </w:r>
      <w:r>
        <w:rPr>
          <w:rFonts w:hint="eastAsia" w:ascii="宋体" w:hAnsi="宋体" w:cs="宋体"/>
          <w:sz w:val="24"/>
          <w:szCs w:val="24"/>
          <w:lang w:eastAsia="zh-CN"/>
        </w:rPr>
        <w:t>。</w:t>
      </w:r>
    </w:p>
    <w:p>
      <w:pPr>
        <w:widowControl/>
        <w:shd w:val="clear" w:color="auto" w:fill="FFFFFF"/>
        <w:spacing w:line="360" w:lineRule="auto"/>
        <w:ind w:firstLine="480" w:firstLineChars="200"/>
        <w:rPr>
          <w:rFonts w:hint="eastAsia" w:ascii="宋体" w:hAnsi="宋体" w:eastAsia="宋体" w:cs="宋体"/>
          <w:b/>
          <w:bCs w:val="0"/>
          <w:color w:val="auto"/>
          <w:sz w:val="24"/>
          <w:szCs w:val="21"/>
          <w:highlight w:val="none"/>
          <w:lang w:val="en-US"/>
        </w:rPr>
      </w:pPr>
      <w:r>
        <w:rPr>
          <w:rFonts w:hint="eastAsia" w:ascii="宋体" w:hAnsi="宋体" w:cs="宋体"/>
          <w:sz w:val="24"/>
          <w:szCs w:val="24"/>
          <w:lang w:val="en-US" w:eastAsia="zh-CN"/>
        </w:rPr>
        <w:t>3、</w:t>
      </w:r>
      <w:r>
        <w:rPr>
          <w:rFonts w:hint="eastAsia" w:ascii="宋体" w:hAnsi="宋体"/>
          <w:color w:val="000000"/>
          <w:kern w:val="0"/>
          <w:sz w:val="24"/>
        </w:rPr>
        <w:t>投标人应</w:t>
      </w:r>
      <w:r>
        <w:rPr>
          <w:rFonts w:hint="eastAsia" w:ascii="宋体" w:hAnsi="宋体"/>
          <w:color w:val="000000"/>
          <w:kern w:val="0"/>
          <w:sz w:val="24"/>
          <w:lang w:val="en-US" w:eastAsia="zh-CN"/>
        </w:rPr>
        <w:t>自行进行</w:t>
      </w:r>
      <w:r>
        <w:rPr>
          <w:rFonts w:hint="eastAsia" w:ascii="宋体" w:hAnsi="宋体"/>
          <w:color w:val="000000"/>
          <w:kern w:val="0"/>
          <w:sz w:val="24"/>
        </w:rPr>
        <w:t>现场考察</w:t>
      </w:r>
      <w:r>
        <w:rPr>
          <w:rFonts w:hint="eastAsia" w:ascii="宋体" w:hAnsi="宋体"/>
          <w:color w:val="000000"/>
          <w:kern w:val="0"/>
          <w:sz w:val="24"/>
          <w:lang w:eastAsia="zh-CN"/>
        </w:rPr>
        <w:t>，</w:t>
      </w:r>
      <w:r>
        <w:rPr>
          <w:rFonts w:hint="eastAsia" w:ascii="宋体" w:hAnsi="宋体" w:eastAsia="宋体" w:cs="宋体"/>
          <w:color w:val="auto"/>
          <w:kern w:val="2"/>
          <w:sz w:val="24"/>
          <w:szCs w:val="21"/>
          <w:highlight w:val="none"/>
          <w:lang w:val="en-US" w:eastAsia="zh-CN" w:bidi="ar"/>
        </w:rPr>
        <w:t>中标后不再增加任何费用</w:t>
      </w:r>
      <w:r>
        <w:rPr>
          <w:rFonts w:hint="eastAsia" w:ascii="宋体" w:hAnsi="宋体" w:cs="宋体"/>
          <w:color w:val="auto"/>
          <w:kern w:val="2"/>
          <w:sz w:val="24"/>
          <w:szCs w:val="21"/>
          <w:highlight w:val="none"/>
          <w:lang w:val="en-US" w:eastAsia="zh-CN" w:bidi="ar"/>
        </w:rPr>
        <w:t>。</w:t>
      </w:r>
      <w:r>
        <w:rPr>
          <w:rFonts w:hint="eastAsia" w:ascii="宋体" w:hAnsi="宋体" w:eastAsia="宋体" w:cs="宋体"/>
          <w:color w:val="auto"/>
          <w:kern w:val="2"/>
          <w:sz w:val="24"/>
          <w:szCs w:val="21"/>
          <w:highlight w:val="none"/>
          <w:lang w:val="en-US" w:eastAsia="zh-CN" w:bidi="ar"/>
        </w:rPr>
        <w:t>不进行现场察看的视为对现场情况已经准确了解，后果自行承担。</w:t>
      </w:r>
    </w:p>
    <w:p>
      <w:pPr>
        <w:spacing w:line="360" w:lineRule="auto"/>
        <w:ind w:firstLine="480" w:firstLineChars="200"/>
        <w:rPr>
          <w:rFonts w:hint="eastAsia" w:ascii="宋体" w:hAnsi="宋体"/>
          <w:color w:val="000000"/>
          <w:kern w:val="0"/>
          <w:sz w:val="24"/>
          <w:lang w:val="en-US" w:eastAsia="zh-CN"/>
        </w:rPr>
      </w:pPr>
      <w:r>
        <w:rPr>
          <w:rFonts w:hint="eastAsia" w:ascii="宋体" w:hAnsi="宋体"/>
          <w:color w:val="000000"/>
          <w:kern w:val="0"/>
          <w:sz w:val="24"/>
          <w:lang w:val="en-US" w:eastAsia="zh-CN"/>
        </w:rPr>
        <w:t>考察</w:t>
      </w:r>
      <w:r>
        <w:rPr>
          <w:rFonts w:hint="eastAsia" w:ascii="宋体" w:hAnsi="宋体"/>
          <w:color w:val="000000"/>
          <w:kern w:val="0"/>
          <w:sz w:val="24"/>
          <w:lang w:eastAsia="zh-CN"/>
        </w:rPr>
        <w:t>联系人：</w:t>
      </w:r>
      <w:r>
        <w:rPr>
          <w:rFonts w:hint="eastAsia" w:ascii="宋体" w:hAnsi="宋体"/>
          <w:color w:val="000000"/>
          <w:kern w:val="0"/>
          <w:sz w:val="24"/>
          <w:lang w:val="en-US" w:eastAsia="zh-CN"/>
        </w:rPr>
        <w:t>费新霞  联系电话：13851349618。</w:t>
      </w:r>
    </w:p>
    <w:p>
      <w:pPr>
        <w:numPr>
          <w:ilvl w:val="0"/>
          <w:numId w:val="2"/>
        </w:num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经评委现场评议确认报价明显低于成本价的为无效标。</w:t>
      </w:r>
    </w:p>
    <w:p>
      <w:pPr>
        <w:numPr>
          <w:ilvl w:val="0"/>
          <w:numId w:val="2"/>
        </w:numPr>
        <w:spacing w:line="360" w:lineRule="auto"/>
        <w:ind w:firstLine="480" w:firstLineChars="200"/>
        <w:rPr>
          <w:rFonts w:hint="default" w:ascii="宋体" w:hAnsi="宋体" w:eastAsia="宋体" w:cs="宋体"/>
          <w:sz w:val="24"/>
          <w:szCs w:val="24"/>
          <w:lang w:val="en-US"/>
        </w:rPr>
      </w:pPr>
      <w:r>
        <w:rPr>
          <w:rFonts w:hint="eastAsia" w:ascii="宋体" w:hAnsi="宋体" w:eastAsia="宋体" w:cs="宋体"/>
          <w:color w:val="000000"/>
          <w:sz w:val="24"/>
          <w:lang w:val="en-US" w:eastAsia="zh-CN"/>
        </w:rPr>
        <w:t>中标后，中标单位无正当理由弃标，一年内不接受其参与学校的任何采购活动。</w:t>
      </w:r>
    </w:p>
    <w:p>
      <w:pPr>
        <w:spacing w:line="360" w:lineRule="auto"/>
        <w:ind w:firstLine="480" w:firstLineChars="200"/>
        <w:rPr>
          <w:rFonts w:hint="eastAsia" w:ascii="宋体" w:hAnsi="宋体" w:cs="Times New Roman"/>
          <w:color w:val="000000"/>
          <w:kern w:val="0"/>
          <w:sz w:val="24"/>
          <w:lang w:val="en-US" w:eastAsia="zh-CN"/>
        </w:rPr>
      </w:pPr>
      <w:r>
        <w:rPr>
          <w:rFonts w:hint="eastAsia" w:ascii="宋体" w:hAnsi="宋体" w:cs="Times New Roman"/>
          <w:color w:val="000000"/>
          <w:kern w:val="0"/>
          <w:sz w:val="24"/>
          <w:lang w:val="en-US" w:eastAsia="zh-CN"/>
        </w:rPr>
        <w:t>七、对本次招标提出询问，请按以下方式联系。</w:t>
      </w:r>
      <w:bookmarkEnd w:id="21"/>
      <w:bookmarkEnd w:id="22"/>
      <w:bookmarkEnd w:id="23"/>
      <w:bookmarkEnd w:id="24"/>
    </w:p>
    <w:p>
      <w:pPr>
        <w:spacing w:line="360" w:lineRule="auto"/>
        <w:ind w:firstLine="480" w:firstLineChars="200"/>
        <w:rPr>
          <w:rFonts w:hint="eastAsia" w:ascii="宋体" w:hAnsi="宋体" w:cs="Times New Roman"/>
          <w:color w:val="000000"/>
          <w:kern w:val="0"/>
          <w:sz w:val="24"/>
          <w:lang w:val="en-US" w:eastAsia="zh-CN"/>
        </w:rPr>
      </w:pPr>
      <w:bookmarkStart w:id="25" w:name="_Toc28359096"/>
      <w:bookmarkStart w:id="26" w:name="_Toc28359019"/>
      <w:bookmarkStart w:id="27" w:name="_Toc35393637"/>
      <w:bookmarkStart w:id="28" w:name="_Toc35393806"/>
      <w:r>
        <w:rPr>
          <w:rFonts w:hint="eastAsia" w:ascii="宋体" w:hAnsi="宋体" w:cs="Times New Roman"/>
          <w:color w:val="000000"/>
          <w:kern w:val="0"/>
          <w:sz w:val="24"/>
          <w:lang w:val="en-US" w:eastAsia="zh-CN"/>
        </w:rPr>
        <w:t>1.采购人信息</w:t>
      </w:r>
    </w:p>
    <w:p>
      <w:pPr>
        <w:spacing w:line="360" w:lineRule="auto"/>
        <w:ind w:firstLine="480" w:firstLineChars="200"/>
        <w:rPr>
          <w:rFonts w:hint="eastAsia" w:ascii="宋体" w:hAnsi="宋体" w:cs="Times New Roman"/>
          <w:color w:val="000000"/>
          <w:kern w:val="0"/>
          <w:sz w:val="24"/>
          <w:u w:val="single"/>
          <w:lang w:val="en-US" w:eastAsia="zh-CN"/>
        </w:rPr>
      </w:pPr>
      <w:r>
        <w:rPr>
          <w:rFonts w:hint="eastAsia" w:ascii="宋体" w:hAnsi="宋体" w:cs="Times New Roman"/>
          <w:color w:val="000000"/>
          <w:kern w:val="0"/>
          <w:sz w:val="24"/>
          <w:lang w:val="en-US" w:eastAsia="zh-CN"/>
        </w:rPr>
        <w:t>名    称：</w:t>
      </w:r>
      <w:r>
        <w:rPr>
          <w:rFonts w:hint="eastAsia" w:ascii="宋体" w:hAnsi="宋体" w:cs="Times New Roman"/>
          <w:color w:val="000000"/>
          <w:kern w:val="0"/>
          <w:sz w:val="24"/>
          <w:u w:val="single"/>
          <w:lang w:val="en-US" w:eastAsia="zh-CN"/>
        </w:rPr>
        <w:t>盐城工业职业技术学院</w:t>
      </w:r>
    </w:p>
    <w:p>
      <w:pPr>
        <w:spacing w:line="360" w:lineRule="auto"/>
        <w:ind w:firstLine="480" w:firstLineChars="200"/>
        <w:rPr>
          <w:rFonts w:hint="eastAsia" w:ascii="宋体" w:hAnsi="宋体" w:cs="Times New Roman"/>
          <w:color w:val="000000"/>
          <w:kern w:val="0"/>
          <w:sz w:val="24"/>
          <w:u w:val="single"/>
          <w:lang w:val="en-US" w:eastAsia="zh-CN"/>
        </w:rPr>
      </w:pPr>
      <w:r>
        <w:rPr>
          <w:rFonts w:hint="eastAsia" w:ascii="宋体" w:hAnsi="宋体" w:cs="Times New Roman"/>
          <w:color w:val="000000"/>
          <w:kern w:val="0"/>
          <w:sz w:val="24"/>
          <w:lang w:val="en-US" w:eastAsia="zh-CN"/>
        </w:rPr>
        <w:t>地    址：</w:t>
      </w:r>
      <w:r>
        <w:rPr>
          <w:rFonts w:hint="eastAsia" w:ascii="宋体" w:hAnsi="宋体" w:cs="Times New Roman"/>
          <w:color w:val="000000"/>
          <w:kern w:val="0"/>
          <w:sz w:val="24"/>
          <w:u w:val="single"/>
          <w:lang w:val="en-US" w:eastAsia="zh-CN"/>
        </w:rPr>
        <w:t>江苏省盐城市解放南路285号</w:t>
      </w:r>
    </w:p>
    <w:p>
      <w:pPr>
        <w:spacing w:line="360" w:lineRule="auto"/>
        <w:ind w:firstLine="480" w:firstLineChars="200"/>
        <w:rPr>
          <w:rFonts w:hint="eastAsia" w:ascii="宋体" w:hAnsi="宋体" w:cs="Times New Roman"/>
          <w:color w:val="000000"/>
          <w:kern w:val="0"/>
          <w:sz w:val="24"/>
          <w:lang w:val="en-US" w:eastAsia="zh-CN"/>
        </w:rPr>
      </w:pPr>
      <w:r>
        <w:rPr>
          <w:rFonts w:hint="eastAsia" w:ascii="宋体" w:hAnsi="宋体" w:cs="Times New Roman"/>
          <w:color w:val="000000"/>
          <w:kern w:val="0"/>
          <w:sz w:val="24"/>
          <w:lang w:val="en-US" w:eastAsia="zh-CN"/>
        </w:rPr>
        <w:t xml:space="preserve">联系人：  </w:t>
      </w:r>
      <w:r>
        <w:rPr>
          <w:rFonts w:hint="eastAsia" w:ascii="宋体" w:hAnsi="宋体" w:cs="Times New Roman"/>
          <w:color w:val="000000"/>
          <w:kern w:val="0"/>
          <w:sz w:val="24"/>
          <w:u w:val="single"/>
          <w:lang w:val="en-US" w:eastAsia="zh-CN"/>
        </w:rPr>
        <w:t xml:space="preserve"> 费老师 顾老师 </w:t>
      </w:r>
    </w:p>
    <w:p>
      <w:pPr>
        <w:spacing w:line="360" w:lineRule="auto"/>
        <w:ind w:firstLine="480" w:firstLineChars="200"/>
        <w:rPr>
          <w:rFonts w:hint="eastAsia" w:ascii="宋体" w:hAnsi="宋体" w:cs="Times New Roman"/>
          <w:color w:val="000000"/>
          <w:kern w:val="0"/>
          <w:sz w:val="24"/>
          <w:u w:val="single"/>
          <w:lang w:val="en-US" w:eastAsia="zh-CN"/>
        </w:rPr>
      </w:pPr>
      <w:r>
        <w:rPr>
          <w:rFonts w:hint="eastAsia" w:ascii="宋体" w:hAnsi="宋体" w:cs="Times New Roman"/>
          <w:color w:val="000000"/>
          <w:kern w:val="0"/>
          <w:sz w:val="24"/>
          <w:lang w:val="en-US" w:eastAsia="zh-CN"/>
        </w:rPr>
        <w:t>联系电话：　</w:t>
      </w:r>
      <w:r>
        <w:rPr>
          <w:rFonts w:hint="eastAsia" w:ascii="宋体" w:hAnsi="宋体" w:cs="Times New Roman"/>
          <w:color w:val="000000"/>
          <w:kern w:val="0"/>
          <w:sz w:val="24"/>
          <w:u w:val="single"/>
          <w:lang w:val="en-US" w:eastAsia="zh-CN"/>
        </w:rPr>
        <w:t>0515-88587301、 13851349618、</w:t>
      </w:r>
      <w:r>
        <w:rPr>
          <w:rFonts w:hint="eastAsia" w:ascii="宋体" w:hAnsi="宋体"/>
          <w:color w:val="000000"/>
          <w:kern w:val="0"/>
          <w:sz w:val="24"/>
          <w:u w:val="single"/>
          <w:lang w:val="en-US" w:eastAsia="zh-CN"/>
        </w:rPr>
        <w:t>13770023681</w:t>
      </w:r>
    </w:p>
    <w:bookmarkEnd w:id="25"/>
    <w:bookmarkEnd w:id="26"/>
    <w:bookmarkEnd w:id="27"/>
    <w:bookmarkEnd w:id="28"/>
    <w:p>
      <w:pPr>
        <w:spacing w:line="360" w:lineRule="auto"/>
        <w:ind w:firstLine="480" w:firstLineChars="200"/>
        <w:rPr>
          <w:rFonts w:hint="eastAsia" w:ascii="宋体" w:hAnsi="宋体" w:cs="Times New Roman"/>
          <w:color w:val="000000"/>
          <w:kern w:val="0"/>
          <w:sz w:val="24"/>
          <w:lang w:val="en-US" w:eastAsia="zh-CN"/>
        </w:rPr>
      </w:pPr>
    </w:p>
    <w:p>
      <w:pPr>
        <w:spacing w:line="360" w:lineRule="auto"/>
        <w:jc w:val="left"/>
        <w:rPr>
          <w:rFonts w:hint="eastAsia" w:ascii="宋体" w:hAnsi="宋体" w:cs="宋体"/>
          <w:b/>
          <w:bCs/>
          <w:sz w:val="28"/>
          <w:szCs w:val="28"/>
          <w:lang w:val="en-US" w:eastAsia="zh-CN"/>
        </w:rPr>
      </w:pPr>
    </w:p>
    <w:p>
      <w:pPr>
        <w:spacing w:line="360" w:lineRule="auto"/>
        <w:jc w:val="left"/>
        <w:rPr>
          <w:rFonts w:hint="eastAsia" w:ascii="宋体" w:hAnsi="宋体" w:cs="宋体"/>
          <w:b/>
          <w:bCs/>
          <w:sz w:val="28"/>
          <w:szCs w:val="28"/>
          <w:lang w:val="en-US" w:eastAsia="zh-CN"/>
        </w:rPr>
      </w:pPr>
    </w:p>
    <w:p>
      <w:pPr>
        <w:spacing w:line="360" w:lineRule="auto"/>
        <w:jc w:val="left"/>
        <w:rPr>
          <w:rFonts w:hint="eastAsia" w:ascii="宋体" w:hAnsi="宋体" w:cs="宋体"/>
          <w:b/>
          <w:bCs/>
          <w:sz w:val="28"/>
          <w:szCs w:val="28"/>
          <w:lang w:val="en-US" w:eastAsia="zh-CN"/>
        </w:rPr>
      </w:pPr>
    </w:p>
    <w:p>
      <w:pPr>
        <w:spacing w:line="360" w:lineRule="auto"/>
        <w:jc w:val="left"/>
        <w:rPr>
          <w:rFonts w:hint="eastAsia" w:ascii="宋体" w:hAnsi="宋体" w:cs="宋体"/>
          <w:b/>
          <w:bCs/>
          <w:sz w:val="28"/>
          <w:szCs w:val="28"/>
          <w:lang w:val="en-US" w:eastAsia="zh-CN"/>
        </w:rPr>
      </w:pPr>
    </w:p>
    <w:p>
      <w:pPr>
        <w:spacing w:line="360" w:lineRule="auto"/>
        <w:jc w:val="left"/>
        <w:rPr>
          <w:rFonts w:hint="eastAsia" w:ascii="宋体" w:hAnsi="宋体" w:cs="宋体"/>
          <w:b/>
          <w:bCs/>
          <w:sz w:val="28"/>
          <w:szCs w:val="28"/>
          <w:lang w:val="en-US" w:eastAsia="zh-CN"/>
        </w:rPr>
      </w:pPr>
    </w:p>
    <w:p>
      <w:pPr>
        <w:spacing w:line="360" w:lineRule="auto"/>
        <w:jc w:val="left"/>
        <w:rPr>
          <w:rFonts w:hint="eastAsia" w:ascii="宋体" w:hAnsi="宋体" w:cs="宋体"/>
          <w:b/>
          <w:bCs/>
          <w:sz w:val="28"/>
          <w:szCs w:val="28"/>
          <w:lang w:val="en-US" w:eastAsia="zh-CN"/>
        </w:rPr>
      </w:pPr>
    </w:p>
    <w:p>
      <w:pPr>
        <w:spacing w:line="360" w:lineRule="auto"/>
        <w:jc w:val="left"/>
        <w:rPr>
          <w:rFonts w:hint="eastAsia" w:ascii="宋体" w:hAnsi="宋体" w:cs="宋体"/>
          <w:b/>
          <w:bCs/>
          <w:sz w:val="28"/>
          <w:szCs w:val="28"/>
          <w:lang w:val="en-US" w:eastAsia="zh-CN"/>
        </w:rPr>
      </w:pPr>
    </w:p>
    <w:p>
      <w:pPr>
        <w:spacing w:line="360" w:lineRule="auto"/>
        <w:jc w:val="left"/>
        <w:rPr>
          <w:rFonts w:hint="eastAsia" w:ascii="宋体" w:hAnsi="宋体" w:cs="宋体"/>
          <w:b/>
          <w:bCs/>
          <w:sz w:val="28"/>
          <w:szCs w:val="28"/>
          <w:lang w:val="en-US" w:eastAsia="zh-CN"/>
        </w:rPr>
      </w:pPr>
    </w:p>
    <w:p>
      <w:pPr>
        <w:spacing w:line="360" w:lineRule="auto"/>
        <w:jc w:val="left"/>
        <w:rPr>
          <w:rFonts w:hint="eastAsia" w:ascii="宋体" w:hAnsi="宋体" w:cs="宋体"/>
          <w:b/>
          <w:bCs/>
          <w:sz w:val="28"/>
          <w:szCs w:val="28"/>
          <w:lang w:val="en-US" w:eastAsia="zh-CN"/>
        </w:rPr>
      </w:pPr>
    </w:p>
    <w:p>
      <w:pPr>
        <w:spacing w:line="360" w:lineRule="auto"/>
        <w:jc w:val="left"/>
        <w:rPr>
          <w:rFonts w:hint="eastAsia" w:ascii="宋体" w:hAnsi="宋体" w:cs="宋体"/>
          <w:b/>
          <w:bCs/>
          <w:sz w:val="28"/>
          <w:szCs w:val="28"/>
          <w:lang w:val="en-US" w:eastAsia="zh-CN"/>
        </w:rPr>
      </w:pPr>
    </w:p>
    <w:p>
      <w:pPr>
        <w:spacing w:line="360" w:lineRule="auto"/>
        <w:jc w:val="left"/>
        <w:rPr>
          <w:rFonts w:hint="eastAsia" w:ascii="宋体" w:hAnsi="宋体" w:cs="宋体"/>
          <w:b/>
          <w:bCs/>
          <w:sz w:val="28"/>
          <w:szCs w:val="28"/>
          <w:lang w:val="en-US" w:eastAsia="zh-CN"/>
        </w:rPr>
      </w:pPr>
    </w:p>
    <w:p>
      <w:pPr>
        <w:spacing w:line="360" w:lineRule="auto"/>
        <w:jc w:val="left"/>
        <w:rPr>
          <w:rFonts w:hint="eastAsia" w:ascii="宋体" w:hAnsi="宋体" w:cs="宋体"/>
          <w:b/>
          <w:bCs/>
          <w:sz w:val="28"/>
          <w:szCs w:val="28"/>
          <w:lang w:val="en-US" w:eastAsia="zh-CN"/>
        </w:rPr>
      </w:pPr>
    </w:p>
    <w:p>
      <w:pPr>
        <w:spacing w:line="360" w:lineRule="auto"/>
        <w:jc w:val="left"/>
        <w:rPr>
          <w:rFonts w:hint="eastAsia" w:ascii="宋体" w:hAnsi="宋体" w:cs="宋体"/>
          <w:b/>
          <w:bCs/>
          <w:sz w:val="28"/>
          <w:szCs w:val="28"/>
          <w:lang w:val="en-US" w:eastAsia="zh-CN"/>
        </w:rPr>
      </w:pPr>
    </w:p>
    <w:p>
      <w:pPr>
        <w:spacing w:line="360" w:lineRule="auto"/>
        <w:jc w:val="left"/>
        <w:rPr>
          <w:rFonts w:hint="eastAsia" w:ascii="宋体" w:hAnsi="宋体" w:cs="宋体"/>
          <w:b/>
          <w:bCs/>
          <w:sz w:val="28"/>
          <w:szCs w:val="28"/>
          <w:lang w:val="en-US" w:eastAsia="zh-CN"/>
        </w:rPr>
      </w:pPr>
    </w:p>
    <w:p>
      <w:pPr>
        <w:spacing w:line="360" w:lineRule="auto"/>
        <w:jc w:val="left"/>
        <w:rPr>
          <w:rFonts w:hint="eastAsia" w:ascii="宋体" w:hAnsi="宋体" w:cs="宋体"/>
          <w:b/>
          <w:bCs/>
          <w:sz w:val="28"/>
          <w:szCs w:val="28"/>
          <w:lang w:val="en-US" w:eastAsia="zh-CN"/>
        </w:rPr>
      </w:pPr>
    </w:p>
    <w:p>
      <w:pPr>
        <w:spacing w:line="360" w:lineRule="auto"/>
        <w:jc w:val="left"/>
        <w:rPr>
          <w:rFonts w:hint="eastAsia" w:ascii="宋体" w:hAnsi="宋体" w:cs="宋体"/>
          <w:b/>
          <w:bCs/>
          <w:sz w:val="28"/>
          <w:szCs w:val="28"/>
          <w:lang w:val="en-US" w:eastAsia="zh-CN"/>
        </w:rPr>
      </w:pPr>
    </w:p>
    <w:p>
      <w:pPr>
        <w:spacing w:line="360" w:lineRule="auto"/>
        <w:jc w:val="left"/>
        <w:rPr>
          <w:rFonts w:hint="eastAsia" w:ascii="宋体" w:hAnsi="宋体" w:cs="宋体"/>
          <w:b/>
          <w:bCs/>
          <w:sz w:val="28"/>
          <w:szCs w:val="28"/>
          <w:lang w:val="en-US" w:eastAsia="zh-CN"/>
        </w:rPr>
      </w:pPr>
    </w:p>
    <w:p>
      <w:pPr>
        <w:spacing w:line="360" w:lineRule="auto"/>
        <w:jc w:val="left"/>
        <w:rPr>
          <w:rFonts w:hint="eastAsia" w:ascii="宋体" w:hAnsi="宋体" w:cs="宋体"/>
          <w:b/>
          <w:bCs/>
          <w:sz w:val="28"/>
          <w:szCs w:val="28"/>
          <w:lang w:val="en-US" w:eastAsia="zh-CN"/>
        </w:rPr>
      </w:pPr>
    </w:p>
    <w:p>
      <w:pPr>
        <w:spacing w:line="360" w:lineRule="auto"/>
        <w:jc w:val="left"/>
        <w:rPr>
          <w:rFonts w:hint="eastAsia" w:ascii="宋体" w:hAnsi="宋体" w:cs="宋体"/>
          <w:b/>
          <w:bCs/>
          <w:sz w:val="28"/>
          <w:szCs w:val="28"/>
          <w:lang w:val="en-US" w:eastAsia="zh-CN"/>
        </w:rPr>
      </w:pPr>
    </w:p>
    <w:p>
      <w:pPr>
        <w:spacing w:line="360" w:lineRule="auto"/>
        <w:jc w:val="left"/>
        <w:rPr>
          <w:rFonts w:hint="eastAsia" w:ascii="宋体" w:hAnsi="宋体" w:cs="宋体"/>
          <w:b/>
          <w:bCs/>
          <w:sz w:val="28"/>
          <w:szCs w:val="28"/>
          <w:lang w:val="en-US" w:eastAsia="zh-CN"/>
        </w:rPr>
      </w:pPr>
      <w:r>
        <w:rPr>
          <w:rFonts w:hint="eastAsia" w:ascii="宋体" w:hAnsi="宋体" w:cs="宋体"/>
          <w:b/>
          <w:bCs/>
          <w:sz w:val="28"/>
          <w:szCs w:val="28"/>
          <w:lang w:val="en-US" w:eastAsia="zh-CN"/>
        </w:rPr>
        <w:t>附件：</w:t>
      </w:r>
    </w:p>
    <w:p>
      <w:pPr>
        <w:spacing w:line="360" w:lineRule="auto"/>
        <w:jc w:val="center"/>
        <w:rPr>
          <w:rFonts w:hint="eastAsia"/>
          <w:lang w:val="en-US" w:eastAsia="zh-CN"/>
        </w:rPr>
      </w:pPr>
      <w:r>
        <w:rPr>
          <w:rFonts w:hint="eastAsia" w:ascii="宋体" w:hAnsi="宋体" w:eastAsia="宋体" w:cs="宋体"/>
          <w:b/>
          <w:bCs/>
          <w:sz w:val="28"/>
          <w:szCs w:val="28"/>
          <w:lang w:val="en-US" w:eastAsia="zh-CN"/>
        </w:rPr>
        <w:t>食堂烟道、烟罩清洗外包服务项目需求</w:t>
      </w:r>
    </w:p>
    <w:p>
      <w:pPr>
        <w:pageBreakBefore w:val="0"/>
        <w:widowControl/>
        <w:kinsoku/>
        <w:wordWrap/>
        <w:overflowPunct/>
        <w:topLinePunct w:val="0"/>
        <w:autoSpaceDE/>
        <w:autoSpaceDN/>
        <w:bidi w:val="0"/>
        <w:adjustRightInd/>
        <w:spacing w:line="360" w:lineRule="auto"/>
        <w:ind w:firstLine="456" w:firstLineChars="200"/>
        <w:jc w:val="left"/>
        <w:textAlignment w:val="auto"/>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学校共有学生餐厅、教工餐厅5个，北食堂2层，南食堂3层。每个食堂均有烟道、烟罩清洗需求。</w:t>
      </w:r>
    </w:p>
    <w:p>
      <w:pPr>
        <w:pageBreakBefore w:val="0"/>
        <w:widowControl/>
        <w:kinsoku/>
        <w:wordWrap/>
        <w:overflowPunct/>
        <w:topLinePunct w:val="0"/>
        <w:autoSpaceDE/>
        <w:autoSpaceDN/>
        <w:bidi w:val="0"/>
        <w:adjustRightInd/>
        <w:spacing w:line="360" w:lineRule="auto"/>
        <w:ind w:firstLine="456" w:firstLineChars="200"/>
        <w:jc w:val="left"/>
        <w:textAlignment w:val="auto"/>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具体工程量见附表。</w:t>
      </w:r>
    </w:p>
    <w:p>
      <w:pPr>
        <w:pageBreakBefore w:val="0"/>
        <w:kinsoku/>
        <w:wordWrap/>
        <w:overflowPunct/>
        <w:topLinePunct w:val="0"/>
        <w:autoSpaceDE/>
        <w:autoSpaceDN/>
        <w:bidi w:val="0"/>
        <w:adjustRightInd/>
        <w:spacing w:line="360" w:lineRule="auto"/>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1.进度要求</w:t>
      </w:r>
    </w:p>
    <w:p>
      <w:pPr>
        <w:pageBreakBefore w:val="0"/>
        <w:widowControl/>
        <w:kinsoku/>
        <w:wordWrap/>
        <w:overflowPunct/>
        <w:topLinePunct w:val="0"/>
        <w:autoSpaceDE/>
        <w:autoSpaceDN/>
        <w:bidi w:val="0"/>
        <w:adjustRightInd/>
        <w:spacing w:line="360" w:lineRule="auto"/>
        <w:ind w:firstLine="456" w:firstLineChars="200"/>
        <w:jc w:val="left"/>
        <w:textAlignment w:val="auto"/>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必须提供清洗服务时间进度安排表，并承诺按照进度表组织施工，以确保按期完成清洗工作。</w:t>
      </w:r>
    </w:p>
    <w:p>
      <w:pPr>
        <w:pageBreakBefore w:val="0"/>
        <w:kinsoku/>
        <w:wordWrap/>
        <w:overflowPunct/>
        <w:topLinePunct w:val="0"/>
        <w:autoSpaceDE/>
        <w:autoSpaceDN/>
        <w:bidi w:val="0"/>
        <w:adjustRightInd/>
        <w:spacing w:line="360" w:lineRule="auto"/>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2.服务要求</w:t>
      </w:r>
    </w:p>
    <w:p>
      <w:pPr>
        <w:pageBreakBefore w:val="0"/>
        <w:widowControl/>
        <w:kinsoku/>
        <w:wordWrap/>
        <w:overflowPunct/>
        <w:topLinePunct w:val="0"/>
        <w:autoSpaceDE/>
        <w:autoSpaceDN/>
        <w:bidi w:val="0"/>
        <w:adjustRightInd/>
        <w:spacing w:line="360" w:lineRule="auto"/>
        <w:ind w:firstLine="456" w:firstLineChars="200"/>
        <w:jc w:val="left"/>
        <w:textAlignment w:val="auto"/>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本次招标</w:t>
      </w:r>
      <w:r>
        <w:rPr>
          <w:rFonts w:hint="eastAsia" w:ascii="宋体" w:hAnsi="宋体" w:eastAsia="宋体" w:cs="宋体"/>
          <w:spacing w:val="-6"/>
          <w:kern w:val="0"/>
          <w:sz w:val="24"/>
          <w:szCs w:val="24"/>
          <w:lang w:eastAsia="zh-CN"/>
        </w:rPr>
        <w:t>一</w:t>
      </w:r>
      <w:r>
        <w:rPr>
          <w:rFonts w:hint="eastAsia" w:ascii="宋体" w:hAnsi="宋体" w:eastAsia="宋体" w:cs="宋体"/>
          <w:spacing w:val="-6"/>
          <w:kern w:val="0"/>
          <w:sz w:val="24"/>
          <w:szCs w:val="24"/>
        </w:rPr>
        <w:t>年的清洗服务本次招标为一年的清洗服务。全年分两次清洗，暑假、寒假各一次。服务时应遵守以下要求：</w:t>
      </w:r>
    </w:p>
    <w:p>
      <w:pPr>
        <w:pageBreakBefore w:val="0"/>
        <w:widowControl/>
        <w:kinsoku/>
        <w:wordWrap/>
        <w:overflowPunct/>
        <w:topLinePunct w:val="0"/>
        <w:autoSpaceDE/>
        <w:autoSpaceDN/>
        <w:bidi w:val="0"/>
        <w:adjustRightInd/>
        <w:spacing w:line="360" w:lineRule="auto"/>
        <w:ind w:firstLine="456" w:firstLineChars="200"/>
        <w:jc w:val="left"/>
        <w:textAlignment w:val="auto"/>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（1）遵守国家相关法律法规，正确处理清洗出的油污；</w:t>
      </w:r>
    </w:p>
    <w:p>
      <w:pPr>
        <w:pageBreakBefore w:val="0"/>
        <w:widowControl/>
        <w:kinsoku/>
        <w:wordWrap/>
        <w:overflowPunct/>
        <w:topLinePunct w:val="0"/>
        <w:autoSpaceDE/>
        <w:autoSpaceDN/>
        <w:bidi w:val="0"/>
        <w:adjustRightInd/>
        <w:spacing w:line="360" w:lineRule="auto"/>
        <w:ind w:firstLine="456" w:firstLineChars="200"/>
        <w:jc w:val="left"/>
        <w:textAlignment w:val="auto"/>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（2）清洗操作人员应符合相关作业要求，身体健康；</w:t>
      </w:r>
    </w:p>
    <w:p>
      <w:pPr>
        <w:pageBreakBefore w:val="0"/>
        <w:widowControl/>
        <w:kinsoku/>
        <w:wordWrap/>
        <w:overflowPunct/>
        <w:topLinePunct w:val="0"/>
        <w:autoSpaceDE/>
        <w:autoSpaceDN/>
        <w:bidi w:val="0"/>
        <w:adjustRightInd/>
        <w:spacing w:line="360" w:lineRule="auto"/>
        <w:ind w:firstLine="456" w:firstLineChars="200"/>
        <w:jc w:val="left"/>
        <w:textAlignment w:val="auto"/>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（3）登高作业应做好安全保障措施；</w:t>
      </w:r>
    </w:p>
    <w:p>
      <w:pPr>
        <w:pageBreakBefore w:val="0"/>
        <w:widowControl/>
        <w:kinsoku/>
        <w:wordWrap/>
        <w:overflowPunct/>
        <w:topLinePunct w:val="0"/>
        <w:autoSpaceDE/>
        <w:autoSpaceDN/>
        <w:bidi w:val="0"/>
        <w:adjustRightInd/>
        <w:spacing w:line="360" w:lineRule="auto"/>
        <w:ind w:firstLine="456" w:firstLineChars="200"/>
        <w:jc w:val="left"/>
        <w:textAlignment w:val="auto"/>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（4）清洗所用药剂应符合国家有关规定；</w:t>
      </w:r>
    </w:p>
    <w:p>
      <w:pPr>
        <w:pageBreakBefore w:val="0"/>
        <w:tabs>
          <w:tab w:val="left" w:pos="525"/>
        </w:tabs>
        <w:kinsoku/>
        <w:wordWrap/>
        <w:overflowPunct/>
        <w:topLinePunct w:val="0"/>
        <w:autoSpaceDE/>
        <w:autoSpaceDN/>
        <w:bidi w:val="0"/>
        <w:adjustRightInd/>
        <w:snapToGrid w:val="0"/>
        <w:spacing w:line="360" w:lineRule="auto"/>
        <w:ind w:firstLine="456" w:firstLineChars="200"/>
        <w:jc w:val="left"/>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（5）施工中严格执行施工规范、质量标准、安全操作规程、防火规定，安全、保质、按期完成约定的工程内容；</w:t>
      </w:r>
    </w:p>
    <w:p>
      <w:pPr>
        <w:pageBreakBefore w:val="0"/>
        <w:tabs>
          <w:tab w:val="left" w:pos="525"/>
        </w:tabs>
        <w:kinsoku/>
        <w:wordWrap/>
        <w:overflowPunct/>
        <w:topLinePunct w:val="0"/>
        <w:autoSpaceDE/>
        <w:autoSpaceDN/>
        <w:bidi w:val="0"/>
        <w:adjustRightInd/>
        <w:snapToGrid w:val="0"/>
        <w:spacing w:line="360" w:lineRule="auto"/>
        <w:ind w:firstLine="456" w:firstLineChars="200"/>
        <w:jc w:val="left"/>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（6）按文明施工要求组织施工，保持场地整洁卫生，建筑垃圾按校方指定地点堆放，完工后应将建筑垃圾运出校外处理，费用乙方自理；</w:t>
      </w:r>
    </w:p>
    <w:p>
      <w:pPr>
        <w:pageBreakBefore w:val="0"/>
        <w:widowControl/>
        <w:kinsoku/>
        <w:wordWrap/>
        <w:overflowPunct/>
        <w:topLinePunct w:val="0"/>
        <w:autoSpaceDE/>
        <w:autoSpaceDN/>
        <w:bidi w:val="0"/>
        <w:adjustRightInd/>
        <w:spacing w:line="360" w:lineRule="auto"/>
        <w:ind w:firstLine="456" w:firstLineChars="200"/>
        <w:jc w:val="left"/>
        <w:textAlignment w:val="auto"/>
        <w:rPr>
          <w:rFonts w:hint="eastAsia" w:ascii="宋体" w:hAnsi="宋体" w:eastAsia="宋体" w:cs="宋体"/>
          <w:spacing w:val="-6"/>
          <w:kern w:val="0"/>
          <w:sz w:val="24"/>
          <w:szCs w:val="24"/>
        </w:rPr>
      </w:pPr>
      <w:r>
        <w:rPr>
          <w:rFonts w:hint="eastAsia" w:ascii="宋体" w:hAnsi="宋体" w:eastAsia="宋体" w:cs="宋体"/>
          <w:spacing w:val="-6"/>
          <w:sz w:val="24"/>
          <w:szCs w:val="24"/>
        </w:rPr>
        <w:t>（7）对排烟系统进行清理时，清理出的油污需集中拍照，校方负责人现场考核；</w:t>
      </w:r>
      <w:r>
        <w:rPr>
          <w:rFonts w:hint="eastAsia" w:ascii="宋体" w:hAnsi="宋体" w:eastAsia="宋体" w:cs="宋体"/>
          <w:spacing w:val="-6"/>
          <w:sz w:val="24"/>
          <w:szCs w:val="24"/>
          <w:lang w:val="en-US" w:eastAsia="zh-CN"/>
        </w:rPr>
        <w:t>清洁</w:t>
      </w:r>
      <w:r>
        <w:rPr>
          <w:rFonts w:hint="eastAsia" w:ascii="宋体" w:hAnsi="宋体" w:eastAsia="宋体" w:cs="宋体"/>
          <w:spacing w:val="-6"/>
          <w:sz w:val="24"/>
          <w:szCs w:val="24"/>
        </w:rPr>
        <w:t>结束后，需提供排烟系统清洗前后的图片资料，作为验收工作的依据之一。</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lang w:val="en-US" w:eastAsia="zh-CN"/>
        </w:rPr>
      </w:pPr>
    </w:p>
    <w:p>
      <w:pPr>
        <w:pStyle w:val="2"/>
        <w:rPr>
          <w:rFonts w:hint="eastAsia" w:ascii="宋体" w:hAnsi="宋体" w:eastAsia="宋体" w:cs="宋体"/>
          <w:b w:val="0"/>
          <w:bCs w:val="0"/>
          <w:sz w:val="30"/>
          <w:szCs w:val="30"/>
        </w:rPr>
      </w:pPr>
    </w:p>
    <w:p>
      <w:pPr>
        <w:rPr>
          <w:rFonts w:hint="eastAsia" w:ascii="宋体" w:hAnsi="宋体" w:eastAsia="宋体" w:cs="宋体"/>
          <w:b w:val="0"/>
          <w:bCs w:val="0"/>
          <w:sz w:val="30"/>
          <w:szCs w:val="30"/>
        </w:rPr>
      </w:pPr>
    </w:p>
    <w:p>
      <w:pPr>
        <w:pStyle w:val="2"/>
        <w:rPr>
          <w:rFonts w:hint="eastAsia" w:ascii="宋体" w:hAnsi="宋体" w:eastAsia="宋体" w:cs="宋体"/>
          <w:b w:val="0"/>
          <w:bCs w:val="0"/>
          <w:sz w:val="30"/>
          <w:szCs w:val="30"/>
        </w:rPr>
      </w:pPr>
      <w:r>
        <w:rPr>
          <w:rFonts w:hint="eastAsia" w:ascii="宋体" w:hAnsi="宋体" w:eastAsia="宋体" w:cs="宋体"/>
          <w:b w:val="0"/>
          <w:bCs w:val="0"/>
          <w:sz w:val="30"/>
          <w:szCs w:val="30"/>
        </w:rPr>
        <w:t>附件：</w:t>
      </w:r>
    </w:p>
    <w:p>
      <w:pPr>
        <w:pStyle w:val="4"/>
        <w:spacing w:line="360" w:lineRule="auto"/>
        <w:jc w:val="center"/>
        <w:rPr>
          <w:rFonts w:hint="eastAsia" w:ascii="宋体" w:hAnsi="宋体" w:cs="宋体"/>
          <w:sz w:val="24"/>
          <w:szCs w:val="24"/>
        </w:rPr>
      </w:pPr>
      <w:r>
        <w:rPr>
          <w:rFonts w:hint="eastAsia" w:ascii="宋体" w:hAnsi="宋体" w:cs="宋体"/>
          <w:sz w:val="24"/>
          <w:szCs w:val="24"/>
        </w:rPr>
        <w:t>资信证明文件要求</w:t>
      </w:r>
    </w:p>
    <w:p>
      <w:pPr>
        <w:pStyle w:val="4"/>
        <w:spacing w:line="360" w:lineRule="auto"/>
        <w:rPr>
          <w:rFonts w:hint="eastAsia" w:ascii="宋体" w:hAnsi="宋体" w:cs="宋体"/>
          <w:b w:val="0"/>
          <w:bCs w:val="0"/>
          <w:sz w:val="24"/>
          <w:szCs w:val="24"/>
        </w:rPr>
      </w:pP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文件1法人或者其他组织的营业执照等证明文件，自然人的身份证明（复印件）</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文件2具备履行合同所必需的设备和专业技术能力的书面声明</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文件3参加采购活动前 3 年内在经营活动中没有重大违法记录的书面声明（原件,格式见附表）</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文件4法人授权书（原件）。</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lang w:val="en-US" w:eastAsia="zh-CN"/>
        </w:rPr>
        <w:t>文件5</w:t>
      </w:r>
      <w:r>
        <w:rPr>
          <w:rFonts w:hint="eastAsia" w:ascii="宋体" w:hAnsi="宋体" w:eastAsia="宋体" w:cs="宋体"/>
          <w:sz w:val="24"/>
          <w:szCs w:val="24"/>
        </w:rPr>
        <w:t>投标人须具备油烟清洗资质</w:t>
      </w:r>
      <w:r>
        <w:rPr>
          <w:rFonts w:hint="eastAsia" w:ascii="宋体" w:hAnsi="宋体" w:cs="宋体"/>
          <w:sz w:val="24"/>
          <w:szCs w:val="24"/>
          <w:lang w:eastAsia="zh-CN"/>
        </w:rPr>
        <w:t>。（</w:t>
      </w:r>
      <w:r>
        <w:rPr>
          <w:rFonts w:hint="eastAsia" w:ascii="宋体" w:hAnsi="宋体" w:cs="宋体"/>
          <w:sz w:val="24"/>
          <w:szCs w:val="24"/>
          <w:lang w:val="en-US" w:eastAsia="zh-CN"/>
        </w:rPr>
        <w:t>提供相关资质证书</w:t>
      </w:r>
      <w:r>
        <w:rPr>
          <w:rFonts w:hint="eastAsia" w:ascii="宋体" w:hAnsi="宋体" w:cs="宋体"/>
          <w:sz w:val="24"/>
          <w:szCs w:val="24"/>
          <w:lang w:eastAsia="zh-CN"/>
        </w:rPr>
        <w:t>）</w:t>
      </w:r>
    </w:p>
    <w:p>
      <w:pPr>
        <w:snapToGrid w:val="0"/>
        <w:spacing w:before="50" w:after="156" w:afterLines="50" w:line="360" w:lineRule="auto"/>
        <w:jc w:val="left"/>
        <w:rPr>
          <w:rFonts w:hint="default" w:ascii="宋体" w:hAnsi="宋体" w:cs="宋体"/>
          <w:sz w:val="24"/>
          <w:szCs w:val="24"/>
          <w:lang w:val="en-US" w:eastAsia="zh-CN"/>
        </w:rPr>
      </w:pPr>
      <w:r>
        <w:rPr>
          <w:rFonts w:hint="eastAsia" w:ascii="宋体" w:hAnsi="宋体" w:cs="宋体"/>
          <w:sz w:val="24"/>
          <w:szCs w:val="24"/>
          <w:lang w:val="en-US" w:eastAsia="zh-CN"/>
        </w:rPr>
        <w:t>文件6报价表</w:t>
      </w:r>
    </w:p>
    <w:p>
      <w:pPr>
        <w:snapToGrid w:val="0"/>
        <w:spacing w:before="50" w:after="156" w:afterLines="50" w:line="360" w:lineRule="auto"/>
        <w:jc w:val="left"/>
        <w:rPr>
          <w:rFonts w:hint="eastAsia" w:ascii="宋体" w:hAnsi="宋体" w:cs="宋体"/>
          <w:color w:val="FF0000"/>
          <w:sz w:val="24"/>
          <w:szCs w:val="24"/>
        </w:rPr>
      </w:pPr>
      <w:r>
        <w:rPr>
          <w:rFonts w:hint="eastAsia" w:ascii="宋体" w:hAnsi="宋体" w:cs="宋体"/>
          <w:sz w:val="24"/>
          <w:szCs w:val="24"/>
        </w:rPr>
        <w:t>文件</w:t>
      </w:r>
      <w:r>
        <w:rPr>
          <w:rFonts w:hint="eastAsia" w:ascii="宋体" w:hAnsi="宋体" w:cs="宋体"/>
          <w:sz w:val="24"/>
          <w:szCs w:val="24"/>
          <w:lang w:val="en-US" w:eastAsia="zh-CN"/>
        </w:rPr>
        <w:t>7</w:t>
      </w:r>
      <w:r>
        <w:rPr>
          <w:rFonts w:hint="eastAsia" w:ascii="宋体" w:hAnsi="宋体" w:cs="宋体"/>
          <w:sz w:val="24"/>
          <w:szCs w:val="24"/>
        </w:rPr>
        <w:t>询价文件中规定要求提供的证明材料和投标人认为需要提供的其他材料</w:t>
      </w:r>
      <w:r>
        <w:rPr>
          <w:rFonts w:hint="eastAsia" w:ascii="宋体" w:hAnsi="宋体" w:cs="宋体"/>
          <w:color w:val="FF0000"/>
          <w:sz w:val="24"/>
          <w:szCs w:val="24"/>
        </w:rPr>
        <w:t>以上文件均需加盖单位公章，正本一份副本</w:t>
      </w:r>
      <w:r>
        <w:rPr>
          <w:rFonts w:hint="eastAsia" w:ascii="宋体" w:hAnsi="宋体" w:cs="宋体"/>
          <w:color w:val="FF0000"/>
          <w:sz w:val="24"/>
          <w:szCs w:val="24"/>
          <w:lang w:val="en-US" w:eastAsia="zh-CN"/>
        </w:rPr>
        <w:t>四</w:t>
      </w:r>
      <w:r>
        <w:rPr>
          <w:rFonts w:hint="eastAsia" w:ascii="宋体" w:hAnsi="宋体" w:cs="宋体"/>
          <w:color w:val="FF0000"/>
          <w:sz w:val="24"/>
          <w:szCs w:val="24"/>
        </w:rPr>
        <w:t>份</w:t>
      </w:r>
    </w:p>
    <w:p>
      <w:pPr>
        <w:pStyle w:val="4"/>
        <w:spacing w:line="360" w:lineRule="auto"/>
        <w:jc w:val="center"/>
        <w:rPr>
          <w:rFonts w:hint="eastAsia" w:ascii="宋体" w:hAnsi="宋体" w:cs="宋体"/>
          <w:b w:val="0"/>
          <w:bCs w:val="0"/>
          <w:color w:val="FF0000"/>
          <w:sz w:val="24"/>
          <w:szCs w:val="24"/>
        </w:rPr>
      </w:pPr>
    </w:p>
    <w:p>
      <w:pPr>
        <w:pStyle w:val="4"/>
        <w:spacing w:line="360" w:lineRule="auto"/>
        <w:jc w:val="center"/>
        <w:rPr>
          <w:rFonts w:hint="eastAsia" w:ascii="宋体" w:hAnsi="宋体" w:cs="宋体"/>
          <w:b w:val="0"/>
          <w:bCs w:val="0"/>
          <w:color w:val="FF0000"/>
          <w:sz w:val="24"/>
          <w:szCs w:val="24"/>
        </w:rPr>
      </w:pPr>
    </w:p>
    <w:p>
      <w:pPr>
        <w:pStyle w:val="4"/>
        <w:spacing w:line="360" w:lineRule="auto"/>
        <w:jc w:val="center"/>
        <w:rPr>
          <w:rFonts w:hint="eastAsia" w:ascii="宋体" w:hAnsi="宋体" w:cs="宋体"/>
          <w:b w:val="0"/>
          <w:bCs w:val="0"/>
          <w:color w:val="FF0000"/>
          <w:sz w:val="24"/>
          <w:szCs w:val="24"/>
        </w:rPr>
      </w:pPr>
    </w:p>
    <w:p>
      <w:pPr>
        <w:rPr>
          <w:rFonts w:hint="eastAsia" w:ascii="宋体" w:hAnsi="宋体" w:cs="宋体"/>
          <w:color w:val="FF0000"/>
          <w:sz w:val="24"/>
          <w:szCs w:val="24"/>
        </w:rPr>
      </w:pPr>
    </w:p>
    <w:p>
      <w:pPr>
        <w:spacing w:line="520" w:lineRule="exact"/>
        <w:jc w:val="both"/>
        <w:rPr>
          <w:rFonts w:hint="eastAsia" w:ascii="楷体_GB2312" w:hAnsi="楷体" w:eastAsia="楷体_GB2312" w:cs="楷体"/>
          <w:sz w:val="28"/>
          <w:szCs w:val="28"/>
        </w:rPr>
      </w:pPr>
    </w:p>
    <w:p>
      <w:pPr>
        <w:pStyle w:val="2"/>
        <w:rPr>
          <w:rFonts w:hint="eastAsia" w:ascii="楷体_GB2312" w:hAnsi="楷体" w:eastAsia="楷体_GB2312" w:cs="楷体"/>
          <w:sz w:val="28"/>
          <w:szCs w:val="28"/>
        </w:rPr>
      </w:pPr>
    </w:p>
    <w:p>
      <w:pPr>
        <w:pStyle w:val="2"/>
        <w:rPr>
          <w:rFonts w:hint="eastAsia" w:ascii="楷体_GB2312" w:hAnsi="楷体" w:eastAsia="楷体_GB2312" w:cs="楷体"/>
          <w:sz w:val="28"/>
          <w:szCs w:val="28"/>
        </w:rPr>
      </w:pPr>
    </w:p>
    <w:p>
      <w:pPr>
        <w:rPr>
          <w:rFonts w:hint="eastAsia"/>
        </w:rPr>
      </w:pPr>
    </w:p>
    <w:p>
      <w:pPr>
        <w:rPr>
          <w:rFonts w:hint="eastAsia"/>
        </w:rPr>
      </w:pPr>
    </w:p>
    <w:p>
      <w:pPr>
        <w:spacing w:line="520" w:lineRule="exact"/>
        <w:jc w:val="right"/>
        <w:rPr>
          <w:rFonts w:ascii="楷体_GB2312" w:hAnsi="楷体" w:eastAsia="楷体_GB2312"/>
          <w:spacing w:val="20"/>
          <w:sz w:val="28"/>
          <w:szCs w:val="28"/>
        </w:rPr>
      </w:pPr>
      <w:r>
        <w:rPr>
          <w:rFonts w:hint="eastAsia" w:ascii="楷体_GB2312" w:hAnsi="楷体" w:eastAsia="楷体_GB2312" w:cs="楷体"/>
          <w:sz w:val="28"/>
          <w:szCs w:val="28"/>
        </w:rPr>
        <w:t xml:space="preserve"> </w:t>
      </w:r>
      <w:r>
        <w:rPr>
          <w:rFonts w:hint="eastAsia" w:ascii="楷体_GB2312" w:hAnsi="楷体" w:eastAsia="楷体_GB2312" w:cs="楷体"/>
          <w:spacing w:val="20"/>
          <w:sz w:val="28"/>
          <w:szCs w:val="28"/>
          <w:u w:val="single"/>
        </w:rPr>
        <w:t xml:space="preserve">   </w:t>
      </w:r>
      <w:r>
        <w:rPr>
          <w:rFonts w:hint="eastAsia" w:ascii="楷体_GB2312" w:hAnsi="楷体" w:eastAsia="楷体_GB2312" w:cs="楷体"/>
          <w:spacing w:val="20"/>
          <w:sz w:val="28"/>
          <w:szCs w:val="28"/>
        </w:rPr>
        <w:t>本</w:t>
      </w:r>
    </w:p>
    <w:p>
      <w:pPr>
        <w:rPr>
          <w:rFonts w:ascii="楷体_GB2312" w:hAnsi="楷体" w:eastAsia="楷体_GB2312"/>
          <w:spacing w:val="20"/>
          <w:sz w:val="28"/>
          <w:szCs w:val="28"/>
        </w:rPr>
      </w:pPr>
    </w:p>
    <w:p>
      <w:pPr>
        <w:spacing w:line="360" w:lineRule="auto"/>
        <w:rPr>
          <w:rFonts w:hint="eastAsia" w:ascii="楷体_GB2312" w:hAnsi="楷体" w:eastAsia="楷体_GB2312" w:cs="楷体"/>
          <w:b/>
          <w:bCs/>
          <w:kern w:val="0"/>
          <w:sz w:val="36"/>
          <w:szCs w:val="44"/>
        </w:rPr>
      </w:pPr>
    </w:p>
    <w:p>
      <w:pPr>
        <w:spacing w:line="360" w:lineRule="auto"/>
        <w:rPr>
          <w:rFonts w:hint="eastAsia" w:ascii="楷体_GB2312" w:hAnsi="楷体" w:eastAsia="楷体_GB2312" w:cs="楷体"/>
          <w:b/>
          <w:bCs/>
          <w:kern w:val="0"/>
          <w:sz w:val="36"/>
          <w:szCs w:val="44"/>
        </w:rPr>
      </w:pPr>
    </w:p>
    <w:p>
      <w:pPr>
        <w:spacing w:line="360" w:lineRule="auto"/>
        <w:jc w:val="center"/>
        <w:rPr>
          <w:rFonts w:hint="eastAsia" w:ascii="楷体_GB2312" w:hAnsi="楷体" w:eastAsia="楷体_GB2312" w:cs="楷体"/>
          <w:b/>
          <w:bCs/>
          <w:kern w:val="0"/>
          <w:sz w:val="36"/>
          <w:szCs w:val="44"/>
          <w:lang w:eastAsia="zh-CN"/>
        </w:rPr>
      </w:pPr>
      <w:r>
        <w:rPr>
          <w:rFonts w:hint="eastAsia" w:ascii="楷体_GB2312" w:hAnsi="楷体" w:eastAsia="楷体_GB2312" w:cs="楷体"/>
          <w:b/>
          <w:bCs/>
          <w:kern w:val="0"/>
          <w:sz w:val="36"/>
          <w:szCs w:val="44"/>
          <w:lang w:eastAsia="zh-CN"/>
        </w:rPr>
        <w:t>盐城工业职业技术学院</w:t>
      </w:r>
    </w:p>
    <w:p>
      <w:pPr>
        <w:spacing w:line="360" w:lineRule="auto"/>
        <w:jc w:val="center"/>
        <w:rPr>
          <w:rFonts w:hint="default" w:ascii="楷体_GB2312" w:hAnsi="楷体" w:eastAsia="楷体_GB2312" w:cs="楷体"/>
          <w:b/>
          <w:bCs/>
          <w:kern w:val="0"/>
          <w:sz w:val="36"/>
          <w:szCs w:val="44"/>
          <w:lang w:val="en-US" w:eastAsia="zh-CN"/>
        </w:rPr>
      </w:pPr>
      <w:r>
        <w:rPr>
          <w:rFonts w:hint="eastAsia" w:ascii="楷体_GB2312" w:hAnsi="楷体" w:eastAsia="楷体_GB2312" w:cs="楷体"/>
          <w:b/>
          <w:bCs/>
          <w:kern w:val="0"/>
          <w:sz w:val="36"/>
          <w:szCs w:val="44"/>
          <w:lang w:val="en-US" w:eastAsia="zh-CN"/>
        </w:rPr>
        <w:t>食堂烟道、烟罩清洗外包项目</w:t>
      </w:r>
    </w:p>
    <w:p>
      <w:pPr>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投 标 文 件</w:t>
      </w:r>
    </w:p>
    <w:p>
      <w:pPr>
        <w:spacing w:line="240" w:lineRule="exact"/>
        <w:ind w:firstLine="2240" w:firstLineChars="800"/>
        <w:rPr>
          <w:rFonts w:ascii="楷体_GB2312" w:hAnsi="楷体" w:eastAsia="楷体_GB2312"/>
          <w:sz w:val="28"/>
          <w:szCs w:val="28"/>
        </w:rPr>
      </w:pPr>
    </w:p>
    <w:p>
      <w:pPr>
        <w:rPr>
          <w:rFonts w:ascii="楷体_GB2312" w:hAnsi="楷体" w:eastAsia="楷体_GB2312"/>
          <w:sz w:val="28"/>
          <w:szCs w:val="28"/>
          <w:u w:val="single"/>
        </w:rPr>
      </w:pPr>
    </w:p>
    <w:p>
      <w:pPr>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rPr>
          <w:rFonts w:ascii="楷体_GB2312" w:hAnsi="楷体" w:eastAsia="楷体_GB2312"/>
          <w:sz w:val="28"/>
          <w:szCs w:val="28"/>
        </w:rPr>
      </w:pPr>
    </w:p>
    <w:p>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投标人名称:</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(盖章) </w:t>
      </w:r>
    </w:p>
    <w:p>
      <w:pPr>
        <w:spacing w:line="560" w:lineRule="exact"/>
        <w:ind w:firstLine="629"/>
        <w:rPr>
          <w:rFonts w:ascii="楷体_GB2312" w:hAnsi="楷体" w:eastAsia="楷体_GB2312"/>
          <w:sz w:val="32"/>
          <w:szCs w:val="32"/>
        </w:rPr>
      </w:pPr>
    </w:p>
    <w:p>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法定代表人或委托代理人:</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(签字或盖章) </w:t>
      </w:r>
    </w:p>
    <w:p>
      <w:pPr>
        <w:spacing w:line="560" w:lineRule="exact"/>
        <w:ind w:firstLine="629"/>
        <w:rPr>
          <w:rFonts w:ascii="楷体_GB2312" w:hAnsi="楷体" w:eastAsia="楷体_GB2312"/>
          <w:sz w:val="32"/>
          <w:szCs w:val="32"/>
          <w:u w:val="single"/>
        </w:rPr>
      </w:pPr>
    </w:p>
    <w:p>
      <w:pPr>
        <w:tabs>
          <w:tab w:val="left" w:pos="1995"/>
        </w:tabs>
        <w:spacing w:line="560" w:lineRule="exact"/>
        <w:ind w:firstLine="2160" w:firstLineChars="675"/>
        <w:rPr>
          <w:rFonts w:ascii="楷体_GB2312" w:hAnsi="楷体" w:eastAsia="楷体_GB2312"/>
          <w:sz w:val="32"/>
          <w:szCs w:val="32"/>
        </w:rPr>
      </w:pPr>
    </w:p>
    <w:p>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pPr>
        <w:pStyle w:val="4"/>
        <w:jc w:val="center"/>
        <w:rPr>
          <w:rFonts w:hint="eastAsia" w:ascii="宋体" w:hAnsi="宋体"/>
          <w:sz w:val="24"/>
          <w:szCs w:val="24"/>
        </w:rPr>
      </w:pPr>
    </w:p>
    <w:p>
      <w:pPr>
        <w:pStyle w:val="5"/>
        <w:ind w:left="0" w:leftChars="0" w:firstLine="0" w:firstLineChars="0"/>
        <w:rPr>
          <w:rFonts w:hint="eastAsia"/>
        </w:rPr>
      </w:pPr>
    </w:p>
    <w:p>
      <w:pPr>
        <w:pStyle w:val="5"/>
        <w:rPr>
          <w:rFonts w:hint="eastAsia"/>
        </w:rPr>
      </w:pPr>
    </w:p>
    <w:p>
      <w:pPr>
        <w:pStyle w:val="4"/>
        <w:jc w:val="center"/>
        <w:rPr>
          <w:rFonts w:hint="eastAsia" w:ascii="宋体" w:hAnsi="宋体"/>
          <w:sz w:val="24"/>
          <w:szCs w:val="24"/>
        </w:rPr>
      </w:pPr>
    </w:p>
    <w:p>
      <w:pPr>
        <w:pStyle w:val="4"/>
        <w:jc w:val="center"/>
        <w:rPr>
          <w:rFonts w:hint="eastAsia" w:ascii="宋体" w:hAnsi="宋体"/>
          <w:sz w:val="24"/>
          <w:szCs w:val="24"/>
        </w:rPr>
      </w:pPr>
    </w:p>
    <w:p>
      <w:pPr>
        <w:pStyle w:val="4"/>
        <w:jc w:val="center"/>
        <w:rPr>
          <w:rFonts w:ascii="宋体"/>
          <w:sz w:val="24"/>
          <w:szCs w:val="24"/>
        </w:rPr>
      </w:pPr>
      <w:r>
        <w:rPr>
          <w:rFonts w:hint="eastAsia" w:ascii="宋体" w:hAnsi="宋体"/>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sz w:val="24"/>
        </w:rPr>
      </w:pPr>
      <w:r>
        <w:rPr>
          <w:rFonts w:hint="eastAsia" w:ascii="宋体" w:hAnsi="宋体"/>
          <w:bCs/>
          <w:sz w:val="24"/>
        </w:rPr>
        <w:t>主要设备有：。</w:t>
      </w:r>
    </w:p>
    <w:p>
      <w:pPr>
        <w:spacing w:line="460" w:lineRule="exact"/>
        <w:ind w:firstLine="492"/>
        <w:rPr>
          <w:rFonts w:ascii="宋体"/>
          <w:bCs/>
          <w:sz w:val="24"/>
        </w:rPr>
      </w:pPr>
      <w:r>
        <w:rPr>
          <w:rFonts w:hint="eastAsia" w:ascii="宋体" w:hAnsi="宋体"/>
          <w:bCs/>
          <w:sz w:val="24"/>
        </w:rPr>
        <w:t>主要专业技术能力有：。</w:t>
      </w:r>
    </w:p>
    <w:p>
      <w:pPr>
        <w:spacing w:line="460" w:lineRule="exact"/>
        <w:rPr>
          <w:rFonts w:ascii="宋体" w:hAnsi="宋体"/>
          <w:bCs/>
          <w:sz w:val="24"/>
        </w:rPr>
      </w:pPr>
    </w:p>
    <w:p>
      <w:pPr>
        <w:spacing w:line="460" w:lineRule="exact"/>
        <w:jc w:val="center"/>
        <w:rPr>
          <w:rFonts w:ascii="宋体"/>
          <w:bCs/>
          <w:sz w:val="24"/>
        </w:rPr>
      </w:pPr>
      <w:r>
        <w:rPr>
          <w:rFonts w:hint="eastAsia" w:ascii="宋体" w:hAnsi="宋体"/>
          <w:bCs/>
          <w:sz w:val="24"/>
        </w:rPr>
        <w:t>供应商名称（公章）：</w:t>
      </w:r>
    </w:p>
    <w:p>
      <w:pPr>
        <w:spacing w:line="460" w:lineRule="exact"/>
        <w:jc w:val="right"/>
        <w:rPr>
          <w:rFonts w:ascii="宋体"/>
          <w:bCs/>
          <w:sz w:val="24"/>
        </w:rPr>
      </w:pPr>
    </w:p>
    <w:p>
      <w:pPr>
        <w:spacing w:line="460" w:lineRule="exact"/>
        <w:jc w:val="center"/>
        <w:rPr>
          <w:rFonts w:ascii="宋体"/>
          <w:bCs/>
          <w:sz w:val="24"/>
        </w:rPr>
      </w:pPr>
      <w:r>
        <w:rPr>
          <w:rFonts w:hint="eastAsia" w:ascii="宋体" w:hAnsi="宋体"/>
          <w:bCs/>
          <w:sz w:val="24"/>
        </w:rPr>
        <w:t>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日</w:t>
      </w:r>
    </w:p>
    <w:p>
      <w:pPr>
        <w:pStyle w:val="4"/>
        <w:spacing w:line="360" w:lineRule="auto"/>
        <w:jc w:val="center"/>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4"/>
        <w:spacing w:line="360" w:lineRule="auto"/>
        <w:jc w:val="center"/>
        <w:rPr>
          <w:rFonts w:hint="eastAsia" w:ascii="宋体" w:hAnsi="宋体" w:cs="宋体"/>
          <w:sz w:val="24"/>
          <w:szCs w:val="24"/>
        </w:rPr>
      </w:pPr>
    </w:p>
    <w:p>
      <w:pPr>
        <w:pStyle w:val="4"/>
        <w:spacing w:line="360" w:lineRule="auto"/>
        <w:jc w:val="center"/>
        <w:rPr>
          <w:rFonts w:hint="eastAsia"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hint="eastAsia" w:ascii="宋体" w:hAnsi="宋体" w:cs="宋体"/>
          <w:b/>
          <w:bCs/>
          <w:sz w:val="24"/>
          <w:szCs w:val="24"/>
        </w:rPr>
      </w:pPr>
    </w:p>
    <w:p>
      <w:pPr>
        <w:spacing w:line="360" w:lineRule="auto"/>
        <w:jc w:val="center"/>
        <w:rPr>
          <w:rFonts w:hint="eastAsia" w:ascii="宋体" w:hAnsi="宋体" w:cs="宋体"/>
          <w:sz w:val="24"/>
          <w:szCs w:val="24"/>
        </w:rPr>
      </w:pPr>
      <w:r>
        <w:rPr>
          <w:rFonts w:hint="eastAsia" w:ascii="宋体" w:hAnsi="宋体" w:cs="宋体"/>
          <w:sz w:val="24"/>
          <w:szCs w:val="24"/>
        </w:rPr>
        <w:t>声  明</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hint="eastAsia" w:ascii="宋体" w:hAnsi="宋体" w:cs="宋体"/>
          <w:sz w:val="24"/>
          <w:szCs w:val="24"/>
        </w:rPr>
      </w:pPr>
    </w:p>
    <w:p>
      <w:pPr>
        <w:spacing w:line="360" w:lineRule="auto"/>
        <w:ind w:firstLine="4080" w:firstLineChars="1700"/>
        <w:rPr>
          <w:rFonts w:hint="eastAsia" w:ascii="宋体" w:hAnsi="宋体" w:cs="宋体"/>
          <w:sz w:val="24"/>
          <w:szCs w:val="24"/>
        </w:rPr>
      </w:pPr>
      <w:r>
        <w:rPr>
          <w:rFonts w:hint="eastAsia" w:ascii="宋体" w:hAnsi="宋体" w:cs="宋体"/>
          <w:sz w:val="24"/>
          <w:szCs w:val="24"/>
        </w:rPr>
        <w:t>投标单位名称（公章）：</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080" w:firstLineChars="1700"/>
        <w:rPr>
          <w:rFonts w:hint="eastAsia" w:ascii="宋体" w:hAnsi="宋体" w:cs="宋体"/>
          <w:sz w:val="24"/>
          <w:szCs w:val="24"/>
        </w:rPr>
      </w:pPr>
      <w:r>
        <w:rPr>
          <w:rFonts w:hint="eastAsia" w:ascii="宋体" w:hAnsi="宋体" w:cs="宋体"/>
          <w:sz w:val="24"/>
          <w:szCs w:val="24"/>
        </w:rPr>
        <w:t xml:space="preserve"> 授权代表签字：</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320" w:firstLineChars="1800"/>
        <w:rPr>
          <w:rFonts w:hint="eastAsia" w:ascii="宋体" w:hAnsi="宋体" w:cs="宋体"/>
          <w:sz w:val="24"/>
          <w:szCs w:val="24"/>
        </w:rPr>
      </w:pPr>
      <w:r>
        <w:rPr>
          <w:rFonts w:hint="eastAsia" w:ascii="宋体" w:hAnsi="宋体" w:cs="宋体"/>
          <w:sz w:val="24"/>
          <w:szCs w:val="24"/>
        </w:rPr>
        <w:t>日期：年月日</w:t>
      </w: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4"/>
        <w:spacing w:line="360" w:lineRule="auto"/>
        <w:jc w:val="center"/>
        <w:rPr>
          <w:rFonts w:hint="eastAsia"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hint="eastAsia" w:ascii="宋体" w:hAnsi="宋体" w:cs="宋体"/>
          <w:sz w:val="24"/>
          <w:szCs w:val="24"/>
        </w:rPr>
      </w:pPr>
    </w:p>
    <w:p>
      <w:pPr>
        <w:snapToGrid w:val="0"/>
        <w:spacing w:line="360" w:lineRule="auto"/>
        <w:ind w:firstLine="615"/>
        <w:rPr>
          <w:rFonts w:hint="eastAsia"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w:t>
      </w:r>
      <w:r>
        <w:rPr>
          <w:rFonts w:hint="eastAsia" w:ascii="宋体" w:hAnsi="宋体" w:cs="宋体"/>
          <w:sz w:val="24"/>
          <w:szCs w:val="24"/>
          <w:u w:val="single"/>
        </w:rPr>
        <w:t xml:space="preserve">   </w:t>
      </w:r>
      <w:r>
        <w:rPr>
          <w:rFonts w:hint="eastAsia" w:ascii="宋体" w:hAnsi="宋体" w:cs="宋体"/>
          <w:sz w:val="24"/>
          <w:szCs w:val="24"/>
        </w:rPr>
        <w:t>（编号）号标的内容的投标、签订合同以及合同的执行、完成和纠纷处理，以本公司名义处理一切与之有关的事务。</w:t>
      </w:r>
    </w:p>
    <w:p>
      <w:pPr>
        <w:spacing w:line="360" w:lineRule="auto"/>
        <w:ind w:firstLine="645"/>
        <w:rPr>
          <w:rFonts w:hint="eastAsia"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hint="eastAsia" w:ascii="宋体" w:hAnsi="宋体" w:cs="宋体"/>
          <w:sz w:val="24"/>
          <w:szCs w:val="24"/>
        </w:rPr>
      </w:pPr>
      <w:r>
        <w:rPr>
          <w:rFonts w:hint="eastAsia" w:ascii="宋体" w:hAnsi="宋体" w:cs="宋体"/>
          <w:sz w:val="24"/>
          <w:szCs w:val="24"/>
        </w:rPr>
        <w:t xml:space="preserve">法定代表人签字：                             </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w:t>
      </w:r>
    </w:p>
    <w:p>
      <w:pPr>
        <w:spacing w:line="360" w:lineRule="auto"/>
        <w:rPr>
          <w:rFonts w:hint="eastAsia" w:ascii="宋体" w:hAnsi="宋体" w:cs="宋体"/>
          <w:sz w:val="24"/>
          <w:szCs w:val="24"/>
        </w:rPr>
      </w:pPr>
      <w:r>
        <w:rPr>
          <w:rFonts w:hint="eastAsia" w:ascii="宋体" w:hAnsi="宋体" w:cs="宋体"/>
          <w:sz w:val="24"/>
          <w:szCs w:val="24"/>
        </w:rPr>
        <w:t xml:space="preserve">            地    址：</w:t>
      </w:r>
    </w:p>
    <w:p>
      <w:pPr>
        <w:spacing w:line="360" w:lineRule="auto"/>
        <w:rPr>
          <w:rFonts w:hint="eastAsia" w:ascii="宋体" w:hAnsi="宋体" w:cs="宋体"/>
          <w:sz w:val="24"/>
          <w:szCs w:val="24"/>
          <w:u w:val="single"/>
        </w:rPr>
      </w:pPr>
      <w:r>
        <w:rPr>
          <w:rFonts w:hint="eastAsia" w:ascii="宋体" w:hAnsi="宋体" w:cs="宋体"/>
          <w:sz w:val="24"/>
          <w:szCs w:val="24"/>
        </w:rPr>
        <w:t>投标代表（被授权人）签字：</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 </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 </w:t>
      </w:r>
    </w:p>
    <w:p>
      <w:pPr>
        <w:spacing w:line="360" w:lineRule="auto"/>
        <w:rPr>
          <w:rFonts w:hint="eastAsia" w:ascii="宋体" w:hAnsi="宋体" w:cs="宋体"/>
          <w:sz w:val="24"/>
          <w:szCs w:val="24"/>
        </w:rPr>
      </w:pPr>
      <w:r>
        <w:rPr>
          <w:rFonts w:hint="eastAsia" w:ascii="宋体" w:hAnsi="宋体" w:cs="宋体"/>
          <w:sz w:val="24"/>
          <w:szCs w:val="24"/>
        </w:rPr>
        <w:t xml:space="preserve">           地    址： </w:t>
      </w:r>
    </w:p>
    <w:p>
      <w:pPr>
        <w:spacing w:line="360" w:lineRule="auto"/>
        <w:rPr>
          <w:rFonts w:hint="eastAsia" w:ascii="宋体" w:hAnsi="宋体" w:cs="宋体"/>
          <w:sz w:val="24"/>
          <w:szCs w:val="24"/>
        </w:rPr>
      </w:pPr>
    </w:p>
    <w:p>
      <w:pPr>
        <w:spacing w:line="360" w:lineRule="auto"/>
        <w:rPr>
          <w:rFonts w:hint="eastAsia"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rFonts w:hint="eastAsia" w:ascii="宋体" w:hAnsi="宋体" w:cs="宋体"/>
          <w:sz w:val="24"/>
          <w:szCs w:val="24"/>
        </w:rPr>
      </w:pPr>
      <w:r>
        <w:rPr>
          <w:rFonts w:hint="eastAsia" w:ascii="宋体" w:hAnsi="宋体" w:cs="宋体"/>
          <w:sz w:val="24"/>
          <w:szCs w:val="24"/>
        </w:rPr>
        <w:t xml:space="preserve">           日    期： </w:t>
      </w:r>
    </w:p>
    <w:p>
      <w:pPr>
        <w:pStyle w:val="2"/>
        <w:jc w:val="center"/>
        <w:rPr>
          <w:rFonts w:hint="eastAsia"/>
        </w:rPr>
      </w:pPr>
    </w:p>
    <w:p>
      <w:pPr>
        <w:rPr>
          <w:rFonts w:hint="eastAsia"/>
        </w:rPr>
      </w:pPr>
    </w:p>
    <w:p>
      <w:pPr>
        <w:pStyle w:val="2"/>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b/>
          <w:bCs/>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宋体" w:hAnsi="宋体" w:cs="宋体"/>
          <w:b/>
          <w:bCs/>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default" w:ascii="宋体" w:hAnsi="宋体" w:eastAsia="宋体" w:cs="宋体"/>
          <w:b/>
          <w:bCs/>
          <w:kern w:val="2"/>
          <w:sz w:val="28"/>
          <w:szCs w:val="28"/>
          <w:u w:val="none"/>
          <w:lang w:val="en-US" w:eastAsia="zh-CN" w:bidi="ar-SA"/>
        </w:rPr>
      </w:pPr>
      <w:r>
        <w:rPr>
          <w:rFonts w:hint="eastAsia" w:ascii="宋体" w:hAnsi="宋体" w:cs="宋体"/>
          <w:b/>
          <w:bCs/>
          <w:sz w:val="28"/>
          <w:szCs w:val="28"/>
          <w:u w:val="none"/>
          <w:lang w:eastAsia="zh-CN"/>
        </w:rPr>
        <w:t>盐城工业职业技术学</w:t>
      </w:r>
      <w:r>
        <w:rPr>
          <w:rFonts w:hint="eastAsia" w:ascii="宋体" w:hAnsi="宋体" w:eastAsia="宋体" w:cs="宋体"/>
          <w:b/>
          <w:bCs/>
          <w:sz w:val="28"/>
          <w:szCs w:val="28"/>
          <w:u w:val="none"/>
          <w:lang w:eastAsia="zh-CN"/>
        </w:rPr>
        <w:t>院</w:t>
      </w:r>
      <w:bookmarkStart w:id="29" w:name="_GoBack"/>
      <w:r>
        <w:rPr>
          <w:rFonts w:hint="eastAsia" w:ascii="宋体" w:hAnsi="宋体" w:eastAsia="宋体" w:cs="宋体"/>
          <w:b/>
          <w:bCs/>
          <w:sz w:val="28"/>
          <w:szCs w:val="28"/>
          <w:u w:val="none"/>
          <w:lang w:val="en-US" w:eastAsia="zh-CN"/>
        </w:rPr>
        <w:t>食堂烟道、烟罩清洗外包服务</w:t>
      </w:r>
      <w:bookmarkEnd w:id="29"/>
      <w:r>
        <w:rPr>
          <w:rFonts w:hint="eastAsia" w:ascii="宋体" w:hAnsi="宋体" w:eastAsia="宋体" w:cs="宋体"/>
          <w:b/>
          <w:bCs/>
          <w:sz w:val="28"/>
          <w:szCs w:val="28"/>
          <w:u w:val="none"/>
          <w:lang w:val="en-US" w:eastAsia="zh-CN"/>
        </w:rPr>
        <w:t>报价表</w:t>
      </w:r>
    </w:p>
    <w:p>
      <w:pPr>
        <w:keepNext w:val="0"/>
        <w:keepLines w:val="0"/>
        <w:pageBreakBefore w:val="0"/>
        <w:widowControl w:val="0"/>
        <w:kinsoku/>
        <w:wordWrap/>
        <w:overflowPunct/>
        <w:topLinePunct w:val="0"/>
        <w:autoSpaceDE/>
        <w:autoSpaceDN/>
        <w:bidi w:val="0"/>
        <w:adjustRightInd/>
        <w:snapToGrid/>
        <w:spacing w:line="360" w:lineRule="auto"/>
        <w:ind w:left="3855" w:hanging="3360" w:hangingChars="1200"/>
        <w:jc w:val="center"/>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（2024ZX-034）</w:t>
      </w:r>
    </w:p>
    <w:tbl>
      <w:tblPr>
        <w:tblStyle w:val="11"/>
        <w:tblpPr w:leftFromText="180" w:rightFromText="180" w:vertAnchor="text" w:tblpXSpec="center" w:tblpY="1"/>
        <w:tblOverlap w:val="never"/>
        <w:tblW w:w="87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5"/>
        <w:gridCol w:w="978"/>
        <w:gridCol w:w="359"/>
        <w:gridCol w:w="2331"/>
        <w:gridCol w:w="1496"/>
        <w:gridCol w:w="1134"/>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restart"/>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北一食堂</w:t>
            </w:r>
          </w:p>
        </w:tc>
        <w:tc>
          <w:tcPr>
            <w:tcW w:w="1337" w:type="dxa"/>
            <w:gridSpan w:val="2"/>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清洗区域</w:t>
            </w: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清洗项目</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单位</w:t>
            </w:r>
          </w:p>
        </w:tc>
        <w:tc>
          <w:tcPr>
            <w:tcW w:w="1671" w:type="dxa"/>
            <w:noWrap w:val="0"/>
            <w:vAlign w:val="center"/>
          </w:tcPr>
          <w:p>
            <w:pPr>
              <w:autoSpaceDN w:val="0"/>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报价</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元</w:t>
            </w:r>
            <w:r>
              <w:rPr>
                <w:rFonts w:hint="eastAsia" w:ascii="宋体" w:hAnsi="宋体" w:eastAsia="宋体" w:cs="宋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restart"/>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烹饪区烟罩</w:t>
            </w: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集烟罩内外清洗</w:t>
            </w:r>
          </w:p>
        </w:tc>
        <w:tc>
          <w:tcPr>
            <w:tcW w:w="1496" w:type="dxa"/>
            <w:noWrap w:val="0"/>
            <w:vAlign w:val="center"/>
          </w:tcPr>
          <w:p>
            <w:pPr>
              <w:autoSpaceDN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集烟罩上方管道</w:t>
            </w:r>
          </w:p>
        </w:tc>
        <w:tc>
          <w:tcPr>
            <w:tcW w:w="1496" w:type="dxa"/>
            <w:noWrap w:val="0"/>
            <w:vAlign w:val="center"/>
          </w:tcPr>
          <w:p>
            <w:pPr>
              <w:autoSpaceDN w:val="0"/>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7</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jc w:val="center"/>
              <w:textAlignment w:val="center"/>
              <w:rPr>
                <w:rFonts w:hint="eastAsia" w:ascii="宋体" w:hAnsi="宋体" w:eastAsia="宋体" w:cs="宋体"/>
                <w:color w:val="000000"/>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风扇</w:t>
            </w:r>
          </w:p>
        </w:tc>
        <w:tc>
          <w:tcPr>
            <w:tcW w:w="1496" w:type="dxa"/>
            <w:noWrap w:val="0"/>
            <w:vAlign w:val="center"/>
          </w:tcPr>
          <w:p>
            <w:pPr>
              <w:autoSpaceDN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1134" w:type="dxa"/>
            <w:noWrap w:val="0"/>
            <w:vAlign w:val="center"/>
          </w:tcPr>
          <w:p>
            <w:pPr>
              <w:autoSpaceDN w:val="0"/>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只</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restart"/>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排烟管道</w:t>
            </w: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横</w:t>
            </w:r>
          </w:p>
        </w:tc>
        <w:tc>
          <w:tcPr>
            <w:tcW w:w="1496" w:type="dxa"/>
            <w:noWrap w:val="0"/>
            <w:vAlign w:val="center"/>
          </w:tcPr>
          <w:p>
            <w:pPr>
              <w:autoSpaceDN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41</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竖</w:t>
            </w:r>
          </w:p>
        </w:tc>
        <w:tc>
          <w:tcPr>
            <w:tcW w:w="1496" w:type="dxa"/>
            <w:noWrap w:val="0"/>
            <w:vAlign w:val="center"/>
          </w:tcPr>
          <w:p>
            <w:pPr>
              <w:autoSpaceDN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17</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防火</w:t>
            </w:r>
            <w:r>
              <w:rPr>
                <w:rFonts w:hint="eastAsia" w:ascii="宋体" w:hAnsi="宋体" w:eastAsia="宋体" w:cs="宋体"/>
                <w:color w:val="000000"/>
                <w:sz w:val="24"/>
                <w:szCs w:val="24"/>
              </w:rPr>
              <w:t>箅子</w:t>
            </w:r>
            <w:r>
              <w:rPr>
                <w:rFonts w:hint="eastAsia" w:ascii="宋体" w:hAnsi="宋体" w:eastAsia="宋体" w:cs="宋体"/>
                <w:color w:val="000000"/>
                <w:sz w:val="24"/>
                <w:szCs w:val="24"/>
                <w:lang w:eastAsia="zh-CN"/>
              </w:rPr>
              <w:t>（小）</w:t>
            </w:r>
          </w:p>
        </w:tc>
        <w:tc>
          <w:tcPr>
            <w:tcW w:w="1496" w:type="dxa"/>
            <w:noWrap w:val="0"/>
            <w:vAlign w:val="center"/>
          </w:tcPr>
          <w:p>
            <w:pPr>
              <w:autoSpaceDN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84</w:t>
            </w:r>
          </w:p>
        </w:tc>
        <w:tc>
          <w:tcPr>
            <w:tcW w:w="1134" w:type="dxa"/>
            <w:noWrap w:val="0"/>
            <w:vAlign w:val="center"/>
          </w:tcPr>
          <w:p>
            <w:pPr>
              <w:autoSpaceDN w:val="0"/>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只</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3668" w:type="dxa"/>
            <w:gridSpan w:val="3"/>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风机</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北二</w:t>
            </w:r>
          </w:p>
          <w:p>
            <w:pPr>
              <w:jc w:val="center"/>
              <w:rPr>
                <w:rFonts w:hint="eastAsia" w:ascii="宋体" w:hAnsi="宋体" w:eastAsia="宋体" w:cs="宋体"/>
                <w:sz w:val="24"/>
                <w:szCs w:val="24"/>
              </w:rPr>
            </w:pPr>
            <w:r>
              <w:rPr>
                <w:rFonts w:hint="eastAsia" w:ascii="宋体" w:hAnsi="宋体" w:eastAsia="宋体" w:cs="宋体"/>
                <w:sz w:val="24"/>
                <w:szCs w:val="24"/>
              </w:rPr>
              <w:t>食堂</w:t>
            </w:r>
          </w:p>
        </w:tc>
        <w:tc>
          <w:tcPr>
            <w:tcW w:w="1337" w:type="dxa"/>
            <w:gridSpan w:val="2"/>
            <w:vMerge w:val="restart"/>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烹饪区烟罩</w:t>
            </w: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集烟罩内外清洗</w:t>
            </w:r>
          </w:p>
        </w:tc>
        <w:tc>
          <w:tcPr>
            <w:tcW w:w="1496" w:type="dxa"/>
            <w:noWrap w:val="0"/>
            <w:vAlign w:val="center"/>
          </w:tcPr>
          <w:p>
            <w:pPr>
              <w:autoSpaceDN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72.5</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jc w:val="center"/>
              <w:textAlignment w:val="center"/>
              <w:rPr>
                <w:rFonts w:hint="eastAsia" w:ascii="宋体" w:hAnsi="宋体" w:eastAsia="宋体" w:cs="宋体"/>
                <w:color w:val="000000"/>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集烟罩上方管道</w:t>
            </w:r>
          </w:p>
        </w:tc>
        <w:tc>
          <w:tcPr>
            <w:tcW w:w="1496" w:type="dxa"/>
            <w:noWrap w:val="0"/>
            <w:vAlign w:val="center"/>
          </w:tcPr>
          <w:p>
            <w:pPr>
              <w:autoSpaceDN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31.5</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排烟管道</w:t>
            </w: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横</w:t>
            </w:r>
          </w:p>
        </w:tc>
        <w:tc>
          <w:tcPr>
            <w:tcW w:w="1496" w:type="dxa"/>
            <w:noWrap w:val="0"/>
            <w:vAlign w:val="center"/>
          </w:tcPr>
          <w:p>
            <w:pPr>
              <w:autoSpaceDN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55</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3668" w:type="dxa"/>
            <w:gridSpan w:val="3"/>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风机</w:t>
            </w:r>
          </w:p>
        </w:tc>
        <w:tc>
          <w:tcPr>
            <w:tcW w:w="1496" w:type="dxa"/>
            <w:noWrap w:val="0"/>
            <w:vAlign w:val="center"/>
          </w:tcPr>
          <w:p>
            <w:pPr>
              <w:autoSpaceDN w:val="0"/>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2</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restart"/>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南一</w:t>
            </w:r>
          </w:p>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食堂</w:t>
            </w:r>
          </w:p>
        </w:tc>
        <w:tc>
          <w:tcPr>
            <w:tcW w:w="1337" w:type="dxa"/>
            <w:gridSpan w:val="2"/>
            <w:vMerge w:val="restart"/>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烹饪区烟罩</w:t>
            </w: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集烟罩内外清洗</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7.5</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集烟罩上方管道</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7.5</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室内横管</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防火箅子</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restart"/>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排烟管道</w:t>
            </w: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横</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7.5</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竖</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11</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3668" w:type="dxa"/>
            <w:gridSpan w:val="3"/>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风机</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restart"/>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南二</w:t>
            </w:r>
          </w:p>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食堂</w:t>
            </w:r>
          </w:p>
        </w:tc>
        <w:tc>
          <w:tcPr>
            <w:tcW w:w="1337" w:type="dxa"/>
            <w:gridSpan w:val="2"/>
            <w:vMerge w:val="restart"/>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烹饪区烟罩</w:t>
            </w: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集烟罩内外清洗</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7.5</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集烟罩上方管道</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7.5</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室内横管</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restart"/>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排烟管道</w:t>
            </w: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横</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7.5</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竖</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restart"/>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蒸饭区烟罩</w:t>
            </w: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集烟罩内外清洗</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7.5</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集烟罩上方管道</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7.5</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室内横管</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防火箅子</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restart"/>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排烟管道</w:t>
            </w: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横</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7.5</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竖</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3668" w:type="dxa"/>
            <w:gridSpan w:val="3"/>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风机</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restart"/>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南三</w:t>
            </w:r>
          </w:p>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食堂</w:t>
            </w:r>
          </w:p>
        </w:tc>
        <w:tc>
          <w:tcPr>
            <w:tcW w:w="1337" w:type="dxa"/>
            <w:gridSpan w:val="2"/>
            <w:vMerge w:val="restart"/>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烹饪区烟罩</w:t>
            </w: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集烟罩内外清洗</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7.5   </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集烟罩上方管道</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7.5</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防火箅子</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restart"/>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排烟管道</w:t>
            </w: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横</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竖</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3668" w:type="dxa"/>
            <w:gridSpan w:val="3"/>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风机</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773" w:type="dxa"/>
            <w:gridSpan w:val="2"/>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合计</w:t>
            </w:r>
          </w:p>
        </w:tc>
        <w:tc>
          <w:tcPr>
            <w:tcW w:w="6991" w:type="dxa"/>
            <w:gridSpan w:val="5"/>
            <w:noWrap w:val="0"/>
            <w:vAlign w:val="center"/>
          </w:tcPr>
          <w:p>
            <w:pPr>
              <w:autoSpaceDN w:val="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大写：                          小写：</w:t>
            </w:r>
          </w:p>
        </w:tc>
      </w:tr>
    </w:tbl>
    <w:p>
      <w:pPr>
        <w:spacing w:beforeLines="50" w:line="240" w:lineRule="exact"/>
        <w:rPr>
          <w:rFonts w:hint="eastAsia" w:ascii="宋体" w:hAnsi="宋体" w:eastAsia="宋体" w:cs="宋体"/>
          <w:sz w:val="24"/>
          <w:lang w:val="en-US" w:eastAsia="zh-CN"/>
        </w:rPr>
      </w:pPr>
    </w:p>
    <w:p>
      <w:pPr>
        <w:spacing w:beforeLines="50" w:line="240" w:lineRule="exact"/>
        <w:rPr>
          <w:rFonts w:hint="eastAsia" w:ascii="宋体" w:hAnsi="宋体" w:eastAsia="宋体" w:cs="宋体"/>
          <w:sz w:val="24"/>
          <w:lang w:val="en-US" w:eastAsia="zh-CN"/>
        </w:rPr>
      </w:pPr>
    </w:p>
    <w:p>
      <w:pPr>
        <w:tabs>
          <w:tab w:val="left" w:pos="525"/>
        </w:tabs>
        <w:snapToGrid w:val="0"/>
        <w:spacing w:line="48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lang w:val="en-US" w:eastAsia="zh-CN"/>
        </w:rPr>
        <w:t>注：1、</w:t>
      </w:r>
      <w:r>
        <w:rPr>
          <w:rFonts w:hint="eastAsia" w:ascii="宋体" w:hAnsi="宋体" w:eastAsia="宋体" w:cs="宋体"/>
          <w:sz w:val="24"/>
          <w:szCs w:val="24"/>
        </w:rPr>
        <w:t>报价须包括所有</w:t>
      </w:r>
      <w:r>
        <w:rPr>
          <w:rFonts w:hint="eastAsia" w:ascii="宋体" w:hAnsi="宋体" w:eastAsia="宋体" w:cs="宋体"/>
          <w:sz w:val="24"/>
          <w:szCs w:val="24"/>
          <w:lang w:val="en-US" w:eastAsia="zh-CN"/>
        </w:rPr>
        <w:t>清洁费、</w:t>
      </w:r>
      <w:r>
        <w:rPr>
          <w:rFonts w:hint="eastAsia" w:ascii="宋体" w:hAnsi="宋体" w:eastAsia="宋体" w:cs="宋体"/>
          <w:sz w:val="24"/>
          <w:szCs w:val="24"/>
        </w:rPr>
        <w:t>运费、安装费、人工费、税费以及购买相关药剂、工具等所有费用。</w:t>
      </w:r>
      <w:r>
        <w:rPr>
          <w:rFonts w:hint="eastAsia" w:ascii="宋体" w:hAnsi="宋体" w:eastAsia="宋体" w:cs="宋体"/>
          <w:sz w:val="24"/>
          <w:szCs w:val="24"/>
          <w:lang w:val="en-US" w:eastAsia="zh-CN"/>
        </w:rPr>
        <w:t>本次报价为一年两次清洗服务报价，一旦报出，不得以任何理由予以变更，</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spacing w:beforeLines="50" w:line="240" w:lineRule="exact"/>
        <w:rPr>
          <w:rFonts w:hint="eastAsia" w:ascii="宋体" w:hAnsi="宋体" w:eastAsia="宋体" w:cs="宋体"/>
          <w:sz w:val="24"/>
          <w:lang w:val="en-US" w:eastAsia="zh-CN"/>
        </w:rPr>
      </w:pPr>
    </w:p>
    <w:p>
      <w:pPr>
        <w:rPr>
          <w:rFonts w:hint="eastAsia" w:ascii="宋体" w:hAnsi="宋体" w:eastAsia="宋体" w:cs="宋体"/>
          <w:b/>
          <w:bCs/>
          <w:color w:val="000000"/>
          <w:sz w:val="24"/>
        </w:rPr>
      </w:pPr>
    </w:p>
    <w:p>
      <w:pPr>
        <w:ind w:firstLine="480" w:firstLineChars="200"/>
        <w:rPr>
          <w:rFonts w:hint="eastAsia" w:ascii="宋体" w:hAnsi="宋体" w:eastAsia="宋体" w:cs="宋体"/>
          <w:sz w:val="24"/>
        </w:rPr>
      </w:pPr>
      <w:r>
        <w:rPr>
          <w:rFonts w:hint="eastAsia" w:ascii="宋体" w:hAnsi="宋体" w:eastAsia="宋体" w:cs="宋体"/>
          <w:sz w:val="24"/>
        </w:rPr>
        <w:t>报价人（单位公章）：</w:t>
      </w:r>
    </w:p>
    <w:p>
      <w:pPr>
        <w:rPr>
          <w:rFonts w:hint="eastAsia" w:ascii="宋体" w:hAnsi="宋体" w:eastAsia="宋体" w:cs="宋体"/>
          <w:sz w:val="24"/>
        </w:rPr>
      </w:pPr>
    </w:p>
    <w:p>
      <w:pPr>
        <w:rPr>
          <w:rFonts w:hint="eastAsia" w:ascii="宋体" w:hAnsi="宋体" w:eastAsia="宋体" w:cs="宋体"/>
          <w:color w:val="333333"/>
          <w:kern w:val="0"/>
          <w:sz w:val="24"/>
        </w:rPr>
      </w:pPr>
    </w:p>
    <w:p>
      <w:pPr>
        <w:ind w:firstLine="480" w:firstLineChars="200"/>
        <w:rPr>
          <w:rFonts w:hint="eastAsia" w:ascii="宋体" w:hAnsi="宋体" w:eastAsia="宋体" w:cs="宋体"/>
          <w:sz w:val="24"/>
        </w:rPr>
      </w:pPr>
      <w:r>
        <w:rPr>
          <w:rFonts w:hint="eastAsia" w:ascii="宋体" w:hAnsi="宋体" w:eastAsia="宋体" w:cs="宋体"/>
          <w:sz w:val="24"/>
        </w:rPr>
        <w:t>法定代表人或授权代表（签字或盖章）：</w:t>
      </w:r>
    </w:p>
    <w:p>
      <w:pPr>
        <w:ind w:firstLine="480" w:firstLineChars="200"/>
        <w:rPr>
          <w:rFonts w:hint="eastAsia" w:ascii="宋体" w:hAnsi="宋体" w:eastAsia="宋体" w:cs="宋体"/>
          <w:sz w:val="24"/>
        </w:rPr>
      </w:pPr>
    </w:p>
    <w:p>
      <w:pPr>
        <w:ind w:firstLine="480" w:firstLineChars="200"/>
        <w:rPr>
          <w:rFonts w:hint="eastAsia" w:ascii="宋体" w:hAnsi="宋体" w:eastAsia="宋体" w:cs="宋体"/>
          <w:sz w:val="24"/>
        </w:rPr>
      </w:pPr>
    </w:p>
    <w:p>
      <w:pPr>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联系电话：</w:t>
      </w:r>
    </w:p>
    <w:p>
      <w:pPr>
        <w:ind w:right="504"/>
        <w:rPr>
          <w:rFonts w:hint="eastAsia" w:ascii="宋体" w:hAnsi="宋体" w:eastAsia="宋体" w:cs="宋体"/>
          <w:color w:val="333333"/>
          <w:kern w:val="0"/>
          <w:sz w:val="24"/>
        </w:rPr>
      </w:pPr>
    </w:p>
    <w:p>
      <w:pPr>
        <w:ind w:right="504"/>
        <w:jc w:val="center"/>
        <w:rPr>
          <w:rFonts w:hint="eastAsia" w:ascii="宋体" w:hAnsi="宋体" w:eastAsia="宋体" w:cs="宋体"/>
          <w:color w:val="333333"/>
          <w:kern w:val="0"/>
          <w:sz w:val="24"/>
        </w:rPr>
      </w:pPr>
      <w:r>
        <w:rPr>
          <w:rFonts w:hint="eastAsia" w:ascii="宋体" w:hAnsi="宋体" w:eastAsia="宋体" w:cs="宋体"/>
          <w:color w:val="333333"/>
          <w:kern w:val="0"/>
          <w:sz w:val="24"/>
        </w:rPr>
        <w:t xml:space="preserve">                                           年    月   日</w:t>
      </w:r>
    </w:p>
    <w:p>
      <w:pPr>
        <w:snapToGrid w:val="0"/>
        <w:spacing w:line="300" w:lineRule="auto"/>
        <w:rPr>
          <w:rFonts w:hint="eastAsia" w:ascii="宋体" w:hAnsi="宋体" w:eastAsia="宋体" w:cs="宋体"/>
        </w:rPr>
      </w:pPr>
    </w:p>
    <w:p>
      <w:pPr>
        <w:rPr>
          <w:rFonts w:hint="eastAsia" w:ascii="宋体" w:hAnsi="宋体" w:eastAsia="宋体" w:cs="宋体"/>
        </w:rPr>
      </w:pPr>
    </w:p>
    <w:p>
      <w:pPr>
        <w:spacing w:line="360" w:lineRule="auto"/>
        <w:ind w:left="4675" w:leftChars="1026" w:hanging="2520" w:hangingChars="1200"/>
        <w:jc w:val="left"/>
        <w:rPr>
          <w:rFonts w:hint="default"/>
          <w:lang w:val="en-US" w:eastAsia="zh-CN"/>
        </w:rPr>
      </w:pPr>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0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5F3904"/>
    <w:multiLevelType w:val="singleLevel"/>
    <w:tmpl w:val="C45F3904"/>
    <w:lvl w:ilvl="0" w:tentative="0">
      <w:start w:val="1"/>
      <w:numFmt w:val="chineseCounting"/>
      <w:suff w:val="nothing"/>
      <w:lvlText w:val="%1、"/>
      <w:lvlJc w:val="left"/>
      <w:rPr>
        <w:rFonts w:hint="eastAsia"/>
      </w:rPr>
    </w:lvl>
  </w:abstractNum>
  <w:abstractNum w:abstractNumId="1">
    <w:nsid w:val="C9551BB4"/>
    <w:multiLevelType w:val="singleLevel"/>
    <w:tmpl w:val="C9551BB4"/>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ZmIxY2ZiNzg0NjFkYTM1MDM1ZjljNjg4M2E1YWMifQ=="/>
  </w:docVars>
  <w:rsids>
    <w:rsidRoot w:val="17096507"/>
    <w:rsid w:val="03285377"/>
    <w:rsid w:val="04A029BF"/>
    <w:rsid w:val="17096507"/>
    <w:rsid w:val="170D4E83"/>
    <w:rsid w:val="2A607112"/>
    <w:rsid w:val="3E235622"/>
    <w:rsid w:val="557D5743"/>
    <w:rsid w:val="63EF496F"/>
    <w:rsid w:val="647B2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hAnsi="Times New Roman" w:eastAsia="楷体_GB2312" w:cs="Times New Roman"/>
      <w:sz w:val="28"/>
      <w:szCs w:val="28"/>
    </w:rPr>
  </w:style>
  <w:style w:type="paragraph" w:styleId="4">
    <w:name w:val="heading 3"/>
    <w:basedOn w:val="1"/>
    <w:next w:val="5"/>
    <w:autoRedefine/>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2">
    <w:name w:val="heading 4"/>
    <w:basedOn w:val="1"/>
    <w:next w:val="1"/>
    <w:autoRedefine/>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Times New Roman" w:hAnsi="Times New Roman" w:eastAsia="宋体" w:cs="Times New Roman"/>
    </w:rPr>
  </w:style>
  <w:style w:type="paragraph" w:styleId="6">
    <w:name w:val="Body Text Indent"/>
    <w:basedOn w:val="1"/>
    <w:next w:val="7"/>
    <w:autoRedefine/>
    <w:qFormat/>
    <w:uiPriority w:val="0"/>
    <w:pPr>
      <w:spacing w:line="400" w:lineRule="exact"/>
      <w:ind w:firstLine="515"/>
    </w:pPr>
    <w:rPr>
      <w:rFonts w:ascii="楷体_GB2312" w:hAnsi="Times New Roman" w:eastAsia="楷体_GB2312" w:cs="Times New Roman"/>
      <w:b/>
      <w:bCs/>
      <w:kern w:val="0"/>
      <w:sz w:val="24"/>
    </w:rPr>
  </w:style>
  <w:style w:type="paragraph" w:styleId="7">
    <w:name w:val="envelope return"/>
    <w:basedOn w:val="1"/>
    <w:autoRedefine/>
    <w:qFormat/>
    <w:uiPriority w:val="0"/>
    <w:pPr>
      <w:snapToGrid w:val="0"/>
    </w:pPr>
    <w:rPr>
      <w:rFonts w:ascii="Arial" w:hAnsi="Arial" w:eastAsia="宋体" w:cs="Times New Roman"/>
    </w:rPr>
  </w:style>
  <w:style w:type="paragraph" w:styleId="8">
    <w:name w:val="Block Text"/>
    <w:basedOn w:val="1"/>
    <w:autoRedefine/>
    <w:unhideWhenUsed/>
    <w:qFormat/>
    <w:uiPriority w:val="99"/>
    <w:pPr>
      <w:spacing w:after="120"/>
      <w:ind w:left="1440" w:leftChars="700" w:right="1440" w:rightChars="700"/>
    </w:pPr>
  </w:style>
  <w:style w:type="paragraph" w:styleId="9">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0">
    <w:name w:val="Body Text First Indent 2"/>
    <w:basedOn w:val="6"/>
    <w:autoRedefine/>
    <w:qFormat/>
    <w:uiPriority w:val="0"/>
    <w:pPr>
      <w:spacing w:after="120" w:line="240" w:lineRule="auto"/>
      <w:ind w:left="420" w:leftChars="200" w:firstLine="420" w:firstLineChars="200"/>
    </w:pPr>
    <w:rPr>
      <w:rFonts w:ascii="Times New Roman" w:hAnsi="Times New Roman" w:eastAsia="宋体" w:cs="Times New Roman"/>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2837</Words>
  <Characters>3030</Characters>
  <Lines>0</Lines>
  <Paragraphs>0</Paragraphs>
  <TotalTime>0</TotalTime>
  <ScaleCrop>false</ScaleCrop>
  <LinksUpToDate>false</LinksUpToDate>
  <CharactersWithSpaces>3406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2023-06-08T02:18:00Z</dcterms:created>
  <dc:creator>赵萌</dc:creator>
  <cp:lastModifiedBy>赵萌</cp:lastModifiedBy>
  <cp:lastPrinted>2024-06-14T02:15:00Z</cp:lastPrinted>
  <dcterms:modified xsi:type="dcterms:W3CDTF">2024-06-18T01:45:30Z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A86941F2AAA744E799049FF6943A53BF_11</vt:lpwstr>
  </property>
</Properties>
</file>