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微软雅黑" w:hAnsi="微软雅黑" w:eastAsia="微软雅黑" w:cs="宋体"/>
          <w:color w:val="111111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主要材料推荐品牌及选用品牌一览表</w:t>
      </w:r>
    </w:p>
    <w:tbl>
      <w:tblPr>
        <w:tblStyle w:val="2"/>
        <w:tblW w:w="9750" w:type="dxa"/>
        <w:tblInd w:w="-459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3735"/>
        <w:gridCol w:w="3700"/>
        <w:gridCol w:w="1505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>序号</w:t>
            </w:r>
          </w:p>
        </w:tc>
        <w:tc>
          <w:tcPr>
            <w:tcW w:w="37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>材料名称</w:t>
            </w:r>
          </w:p>
        </w:tc>
        <w:tc>
          <w:tcPr>
            <w:tcW w:w="3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>招标人推荐品牌</w:t>
            </w:r>
          </w:p>
        </w:tc>
        <w:tc>
          <w:tcPr>
            <w:tcW w:w="15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ascii="inherit" w:hAnsi="inherit" w:eastAsia="微软雅黑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>自选品牌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玻璃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信义、南玻、台玻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纸面石膏板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杰科、拉法基、可耐福、龙牌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木工板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兔宝宝、千年舟、莫干山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乳胶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漆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default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立邦、多乐士、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紫金花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12mm厚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强化地板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kern w:val="0"/>
                <w:sz w:val="24"/>
                <w:szCs w:val="24"/>
                <w:lang w:val="en-US" w:eastAsia="zh-CN"/>
              </w:rPr>
              <w:t>大卫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kern w:val="0"/>
                <w:sz w:val="24"/>
                <w:szCs w:val="24"/>
              </w:rPr>
              <w:t>、圣象、莫干山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成品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实木复合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门  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default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关亨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材源梦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丰德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门锁、拉手、门吸、铰链等五金件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雅洁、顶固、斯力高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钢材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</w:rPr>
              <w:t>南钢、沙钢、永钢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灯具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欧普、雷士、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嘉美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PPR管、PPR管件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中财、联塑、公元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插座、开关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施耐德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、西蒙、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嘉美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配电箱及其元器件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德力西、正泰、人民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电线、电缆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江南、远东、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闪奇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超五类网线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东强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闪奇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360度旋转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摄像头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海康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卫视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、大华、</w:t>
            </w:r>
            <w:r>
              <w:rPr>
                <w:rFonts w:hint="eastAsia"/>
              </w:rPr>
              <w:t>天地伟业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空调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格力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美的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日立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卷帘（阻燃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透景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虑光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default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豪斯达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名扬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众帘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铝合金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华西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凤铝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兴发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inherit" w:hAnsi="inherit" w:eastAsia="微软雅黑" w:cs="宋体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投标人投标时应选择招标人推荐的品牌,若投标人认为其他品牌的产品在品牌知名度、信誉度、质量、性能、技术指标等方面不低于招标人推荐品牌的，必须在答疑截止日前以书面方式向招标人提出。招标人认为合理的，将以招标文件答疑方式告知所有投标人予以增加，否则作无效投标处理。</w:t>
      </w:r>
    </w:p>
    <w:p>
      <w:pPr>
        <w:spacing w:line="4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</w:t>
      </w:r>
    </w:p>
    <w:p>
      <w:r>
        <w:rPr>
          <w:rFonts w:hint="eastAsia" w:ascii="宋体" w:hAnsi="宋体" w:cs="宋体"/>
          <w:szCs w:val="21"/>
        </w:rPr>
        <w:t>　　</w:t>
      </w:r>
      <w:r>
        <w:rPr>
          <w:rFonts w:hint="eastAsia" w:ascii="宋体" w:hAnsi="宋体" w:cs="宋体"/>
          <w:b/>
          <w:szCs w:val="21"/>
        </w:rPr>
        <w:t>　　　　投标人盖章                    法定代表人盖章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1E"/>
    <w:rsid w:val="0006171E"/>
    <w:rsid w:val="0074487D"/>
    <w:rsid w:val="1F6F58E6"/>
    <w:rsid w:val="22170CEF"/>
    <w:rsid w:val="241D367A"/>
    <w:rsid w:val="24784CB8"/>
    <w:rsid w:val="31807C77"/>
    <w:rsid w:val="37954017"/>
    <w:rsid w:val="3D4B246A"/>
    <w:rsid w:val="7C39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919</Characters>
  <Lines>7</Lines>
  <Paragraphs>2</Paragraphs>
  <TotalTime>3</TotalTime>
  <ScaleCrop>false</ScaleCrop>
  <LinksUpToDate>false</LinksUpToDate>
  <CharactersWithSpaces>1078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2019-01-13T09:18:00Z</dcterms:created>
  <dc:creator>admin</dc:creator>
  <cp:lastModifiedBy>言若</cp:lastModifiedBy>
  <dcterms:modified xsi:type="dcterms:W3CDTF">2019-09-17T08:46:14Z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