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hint="eastAsia" w:ascii="宋体" w:hAnsi="宋体" w:eastAsia="宋体" w:cs="宋体"/>
          <w:b/>
          <w:sz w:val="36"/>
          <w:lang w:eastAsia="zh-CN"/>
        </w:rPr>
      </w:pPr>
      <w:r>
        <w:rPr>
          <w:rStyle w:val="47"/>
          <w:rFonts w:hint="eastAsia" w:ascii="宋体" w:hAnsi="宋体" w:cs="宋体"/>
          <w:b/>
          <w:sz w:val="36"/>
        </w:rPr>
        <w:t>项目编号：2023-</w:t>
      </w:r>
      <w:r>
        <w:rPr>
          <w:rStyle w:val="47"/>
          <w:rFonts w:hint="eastAsia" w:ascii="宋体" w:hAnsi="宋体" w:cs="宋体"/>
          <w:b/>
          <w:sz w:val="36"/>
          <w:lang w:eastAsia="zh-CN"/>
        </w:rPr>
        <w:t>031W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hint="eastAsia" w:ascii="宋体" w:hAnsi="宋体" w:eastAsia="宋体" w:cs="宋体"/>
          <w:b/>
          <w:sz w:val="30"/>
          <w:szCs w:val="30"/>
          <w:lang w:eastAsia="zh-CN"/>
        </w:rPr>
      </w:pPr>
      <w:r>
        <w:rPr>
          <w:rStyle w:val="47"/>
          <w:rFonts w:hint="eastAsia" w:ascii="宋体" w:hAnsi="宋体" w:cs="宋体"/>
          <w:b/>
          <w:sz w:val="36"/>
          <w:szCs w:val="36"/>
        </w:rPr>
        <w:t>项目名称：</w:t>
      </w:r>
      <w:r>
        <w:rPr>
          <w:rStyle w:val="47"/>
          <w:rFonts w:hint="eastAsia" w:ascii="宋体" w:hAnsi="宋体" w:cs="宋体"/>
          <w:b/>
          <w:sz w:val="36"/>
          <w:szCs w:val="36"/>
          <w:lang w:eastAsia="zh-CN"/>
        </w:rPr>
        <w:t>盐城工业职业技术学院商务数据分析软件（</w:t>
      </w:r>
      <w:r>
        <w:rPr>
          <w:rStyle w:val="47"/>
          <w:rFonts w:hint="eastAsia" w:ascii="宋体" w:hAnsi="宋体" w:cs="宋体"/>
          <w:b/>
          <w:sz w:val="36"/>
          <w:szCs w:val="36"/>
          <w:lang w:val="en-US" w:eastAsia="zh-CN"/>
        </w:rPr>
        <w:t>二次</w:t>
      </w:r>
      <w:r>
        <w:rPr>
          <w:rStyle w:val="47"/>
          <w:rFonts w:hint="eastAsia" w:ascii="宋体" w:hAnsi="宋体" w:cs="宋体"/>
          <w:b/>
          <w:sz w:val="36"/>
          <w:szCs w:val="36"/>
          <w:lang w:eastAsia="zh-CN"/>
        </w:rPr>
        <w:t>）</w:t>
      </w:r>
    </w:p>
    <w:p>
      <w:pPr>
        <w:pStyle w:val="2"/>
        <w:ind w:firstLine="0" w:firstLineChars="0"/>
        <w:rPr>
          <w:rStyle w:val="47"/>
          <w:rFonts w:cs="宋体"/>
          <w:b/>
          <w:sz w:val="32"/>
          <w:szCs w:val="21"/>
        </w:rPr>
      </w:pPr>
    </w:p>
    <w:p>
      <w:pPr>
        <w:pStyle w:val="2"/>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w:t>
      </w:r>
      <w:r>
        <w:rPr>
          <w:rStyle w:val="47"/>
          <w:rFonts w:hint="eastAsia" w:ascii="宋体" w:hAnsi="宋体" w:cs="宋体"/>
          <w:sz w:val="36"/>
          <w:szCs w:val="36"/>
          <w:lang w:val="en-US" w:eastAsia="zh-CN"/>
        </w:rPr>
        <w:t>11</w:t>
      </w:r>
      <w:r>
        <w:rPr>
          <w:rStyle w:val="47"/>
          <w:rFonts w:hint="eastAsia" w:ascii="宋体" w:hAnsi="宋体" w:cs="宋体"/>
          <w:sz w:val="36"/>
          <w:szCs w:val="36"/>
        </w:rPr>
        <w:t>月</w:t>
      </w:r>
      <w:r>
        <w:rPr>
          <w:rStyle w:val="47"/>
          <w:rFonts w:hint="eastAsia" w:ascii="宋体" w:hAnsi="宋体" w:cs="宋体"/>
          <w:sz w:val="36"/>
          <w:szCs w:val="36"/>
          <w:lang w:val="en-US" w:eastAsia="zh-CN"/>
        </w:rPr>
        <w:t>22</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9"/>
      </w:pPr>
    </w:p>
    <w:p>
      <w:pPr>
        <w:pStyle w:val="2"/>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rPr>
            <w:t>7</w:t>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1</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6</w:t>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lang w:val="en-US" w:eastAsia="zh-CN"/>
            </w:rPr>
            <w:t>31</w:t>
          </w:r>
          <w:r>
            <w:rPr>
              <w:rFonts w:hint="eastAsia" w:ascii="宋体" w:hAnsi="宋体" w:cs="宋体"/>
              <w:sz w:val="36"/>
              <w:szCs w:val="36"/>
            </w:rPr>
            <w:fldChar w:fldCharType="end"/>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lang w:eastAsia="zh-CN"/>
        </w:rPr>
        <w:t>盐城工业职业技术学院商务数据分析软件（</w:t>
      </w:r>
      <w:r>
        <w:rPr>
          <w:rStyle w:val="47"/>
          <w:rFonts w:hint="eastAsia" w:ascii="宋体" w:hAnsi="宋体" w:eastAsia="宋体" w:cs="宋体"/>
          <w:b/>
          <w:bCs/>
          <w:sz w:val="32"/>
          <w:szCs w:val="32"/>
          <w:lang w:val="en-US" w:eastAsia="zh-CN"/>
        </w:rPr>
        <w:t>二次</w:t>
      </w:r>
      <w:r>
        <w:rPr>
          <w:rStyle w:val="47"/>
          <w:rFonts w:hint="eastAsia" w:ascii="宋体" w:hAnsi="宋体" w:eastAsia="宋体" w:cs="宋体"/>
          <w:b/>
          <w:bCs/>
          <w:sz w:val="32"/>
          <w:szCs w:val="32"/>
          <w:lang w:eastAsia="zh-CN"/>
        </w:rPr>
        <w:t>）</w:t>
      </w:r>
      <w:r>
        <w:rPr>
          <w:rStyle w:val="47"/>
          <w:rFonts w:hint="eastAsia" w:ascii="宋体" w:hAnsi="宋体" w:eastAsia="宋体" w:cs="宋体"/>
          <w:b/>
          <w:bCs/>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lang w:eastAsia="zh-CN"/>
        </w:rPr>
        <w:t>盐城工业职业技术学院商务数据分析软件</w:t>
      </w:r>
      <w:r>
        <w:rPr>
          <w:rStyle w:val="47"/>
          <w:rFonts w:hint="eastAsia" w:ascii="宋体" w:hAnsi="宋体" w:cs="宋体"/>
          <w:bCs/>
          <w:sz w:val="24"/>
          <w:szCs w:val="24"/>
        </w:rPr>
        <w:t>招标项目的潜在投标人应在“</w:t>
      </w:r>
      <w:r>
        <w:rPr>
          <w:rStyle w:val="47"/>
          <w:rFonts w:hint="eastAsia" w:ascii="宋体" w:hAnsi="宋体"/>
          <w:bCs/>
          <w:sz w:val="24"/>
          <w:szCs w:val="24"/>
          <w:u w:val="single"/>
        </w:rPr>
        <w:t>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12</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13</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rPr>
        <w:t>2023-</w:t>
      </w:r>
      <w:r>
        <w:rPr>
          <w:rStyle w:val="47"/>
          <w:rFonts w:hint="eastAsia" w:ascii="宋体" w:hAnsi="宋体" w:cs="宋体"/>
          <w:sz w:val="24"/>
          <w:szCs w:val="24"/>
          <w:u w:val="single"/>
          <w:lang w:eastAsia="zh-CN"/>
        </w:rPr>
        <w:t>031W</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项目名称：</w:t>
      </w:r>
      <w:r>
        <w:rPr>
          <w:rStyle w:val="47"/>
          <w:rFonts w:hint="eastAsia" w:ascii="宋体" w:hAnsi="宋体" w:cs="宋体"/>
          <w:sz w:val="24"/>
          <w:szCs w:val="24"/>
          <w:u w:val="single"/>
          <w:lang w:eastAsia="zh-CN"/>
        </w:rPr>
        <w:t>盐城工业职业技术学院商务数据分析软件</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val="en-US" w:eastAsia="zh-CN"/>
        </w:rPr>
        <w:t>20</w:t>
      </w:r>
      <w:r>
        <w:rPr>
          <w:rStyle w:val="47"/>
          <w:rFonts w:hint="eastAsia" w:ascii="宋体" w:hAnsi="宋体" w:cs="宋体"/>
          <w:szCs w:val="24"/>
          <w:u w:val="single"/>
          <w:lang w:eastAsia="zh-CN"/>
        </w:rPr>
        <w:t>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lang w:val="en-US" w:eastAsia="zh-CN"/>
        </w:rPr>
        <w:t>拟对</w:t>
      </w:r>
      <w:r>
        <w:rPr>
          <w:rStyle w:val="47"/>
          <w:rFonts w:hint="eastAsia" w:ascii="宋体" w:hAnsi="宋体" w:cs="宋体"/>
          <w:sz w:val="24"/>
          <w:szCs w:val="24"/>
          <w:u w:val="single"/>
          <w:lang w:eastAsia="zh-CN"/>
        </w:rPr>
        <w:t>盐城工业职业技术学院商务数据分析软件</w:t>
      </w:r>
      <w:r>
        <w:rPr>
          <w:rStyle w:val="47"/>
          <w:rFonts w:hint="eastAsia" w:ascii="宋体" w:hAnsi="宋体" w:cs="宋体"/>
          <w:sz w:val="24"/>
          <w:szCs w:val="24"/>
          <w:u w:val="single"/>
          <w:lang w:val="en-US" w:eastAsia="zh-CN"/>
        </w:rPr>
        <w:t>进行采购</w:t>
      </w:r>
      <w:r>
        <w:rPr>
          <w:rStyle w:val="47"/>
          <w:rFonts w:hint="eastAsia" w:ascii="宋体" w:hAnsi="宋体" w:cs="宋体"/>
          <w:color w:val="000000" w:themeColor="text1"/>
          <w:sz w:val="24"/>
          <w:szCs w:val="24"/>
          <w:u w:val="single"/>
          <w14:textFill>
            <w14:solidFill>
              <w14:schemeClr w14:val="tx1"/>
            </w14:solidFill>
          </w14:textFill>
        </w:rPr>
        <w:t>。具体产品名称、数量、规格及技术参数等以招标文件为准，采购人保留对上述采购规模进行调整的权利。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w:t>
      </w:r>
      <w:r>
        <w:rPr>
          <w:rStyle w:val="47"/>
          <w:rFonts w:hint="eastAsia" w:ascii="宋体" w:hAnsi="宋体" w:cs="宋体"/>
          <w:sz w:val="24"/>
          <w:szCs w:val="24"/>
          <w:u w:val="single"/>
          <w:lang w:val="en-US" w:eastAsia="zh-CN"/>
        </w:rPr>
        <w:t>15</w:t>
      </w:r>
      <w:r>
        <w:rPr>
          <w:rStyle w:val="47"/>
          <w:rFonts w:hint="eastAsia" w:ascii="宋体" w:hAnsi="宋体" w:cs="宋体"/>
          <w:sz w:val="24"/>
          <w:szCs w:val="24"/>
          <w:u w:val="single"/>
        </w:rPr>
        <w:t>个日历天内完成全部内容（如甲方需要延时交付，可另行约定时间）。</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2.落实政府采购政策需满足的资格要求：本项目为专门面向中小企业采购的项目,供应商须为中小微企业，不接受大型企业参与本项目投标。。</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（2）单位负责人为同一人或者存在直接控股、管理关系的不同供应商，不得参加同一合同项下的政府采购活动。</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三、获取招标文件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时间：自公告之日起至投标截止时间前1日</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报名时间及地点：本公告发布后凡具备上述资格条件，并自愿参加本项目投标的投标人应于2023年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22</w:t>
      </w:r>
      <w:r>
        <w:rPr>
          <w:rFonts w:hint="eastAsia" w:ascii="宋体" w:hAnsi="宋体" w:cs="宋体"/>
          <w:bCs/>
          <w:sz w:val="24"/>
          <w:szCs w:val="24"/>
        </w:rPr>
        <w:t>日至2023年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1</w:t>
      </w:r>
      <w:r>
        <w:rPr>
          <w:rFonts w:hint="eastAsia" w:ascii="宋体" w:hAnsi="宋体" w:cs="宋体"/>
          <w:bCs/>
          <w:sz w:val="24"/>
          <w:szCs w:val="24"/>
        </w:rPr>
        <w:t>日委派本单位正式人员携带单位介绍信或授权委托书扫描件至我单位或添加微信（微信号:13305104722）购买招标文件，逾期的不予接收。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时间：2023</w:t>
      </w:r>
      <w:r>
        <w:rPr>
          <w:rStyle w:val="47"/>
          <w:rFonts w:hint="eastAsia" w:ascii="宋体" w:hAnsi="宋体" w:cs="宋体"/>
          <w:bCs/>
          <w:sz w:val="24"/>
          <w:szCs w:val="24"/>
        </w:rPr>
        <w:t>年</w:t>
      </w:r>
      <w:r>
        <w:rPr>
          <w:rStyle w:val="47"/>
          <w:rFonts w:hint="eastAsia" w:ascii="宋体" w:hAnsi="宋体" w:cs="宋体"/>
          <w:bCs/>
          <w:sz w:val="24"/>
          <w:szCs w:val="24"/>
          <w:lang w:val="en-US" w:eastAsia="zh-CN"/>
        </w:rPr>
        <w:t>12</w:t>
      </w:r>
      <w:r>
        <w:rPr>
          <w:rStyle w:val="47"/>
          <w:rFonts w:hint="eastAsia" w:ascii="宋体" w:hAnsi="宋体" w:cs="宋体"/>
          <w:bCs/>
          <w:sz w:val="24"/>
          <w:szCs w:val="24"/>
        </w:rPr>
        <w:t>月</w:t>
      </w:r>
      <w:r>
        <w:rPr>
          <w:rStyle w:val="47"/>
          <w:rFonts w:hint="eastAsia" w:ascii="宋体" w:hAnsi="宋体" w:cs="宋体"/>
          <w:bCs/>
          <w:sz w:val="24"/>
          <w:szCs w:val="24"/>
          <w:lang w:val="en-US" w:eastAsia="zh-CN"/>
        </w:rPr>
        <w:t>13</w:t>
      </w:r>
      <w:r>
        <w:rPr>
          <w:rStyle w:val="47"/>
          <w:rFonts w:hint="eastAsia" w:ascii="宋体" w:hAnsi="宋体" w:cs="宋体"/>
          <w:bCs/>
          <w:sz w:val="24"/>
          <w:szCs w:val="24"/>
        </w:rPr>
        <w:t>日9点00分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w:t>
      </w:r>
      <w:r>
        <w:rPr>
          <w:rStyle w:val="4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地址：盐城市华邦国际东厦16楼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联系人：陈先生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w:t>
      </w:r>
      <w:r>
        <w:rPr>
          <w:rFonts w:hint="eastAsia" w:ascii="宋体" w:hAnsi="宋体" w:cs="宋体"/>
          <w:bCs/>
          <w:sz w:val="24"/>
        </w:rPr>
        <w:t>13305104722</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w:t>
      </w:r>
      <w:r>
        <w:rPr>
          <w:rStyle w:val="47"/>
          <w:rFonts w:hint="eastAsia" w:ascii="宋体" w:hAnsi="宋体" w:cs="宋体"/>
          <w:sz w:val="24"/>
          <w:szCs w:val="24"/>
          <w:lang w:val="en-US" w:eastAsia="zh-CN"/>
        </w:rPr>
        <w:t>蔡</w:t>
      </w:r>
      <w:r>
        <w:rPr>
          <w:rStyle w:val="47"/>
          <w:rFonts w:hint="eastAsia" w:ascii="宋体" w:hAnsi="宋体" w:cs="宋体"/>
          <w:sz w:val="24"/>
          <w:szCs w:val="24"/>
        </w:rPr>
        <w:t>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w:t>
      </w:r>
      <w:r>
        <w:rPr>
          <w:rStyle w:val="47"/>
          <w:rFonts w:hint="eastAsia" w:ascii="宋体" w:hAnsi="宋体" w:cs="宋体"/>
          <w:sz w:val="24"/>
          <w:szCs w:val="24"/>
          <w:lang w:val="en-US" w:eastAsia="zh-CN"/>
        </w:rPr>
        <w:t>19516315058</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9"/>
        <w:rPr>
          <w:rStyle w:val="47"/>
          <w:rFonts w:ascii="宋体" w:hAnsi="宋体" w:cs="宋体"/>
        </w:rPr>
      </w:pPr>
      <w:bookmarkStart w:id="1" w:name="_Toc21663"/>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int="eastAsia" w:hAnsi="宋体" w:eastAsia="宋体"/>
          <w:sz w:val="24"/>
          <w:szCs w:val="24"/>
          <w:u w:val="single" w:color="000000"/>
          <w:lang w:eastAsia="zh-CN"/>
        </w:rPr>
      </w:pPr>
      <w:r>
        <w:rPr>
          <w:rStyle w:val="47"/>
          <w:rFonts w:hAnsi="宋体"/>
          <w:sz w:val="24"/>
          <w:szCs w:val="24"/>
        </w:rPr>
        <w:t>项目名称：</w:t>
      </w:r>
      <w:r>
        <w:rPr>
          <w:rStyle w:val="47"/>
          <w:rFonts w:hint="eastAsia" w:hAnsi="宋体"/>
          <w:sz w:val="24"/>
          <w:szCs w:val="24"/>
          <w:u w:val="single" w:color="000000"/>
          <w:lang w:eastAsia="zh-CN"/>
        </w:rPr>
        <w:t>盐城工业职业技术学院商务数据分析软件</w:t>
      </w:r>
    </w:p>
    <w:p>
      <w:pPr>
        <w:pStyle w:val="73"/>
        <w:snapToGrid w:val="0"/>
        <w:spacing w:line="420" w:lineRule="exact"/>
        <w:ind w:firstLine="480" w:firstLineChars="200"/>
        <w:jc w:val="left"/>
        <w:rPr>
          <w:rStyle w:val="47"/>
          <w:rFonts w:hint="eastAsia" w:hAnsi="宋体" w:eastAsia="宋体"/>
          <w:sz w:val="24"/>
          <w:szCs w:val="24"/>
          <w:lang w:eastAsia="zh-CN"/>
        </w:rPr>
      </w:pPr>
      <w:r>
        <w:rPr>
          <w:rStyle w:val="47"/>
          <w:rFonts w:hAnsi="宋体"/>
          <w:sz w:val="24"/>
          <w:szCs w:val="24"/>
        </w:rPr>
        <w:t>项目编号：</w:t>
      </w:r>
      <w:r>
        <w:rPr>
          <w:rStyle w:val="47"/>
          <w:rFonts w:hint="eastAsia" w:hAnsi="宋体"/>
          <w:sz w:val="24"/>
          <w:szCs w:val="24"/>
          <w:u w:val="single"/>
        </w:rPr>
        <w:t>2023-</w:t>
      </w:r>
      <w:r>
        <w:rPr>
          <w:rStyle w:val="47"/>
          <w:rFonts w:hint="eastAsia" w:hAnsi="宋体"/>
          <w:sz w:val="24"/>
          <w:szCs w:val="24"/>
          <w:u w:val="single"/>
          <w:lang w:eastAsia="zh-CN"/>
        </w:rPr>
        <w:t>031W</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lang w:eastAsia="zh-CN"/>
        </w:rPr>
        <w:t>盐城工业职业技术学院商务数据分析软件</w:t>
      </w:r>
      <w:r>
        <w:rPr>
          <w:rStyle w:val="47"/>
          <w:rFonts w:ascii="宋体" w:hAnsi="宋体"/>
          <w:sz w:val="24"/>
          <w:szCs w:val="24"/>
        </w:rPr>
        <w:t>公开招标的结果，签署本合同。</w:t>
      </w:r>
    </w:p>
    <w:p>
      <w:pPr>
        <w:pStyle w:val="20"/>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20"/>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2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2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20"/>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0"/>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2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w:t>
      </w:r>
      <w:r>
        <w:rPr>
          <w:rFonts w:hint="eastAsia"/>
          <w:color w:val="000000" w:themeColor="text1"/>
          <w:kern w:val="2"/>
          <w:u w:val="single"/>
          <w14:textFill>
            <w14:solidFill>
              <w14:schemeClr w14:val="tx1"/>
            </w14:solidFill>
          </w14:textFill>
        </w:rPr>
        <w:t xml:space="preserve"> </w:t>
      </w:r>
      <w:r>
        <w:rPr>
          <w:rFonts w:hint="eastAsia"/>
          <w:color w:val="000000" w:themeColor="text1"/>
          <w:kern w:val="2"/>
          <w:u w:val="single"/>
          <w:lang w:val="en-US" w:eastAsia="zh-CN"/>
          <w14:textFill>
            <w14:solidFill>
              <w14:schemeClr w14:val="tx1"/>
            </w14:solidFill>
          </w14:textFill>
        </w:rPr>
        <w:t>一</w:t>
      </w:r>
      <w:r>
        <w:rPr>
          <w:rFonts w:hint="eastAsia"/>
          <w:color w:val="000000" w:themeColor="text1"/>
          <w:kern w:val="2"/>
          <w:u w:val="single"/>
          <w14:textFill>
            <w14:solidFill>
              <w14:schemeClr w14:val="tx1"/>
            </w14:solidFill>
          </w14:textFill>
        </w:rPr>
        <w:t xml:space="preserve"> </w:t>
      </w:r>
      <w:r>
        <w:rPr>
          <w:rFonts w:hint="eastAsia"/>
          <w:color w:val="000000" w:themeColor="text1"/>
          <w:kern w:val="2"/>
          <w14:textFill>
            <w14:solidFill>
              <w14:schemeClr w14:val="tx1"/>
            </w14:solidFill>
          </w14:textFill>
        </w:rPr>
        <w:t>年免费质保。（自交货验收合格之日起计）</w:t>
      </w:r>
    </w:p>
    <w:p>
      <w:pPr>
        <w:pStyle w:val="20"/>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日历天内完成全部内容的服务工作（如甲方需要延时交付，可另行约定时间）。</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20"/>
        <w:widowControl w:val="0"/>
        <w:snapToGrid w:val="0"/>
        <w:spacing w:before="0" w:beforeAutospacing="0" w:after="0" w:afterAutospacing="0" w:line="460" w:lineRule="exact"/>
        <w:ind w:firstLine="480" w:firstLineChars="200"/>
        <w:jc w:val="both"/>
        <w:rPr>
          <w:rFonts w:hint="eastAsia"/>
          <w:color w:val="FF0000"/>
        </w:rPr>
      </w:pPr>
      <w:r>
        <w:rPr>
          <w:rFonts w:hint="eastAsia"/>
          <w:color w:val="000000" w:themeColor="text1"/>
          <w14:textFill>
            <w14:solidFill>
              <w14:schemeClr w14:val="tx1"/>
            </w14:solidFill>
          </w14:textFill>
        </w:rPr>
        <w:t xml:space="preserve">10.1付款方式:招标范围内容全部完成并经安装调试、培训结束，验收合格后付总价的 90%；一年后根据售后服务情况付至总价的 </w:t>
      </w:r>
      <w:r>
        <w:rPr>
          <w:rFonts w:hint="eastAsia"/>
          <w:color w:val="000000" w:themeColor="text1"/>
          <w:lang w:val="en-US" w:eastAsia="zh-CN"/>
          <w14:textFill>
            <w14:solidFill>
              <w14:schemeClr w14:val="tx1"/>
            </w14:solidFill>
          </w14:textFill>
        </w:rPr>
        <w:t>100</w:t>
      </w:r>
      <w:r>
        <w:rPr>
          <w:rFonts w:hint="eastAsia"/>
          <w:color w:val="000000" w:themeColor="text1"/>
          <w14:textFill>
            <w14:solidFill>
              <w14:schemeClr w14:val="tx1"/>
            </w14:solidFill>
          </w14:textFill>
        </w:rPr>
        <w:t>%。</w:t>
      </w:r>
      <w:r>
        <w:rPr>
          <w:rFonts w:hint="eastAsia"/>
          <w:color w:val="000000" w:themeColor="text1"/>
          <w:kern w:val="2"/>
          <w14:textFill>
            <w14:solidFill>
              <w14:schemeClr w14:val="tx1"/>
            </w14:solidFill>
          </w14:textFill>
        </w:rPr>
        <w:t>乙方必须提供增值税专用发票，否则甲方有权不付款。</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20"/>
        <w:widowControl w:val="0"/>
        <w:snapToGrid w:val="0"/>
        <w:spacing w:before="0" w:beforeAutospacing="0" w:after="0" w:afterAutospacing="0" w:line="4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12.3如在使用过程中发生质量问题，乙方在接到甲方通知后在6小时内到达甲方现场提供免费上门维修服务，12小时内确保系统正常运行。</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2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2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2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2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2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bookmarkStart w:id="6" w:name="_Toc32259"/>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r>
        <w:rPr>
          <w:rFonts w:hint="eastAsia"/>
          <w:b/>
          <w:bCs/>
          <w:sz w:val="24"/>
          <w:szCs w:val="24"/>
          <w:lang w:val="en-US" w:eastAsia="zh-CN"/>
        </w:rPr>
        <w:t>一、项目用途：</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r>
        <w:rPr>
          <w:rFonts w:hint="eastAsia"/>
          <w:b w:val="0"/>
          <w:bCs w:val="0"/>
          <w:sz w:val="24"/>
          <w:szCs w:val="24"/>
          <w:lang w:val="en-US" w:eastAsia="zh-CN"/>
        </w:rPr>
        <w:t>省级虚拟仿真实训基地建设需要；</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r>
        <w:rPr>
          <w:rFonts w:hint="eastAsia"/>
          <w:b w:val="0"/>
          <w:bCs w:val="0"/>
          <w:sz w:val="24"/>
          <w:szCs w:val="24"/>
          <w:lang w:val="en-US" w:eastAsia="zh-CN"/>
        </w:rPr>
        <w:t>经贸管理学院《商务数据分析》课程建设需求；</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r>
        <w:rPr>
          <w:rFonts w:hint="eastAsia"/>
          <w:b w:val="0"/>
          <w:bCs w:val="0"/>
          <w:sz w:val="24"/>
          <w:szCs w:val="24"/>
          <w:lang w:val="en-US" w:eastAsia="zh-CN"/>
        </w:rPr>
        <w:t>物流管理、电子商务、会计、金融专业大专生课程教学需要。</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rPr>
      </w:pPr>
      <w:r>
        <w:rPr>
          <w:rFonts w:hint="eastAsia"/>
          <w:b/>
          <w:bCs/>
          <w:sz w:val="24"/>
          <w:szCs w:val="24"/>
          <w:lang w:val="en-US" w:eastAsia="zh-CN"/>
        </w:rPr>
        <w:t>二</w:t>
      </w:r>
      <w:r>
        <w:rPr>
          <w:rFonts w:hint="eastAsia"/>
          <w:b/>
          <w:bCs/>
          <w:sz w:val="24"/>
          <w:szCs w:val="24"/>
        </w:rPr>
        <w:t>、</w:t>
      </w:r>
      <w:r>
        <w:rPr>
          <w:rFonts w:hint="eastAsia"/>
          <w:b/>
          <w:bCs/>
          <w:sz w:val="24"/>
          <w:szCs w:val="24"/>
          <w:lang w:val="en-US" w:eastAsia="zh-CN"/>
        </w:rPr>
        <w:t>项目内容</w:t>
      </w:r>
      <w:r>
        <w:rPr>
          <w:rFonts w:hint="eastAsia"/>
          <w:b/>
          <w:bCs/>
          <w:sz w:val="24"/>
          <w:szCs w:val="24"/>
        </w:rPr>
        <w:t>：</w:t>
      </w:r>
    </w:p>
    <w:tbl>
      <w:tblPr>
        <w:tblStyle w:val="22"/>
        <w:tblW w:w="96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7"/>
        <w:gridCol w:w="7406"/>
        <w:gridCol w:w="506"/>
        <w:gridCol w:w="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7" w:type="dxa"/>
            <w:shd w:val="clear" w:color="auto" w:fill="auto"/>
            <w:vAlign w:val="center"/>
          </w:tcPr>
          <w:p>
            <w:pPr>
              <w:spacing w:line="360" w:lineRule="auto"/>
              <w:jc w:val="center"/>
              <w:rPr>
                <w:rFonts w:hint="eastAsia" w:ascii="宋体" w:hAnsi="宋体" w:eastAsia="宋体" w:cs="宋体"/>
                <w:b/>
                <w:color w:val="000000"/>
                <w:sz w:val="24"/>
                <w:szCs w:val="24"/>
              </w:rPr>
            </w:pPr>
            <w:bookmarkStart w:id="60" w:name="_GoBack"/>
            <w:r>
              <w:rPr>
                <w:rFonts w:hint="eastAsia" w:ascii="宋体" w:hAnsi="宋体" w:eastAsia="宋体" w:cs="宋体"/>
                <w:b/>
                <w:color w:val="000000"/>
                <w:sz w:val="24"/>
                <w:szCs w:val="24"/>
              </w:rPr>
              <w:t>产品名称</w:t>
            </w:r>
          </w:p>
        </w:tc>
        <w:tc>
          <w:tcPr>
            <w:tcW w:w="7406" w:type="dxa"/>
            <w:shd w:val="clear" w:color="auto" w:fill="auto"/>
            <w:vAlign w:val="center"/>
          </w:tcPr>
          <w:p>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技术参数</w:t>
            </w:r>
          </w:p>
        </w:tc>
        <w:tc>
          <w:tcPr>
            <w:tcW w:w="506" w:type="dxa"/>
            <w:shd w:val="clear" w:color="auto" w:fill="auto"/>
            <w:vAlign w:val="center"/>
          </w:tcPr>
          <w:p>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单位</w:t>
            </w:r>
          </w:p>
        </w:tc>
        <w:tc>
          <w:tcPr>
            <w:tcW w:w="501" w:type="dxa"/>
            <w:shd w:val="clear" w:color="auto" w:fill="auto"/>
            <w:vAlign w:val="center"/>
          </w:tcPr>
          <w:p>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7" w:type="dxa"/>
            <w:shd w:val="clear" w:color="auto" w:fill="auto"/>
            <w:vAlign w:val="center"/>
          </w:tcPr>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商务数据分析与可视化平台</w:t>
            </w:r>
          </w:p>
          <w:p>
            <w:pPr>
              <w:spacing w:line="360" w:lineRule="auto"/>
              <w:jc w:val="center"/>
              <w:rPr>
                <w:rFonts w:hint="eastAsia" w:ascii="宋体" w:hAnsi="宋体" w:eastAsia="宋体" w:cs="宋体"/>
                <w:bCs/>
                <w:sz w:val="24"/>
                <w:szCs w:val="24"/>
              </w:rPr>
            </w:pPr>
          </w:p>
        </w:tc>
        <w:tc>
          <w:tcPr>
            <w:tcW w:w="7406" w:type="dxa"/>
            <w:shd w:val="clear" w:color="auto" w:fill="auto"/>
            <w:vAlign w:val="center"/>
          </w:tcPr>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平台以商务数据分析类考试大纲、职业技能证书标准等要求为依据，配套丰富的题目组成海量题库，教师可以根据需求自由组合试卷，学生答卷后系统将自动生成一份职业能力评测报告。</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1、题库管理</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1.1、题库支持自定义多级分类管理，对分类支持增加、删除、修改操作，建设好的题库可以调整所属分类。</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1.2、至少应支持单选、多选、填空、判断、简答等常见题型。</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1.3、建设题库时除可以手动录入外应支持模板导入功能，模板至少提供常用的excel格式。</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2、试卷管理</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2.1、可以从题库选择试题进行组卷，支持在线修改试卷名称、排序、内容、添加、删除试题等。</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2.2、可根据知识点指定试题类型随机组合试卷。</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3、考试管理</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3.1、可创建考试，对考试时间、考试时长进行设置，并指定考试人员、阅卷老师。</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4、考试阅卷</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4.1、系统自动对客观题进行机选判分</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4.2、阅卷老师可对考试进行阅卷，对主观题进行人工评分，并可检查客观题判分情况，有修改客观题评分的权限。</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5、成绩统计</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5.1、针对每场考试有完整的数据统计查看正常考试的得分情况，并支持查看每位考生具体的答题情况。</w:t>
            </w:r>
          </w:p>
          <w:p>
            <w:pPr>
              <w:widowControl/>
              <w:spacing w:line="360" w:lineRule="auto"/>
              <w:rPr>
                <w:rFonts w:hint="eastAsia" w:ascii="宋体" w:hAnsi="宋体" w:eastAsia="宋体" w:cs="宋体"/>
                <w:sz w:val="24"/>
                <w:szCs w:val="24"/>
              </w:rPr>
            </w:pPr>
            <w:r>
              <w:rPr>
                <w:rFonts w:hint="eastAsia" w:ascii="宋体" w:hAnsi="宋体" w:eastAsia="宋体" w:cs="宋体"/>
                <w:kern w:val="0"/>
                <w:sz w:val="24"/>
                <w:szCs w:val="24"/>
              </w:rPr>
              <w:t>■</w:t>
            </w:r>
            <w:r>
              <w:rPr>
                <w:rFonts w:hint="eastAsia" w:ascii="宋体" w:hAnsi="宋体" w:eastAsia="宋体" w:cs="宋体"/>
                <w:sz w:val="24"/>
                <w:szCs w:val="24"/>
              </w:rPr>
              <w:t>6、软件具备1500道以上的商务数据分析训练题。</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7、商务数据分析视觉设计评测模块</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7.1软件按照系统化、流程化的模式评测学生的视觉设计能力，学生须按顺序完成前一个模块的任务后才可进行下一个任务的训练。</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7.2软件具备装修规则及装修素材给学生查看，帮助学生进行店铺装修能力评测。</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▲7.3软件具备店招设置、电脑海报设置、店铺分类设置、店铺商品设置等模块，学生按照装修规则对店铺进行装修后。由老师进行店铺装修预览并打分。</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8、商务数据分析经营策略评测模块</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8.1行业数据：提供多平台，多国家的，多时间段的商务平台国家数据分析，包括可查看行业的浏览量、访问量、购买量和卖家行为。并通过图表的形式展示最新的行业数据（浏览指数、点击指数、购买力和卖家商品上新时间分布）。学生可使用数据横向对比趋势图对部分数据进行多数据横向对比。</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8.2商品数据：通过列表的形式展示品牌榜单数据（商品缩略图、商品标题、SKU、点击率、转化率、成本价和查看商品详情操作）。可查看该品牌详细的数据（品牌商品按点击指数的排名、品牌商品按转化率指数的排名、品牌商品按成本价的排名和查看该品牌商品的具体详情信息），学生可使用数据横向对比趋势图将以上数据通过折线图的形式展示出来。</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▲8.3物流数据：提供多国家区域的海运及空运物流数据，包括价格，时效，帮助学生进行相关物流成本测算，以便于提升商务数据运营及数据分析能力。</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8.4仓配数据：提供多国家区域的海外仓经营数据，包括租仓价格，尾程物流时效，物流订单破损率等，租仓价格费用以季度/每立方为单位通过图表呈现，帮助学生进行相关物流成本测算，以便于提升商务数据运营及数据分析能力。</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8.5汇率换算：提供多币种汇率换算，包括美元，英镑，卢布，日元，韩元等多币种汇率换算，帮助学生学习掌握汇率换算相关技能，合理制定商品价格，提高产品销售利润率。</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8.6采购管理：软件提供大量的商品数据给学生进行商品采购。采购商品信息包括（品牌、商品、成本价）等操作。</w:t>
            </w:r>
            <w:r>
              <w:rPr>
                <w:rFonts w:hint="eastAsia" w:ascii="宋体" w:hAnsi="宋体" w:eastAsia="宋体" w:cs="宋体"/>
                <w:sz w:val="24"/>
                <w:szCs w:val="24"/>
              </w:rPr>
              <w:br w:type="textWrapping"/>
            </w:r>
            <w:r>
              <w:rPr>
                <w:rFonts w:hint="eastAsia" w:ascii="宋体" w:hAnsi="宋体" w:eastAsia="宋体" w:cs="宋体"/>
                <w:sz w:val="24"/>
                <w:szCs w:val="24"/>
              </w:rPr>
              <w:t>▲ 8.7商品管理：支持多国家、多仓储、多物流多商品管理。帮助学生学习同时掌握各个国家的商品数据分配上架销售管理等技能，合理指定商品的销售策略。</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8.8店铺经营：支持多国家区域多平台店铺开设，包括亚马逊，速卖通，Ebay，Lazada，Shopee，Shopify平台，店铺开设信息资料以系统内置方式添加，帮助学生了解学习商务数据分析平台注册开店流程。支持多店铺共同经营，并且整体经营以季度为单位，按照全年四个季度进行数据分析与运营，每个季度的销售利润会结算到下一个周期的初始资金中，最终以四季度最终的总利润作为恒定标准，帮助学生体验完整的商务数据分析平台销售流程，提升商务数据分析平台运营思维。</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9.店铺营销评测模块</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9.1软件具备多种类目的活动策划方案。</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■9.2店铺促销：学生可创建满减促销等店铺促销活动。并设置促销活动的名称、 优惠内容、商品等信息。</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9.3套装促销：可将多个商品打包成一个优惠套装进行促销销售。可设置单个商品的优惠金额及选定必买商品。</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▲9.4优惠券：可创建店铺优惠券，设置优惠券名称、优惠门槛及选定商品是否参与。</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10.店铺引流评测模块</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■10.1展位广告趋势分析：通过数据横向对比趋势图将展位广告的趋势分析通过折线图的形式展现（展现次数、点击率、转化率）。</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10.2展位广告地区分布：通过列表排名的形式将展位广告在各区域的点击率、转化率等信息展示出来。展示区域涵盖商务数据分析平台主流国家以及部分地区，实现广告流量精准投放。</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10.3搜索广告趋势分析：通过数据横向对比趋势图将搜索广告的趋势分析通过折线图的形式展现（展现次数、点击率、转化率）。</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10.4搜索广告地区分布：通过列表排名的形式将搜索广告在各区域的点击率、转化率等信息展示出来。展示区域涵盖商务数据分析平台主流国家以及部分地区，实现广告流量精准投放。</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10.5展位广告热门搜索词：通过列表的形式将关键词、搜索量、平均出价、点击率、转化率等信息展示出来。</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10.6展位广告设置：可创建展位广告，设置广告单元的名称、通投出价、资源位（资源位名称、潜在买家数量、最低出价、平均出价、竞争热度、转化率、点击率）、定向推广设置（设置定向推广区域、定向推荐人群等信息）</w:t>
            </w:r>
            <w:r>
              <w:rPr>
                <w:rFonts w:hint="eastAsia" w:ascii="宋体" w:hAnsi="宋体" w:eastAsia="宋体" w:cs="宋体"/>
                <w:sz w:val="24"/>
                <w:szCs w:val="24"/>
              </w:rPr>
              <w:br w:type="textWrapping"/>
            </w:r>
            <w:r>
              <w:rPr>
                <w:rFonts w:hint="eastAsia" w:ascii="宋体" w:hAnsi="宋体" w:eastAsia="宋体" w:cs="宋体"/>
                <w:sz w:val="24"/>
                <w:szCs w:val="24"/>
              </w:rPr>
              <w:t>11.商务数据分析客户服务评测模块</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11.1学生可查看该机器人客户目前浏览的商品信息（商品标题、商品主图、商品详情页、商品价格)。</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t>11.2软件通过学生回答的关键词自动判定学生答案的正确与否。从而评测学生的客户服务能力。</w:t>
            </w:r>
          </w:p>
          <w:p>
            <w:pPr>
              <w:widowControl/>
              <w:spacing w:line="360" w:lineRule="auto"/>
              <w:rPr>
                <w:rFonts w:hint="eastAsia" w:ascii="宋体" w:hAnsi="宋体" w:eastAsia="宋体" w:cs="宋体"/>
                <w:kern w:val="0"/>
                <w:sz w:val="24"/>
                <w:szCs w:val="24"/>
              </w:rPr>
            </w:pPr>
            <w:r>
              <w:rPr>
                <w:rFonts w:hint="eastAsia" w:ascii="宋体" w:hAnsi="宋体" w:eastAsia="宋体" w:cs="宋体"/>
                <w:sz w:val="24"/>
                <w:szCs w:val="24"/>
              </w:rPr>
              <w:t>11.3 软件提供日语，韩语等小语种机器人提问，锻炼学生商务数据分析平台语言能力。</w:t>
            </w:r>
          </w:p>
        </w:tc>
        <w:tc>
          <w:tcPr>
            <w:tcW w:w="506" w:type="dxa"/>
            <w:shd w:val="clear" w:color="auto" w:fill="auto"/>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501" w:type="dxa"/>
            <w:shd w:val="clear" w:color="auto" w:fill="auto"/>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bookmarkEnd w:id="60"/>
    </w:tbl>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r>
        <w:rPr>
          <w:rFonts w:hint="eastAsia"/>
          <w:b/>
          <w:bCs/>
          <w:sz w:val="24"/>
          <w:szCs w:val="24"/>
          <w:lang w:val="en-US" w:eastAsia="zh-CN"/>
        </w:rPr>
        <w:t>三、售后服务及质保要求</w:t>
      </w:r>
    </w:p>
    <w:p>
      <w:pPr>
        <w:pStyle w:val="20"/>
        <w:spacing w:before="0" w:beforeAutospacing="0" w:after="0" w:afterAutospacing="0"/>
        <w:ind w:left="479" w:leftChars="228"/>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1、中标人须提供1年的免费质量保证售后服务，提供整个软件系统终身免费使用服务。（自交货验收合格之日起计）</w:t>
      </w:r>
    </w:p>
    <w:p>
      <w:pPr>
        <w:pStyle w:val="20"/>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cstheme="minorBidi"/>
          <w:kern w:val="2"/>
          <w:sz w:val="24"/>
          <w:szCs w:val="24"/>
          <w:lang w:val="en-US" w:eastAsia="zh-CN" w:bidi="ar-SA"/>
        </w:rPr>
        <w:t>2</w:t>
      </w:r>
      <w:r>
        <w:rPr>
          <w:rFonts w:hint="eastAsia" w:ascii="Times New Roman" w:hAnsi="Times New Roman" w:eastAsia="宋体" w:cstheme="minorBidi"/>
          <w:kern w:val="2"/>
          <w:sz w:val="24"/>
          <w:szCs w:val="24"/>
          <w:lang w:val="en-US" w:eastAsia="zh-CN" w:bidi="ar-SA"/>
        </w:rPr>
        <w:t>、如在使用过程中发生质量问题，中标单位在接到甲方通知后在6小时内到达甲方现场提供免费上门维修服务，12小时内确保系统正常运行。</w:t>
      </w:r>
    </w:p>
    <w:p>
      <w:pPr>
        <w:pStyle w:val="20"/>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cstheme="minorBidi"/>
          <w:kern w:val="2"/>
          <w:sz w:val="24"/>
          <w:szCs w:val="24"/>
          <w:lang w:val="en-US" w:eastAsia="zh-CN" w:bidi="ar-SA"/>
        </w:rPr>
        <w:t>3</w:t>
      </w:r>
      <w:r>
        <w:rPr>
          <w:rFonts w:hint="eastAsia" w:ascii="Times New Roman" w:hAnsi="Times New Roman" w:eastAsia="宋体" w:cstheme="minorBidi"/>
          <w:kern w:val="2"/>
          <w:sz w:val="24"/>
          <w:szCs w:val="24"/>
          <w:lang w:val="en-US" w:eastAsia="zh-CN" w:bidi="ar-SA"/>
        </w:rPr>
        <w:t>、在质保期内，中标单位应对货物出现的质量及安全问题负责处理解决并承担一切费用。</w:t>
      </w:r>
    </w:p>
    <w:p>
      <w:pPr>
        <w:pStyle w:val="20"/>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cstheme="minorBidi"/>
          <w:kern w:val="2"/>
          <w:sz w:val="24"/>
          <w:szCs w:val="24"/>
          <w:lang w:val="en-US" w:eastAsia="zh-CN" w:bidi="ar-SA"/>
        </w:rPr>
        <w:t>4</w:t>
      </w:r>
      <w:r>
        <w:rPr>
          <w:rFonts w:hint="eastAsia" w:ascii="Times New Roman" w:hAnsi="Times New Roman" w:eastAsia="宋体" w:cstheme="minorBidi"/>
          <w:kern w:val="2"/>
          <w:sz w:val="24"/>
          <w:szCs w:val="24"/>
          <w:lang w:val="en-US" w:eastAsia="zh-CN" w:bidi="ar-SA"/>
        </w:rPr>
        <w:t>、中标单位须向甲方免费提供培训服务，确保使用者完全会使用及操作为止。</w:t>
      </w:r>
    </w:p>
    <w:p>
      <w:pPr>
        <w:pStyle w:val="20"/>
        <w:spacing w:before="0" w:beforeAutospacing="0" w:after="0" w:afterAutospacing="0"/>
        <w:ind w:left="479" w:leftChars="228"/>
        <w:rPr>
          <w:rFonts w:hint="eastAsia" w:ascii="Times New Roman" w:hAnsi="Times New Roman" w:eastAsia="宋体" w:cstheme="minorBidi"/>
          <w:kern w:val="2"/>
          <w:sz w:val="24"/>
          <w:szCs w:val="24"/>
          <w:lang w:val="en-US" w:eastAsia="zh-CN" w:bidi="ar-SA"/>
        </w:rPr>
      </w:pPr>
      <w:r>
        <w:rPr>
          <w:rFonts w:hint="eastAsia" w:ascii="Times New Roman" w:hAnsi="Times New Roman" w:cstheme="minorBidi"/>
          <w:kern w:val="2"/>
          <w:sz w:val="24"/>
          <w:szCs w:val="24"/>
          <w:lang w:val="en-US" w:eastAsia="zh-CN" w:bidi="ar-SA"/>
        </w:rPr>
        <w:t>5</w:t>
      </w:r>
      <w:r>
        <w:rPr>
          <w:rFonts w:hint="eastAsia" w:ascii="Times New Roman" w:hAnsi="Times New Roman" w:eastAsia="宋体" w:cstheme="minorBidi"/>
          <w:kern w:val="2"/>
          <w:sz w:val="24"/>
          <w:szCs w:val="24"/>
          <w:lang w:val="en-US" w:eastAsia="zh-CN" w:bidi="ar-SA"/>
        </w:rPr>
        <w:t>、质保期内，乙方免费提供系统升级服务。</w:t>
      </w:r>
    </w:p>
    <w:p>
      <w:pPr>
        <w:pStyle w:val="9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baseline"/>
        <w:outlineLvl w:val="0"/>
        <w:rPr>
          <w:rFonts w:hint="eastAsia" w:ascii="Times New Roman" w:hAnsi="Times New Roman" w:cstheme="minorBidi"/>
          <w:b/>
          <w:bCs/>
          <w:kern w:val="2"/>
          <w:sz w:val="24"/>
          <w:szCs w:val="24"/>
          <w:lang w:val="en-US" w:eastAsia="zh-CN" w:bidi="ar-SA"/>
        </w:rPr>
      </w:pPr>
    </w:p>
    <w:p>
      <w:pPr>
        <w:pStyle w:val="9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outlineLvl w:val="0"/>
        <w:rPr>
          <w:rFonts w:hint="default" w:ascii="Times New Roman" w:hAnsi="Times New Roman" w:eastAsia="宋体" w:cstheme="minorBidi"/>
          <w:kern w:val="2"/>
          <w:sz w:val="24"/>
          <w:szCs w:val="24"/>
          <w:lang w:val="en-US" w:eastAsia="zh-CN" w:bidi="ar-SA"/>
        </w:rPr>
      </w:pPr>
    </w:p>
    <w:p>
      <w:pPr>
        <w:pStyle w:val="90"/>
        <w:spacing w:before="290" w:after="290"/>
        <w:jc w:val="both"/>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w:t>
      </w:r>
      <w:r>
        <w:rPr>
          <w:rFonts w:hint="eastAsia" w:ascii="宋体" w:hAnsi="宋体" w:eastAsia="宋体" w:cs="宋体"/>
          <w:bCs/>
          <w:sz w:val="24"/>
          <w:szCs w:val="24"/>
        </w:rPr>
        <w:t>于成本报价</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"https://link.zhihu.com/?target=http://baike.baidu.com/view/89764.htm" \t "https://www.zhihu.com/question/_blank"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竞争</w:t>
      </w:r>
      <w:r>
        <w:rPr>
          <w:rFonts w:hint="eastAsia" w:ascii="宋体" w:hAnsi="宋体" w:eastAsia="宋体" w:cs="宋体"/>
          <w:bCs/>
          <w:sz w:val="24"/>
          <w:szCs w:val="24"/>
        </w:rPr>
        <w:fldChar w:fldCharType="end"/>
      </w:r>
      <w:r>
        <w:rPr>
          <w:rFonts w:hint="eastAsia" w:ascii="宋体" w:hAnsi="宋体" w:eastAsia="宋体" w:cs="宋体"/>
          <w:bCs/>
          <w:sz w:val="24"/>
          <w:szCs w:val="24"/>
        </w:rPr>
        <w:t>，其投标应作</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"https://link.zhihu.com/?target=http://baike.baidu.com/view/1281780.htm" \t "https://www.zhihu.com/question/_blank"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废标</w:t>
      </w:r>
      <w:r>
        <w:rPr>
          <w:rFonts w:hint="eastAsia" w:ascii="宋体" w:hAnsi="宋体" w:eastAsia="宋体" w:cs="宋体"/>
          <w:bCs/>
          <w:sz w:val="24"/>
          <w:szCs w:val="24"/>
        </w:rPr>
        <w:fldChar w:fldCharType="end"/>
      </w:r>
      <w:r>
        <w:rPr>
          <w:rFonts w:hint="eastAsia" w:ascii="宋体" w:hAnsi="宋体" w:eastAsia="宋体" w:cs="宋体"/>
          <w:bCs/>
          <w:sz w:val="24"/>
          <w:szCs w:val="24"/>
        </w:rPr>
        <w:t>处理。</w:t>
      </w:r>
    </w:p>
    <w:p>
      <w:pPr>
        <w:snapToGrid w:val="0"/>
        <w:spacing w:line="500" w:lineRule="exact"/>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二、政府采购政策功能落实</w:t>
      </w:r>
    </w:p>
    <w:p>
      <w:pPr>
        <w:snapToGrid w:val="0"/>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1、小微型企业价格扣除</w:t>
      </w:r>
    </w:p>
    <w:p>
      <w:pPr>
        <w:snapToGrid w:val="0"/>
        <w:spacing w:line="500" w:lineRule="exact"/>
        <w:ind w:firstLine="480" w:firstLineChars="200"/>
        <w:rPr>
          <w:rFonts w:ascii="宋体" w:hAnsi="宋体" w:cs="宋体"/>
          <w:bCs/>
          <w:sz w:val="24"/>
          <w:szCs w:val="24"/>
        </w:rPr>
      </w:pPr>
      <w:r>
        <w:rPr>
          <w:rFonts w:hint="eastAsia" w:ascii="宋体" w:hAnsi="宋体" w:eastAsia="宋体" w:cs="宋体"/>
          <w:bCs/>
          <w:sz w:val="24"/>
          <w:szCs w:val="24"/>
        </w:rPr>
        <w:t>（1）本项目对小型和微</w:t>
      </w:r>
      <w:r>
        <w:rPr>
          <w:rFonts w:hint="eastAsia" w:ascii="宋体" w:hAnsi="宋体" w:cs="宋体"/>
          <w:bCs/>
          <w:sz w:val="24"/>
          <w:szCs w:val="24"/>
        </w:rPr>
        <w:t>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20"/>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本采购标的的所属行业为软件和信息技术服务业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pPr w:leftFromText="180" w:rightFromText="180" w:vertAnchor="text" w:horzAnchor="page" w:tblpX="1620" w:tblpY="466"/>
        <w:tblOverlap w:val="never"/>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66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27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w:t>
            </w:r>
          </w:p>
        </w:tc>
        <w:tc>
          <w:tcPr>
            <w:tcW w:w="666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123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271" w:type="dxa"/>
            <w:vAlign w:val="center"/>
          </w:tcPr>
          <w:p>
            <w:pPr>
              <w:jc w:val="center"/>
              <w:rPr>
                <w:rFonts w:hint="eastAsia" w:ascii="宋体" w:hAnsi="宋体" w:eastAsia="宋体" w:cs="宋体"/>
                <w:sz w:val="24"/>
                <w:szCs w:val="24"/>
                <w:lang w:val="zh-CN" w:bidi="zh-CN"/>
              </w:rPr>
            </w:pPr>
            <w:r>
              <w:rPr>
                <w:rFonts w:hint="eastAsia" w:ascii="宋体" w:hAnsi="宋体" w:eastAsia="宋体" w:cs="宋体"/>
                <w:sz w:val="24"/>
                <w:szCs w:val="24"/>
                <w:lang w:val="zh-CN" w:bidi="zh-CN"/>
              </w:rPr>
              <w:t>价格</w:t>
            </w:r>
          </w:p>
        </w:tc>
        <w:tc>
          <w:tcPr>
            <w:tcW w:w="6668" w:type="dxa"/>
            <w:vAlign w:val="center"/>
          </w:tcPr>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采用低价优先法计算，即满足采购文件要求且投标价格最低的投标报价为磋商基准价，其价格分为满分。其他供应商的价格分统一按照下列公式计算：</w:t>
            </w:r>
          </w:p>
          <w:p>
            <w:pPr>
              <w:rPr>
                <w:rFonts w:hint="eastAsia" w:ascii="宋体" w:hAnsi="宋体" w:eastAsia="宋体" w:cs="宋体"/>
                <w:sz w:val="24"/>
                <w:szCs w:val="24"/>
                <w:lang w:val="en-US" w:bidi="zh-CN"/>
              </w:rPr>
            </w:pPr>
            <w:r>
              <w:rPr>
                <w:rFonts w:hint="eastAsia" w:ascii="宋体" w:hAnsi="宋体" w:eastAsia="宋体" w:cs="宋体"/>
                <w:sz w:val="24"/>
                <w:szCs w:val="24"/>
                <w:lang w:bidi="zh-CN"/>
              </w:rPr>
              <w:t>投标</w:t>
            </w:r>
            <w:r>
              <w:rPr>
                <w:rFonts w:hint="eastAsia" w:ascii="宋体" w:hAnsi="宋体" w:eastAsia="宋体" w:cs="宋体"/>
                <w:sz w:val="24"/>
                <w:szCs w:val="24"/>
                <w:lang w:val="zh-CN" w:bidi="zh-CN"/>
              </w:rPr>
              <w:t>报价得分=(</w:t>
            </w:r>
            <w:r>
              <w:rPr>
                <w:rFonts w:hint="eastAsia" w:ascii="宋体" w:hAnsi="宋体" w:eastAsia="宋体" w:cs="宋体"/>
                <w:sz w:val="24"/>
                <w:szCs w:val="24"/>
                <w:lang w:bidi="zh-CN"/>
              </w:rPr>
              <w:t>投标</w:t>
            </w:r>
            <w:r>
              <w:rPr>
                <w:rFonts w:hint="eastAsia" w:ascii="宋体" w:hAnsi="宋体" w:eastAsia="宋体" w:cs="宋体"/>
                <w:sz w:val="24"/>
                <w:szCs w:val="24"/>
                <w:lang w:val="zh-CN" w:bidi="zh-CN"/>
              </w:rPr>
              <w:t>基准</w:t>
            </w:r>
            <w:r>
              <w:rPr>
                <w:rFonts w:hint="eastAsia" w:ascii="宋体" w:hAnsi="宋体" w:eastAsia="宋体" w:cs="宋体"/>
                <w:sz w:val="24"/>
                <w:szCs w:val="24"/>
                <w:lang w:bidi="zh-CN"/>
              </w:rPr>
              <w:t>价／最后投标报价)×</w:t>
            </w:r>
            <w:r>
              <w:rPr>
                <w:rFonts w:hint="eastAsia" w:ascii="宋体" w:hAnsi="宋体" w:eastAsia="宋体" w:cs="宋体"/>
                <w:sz w:val="24"/>
                <w:szCs w:val="24"/>
                <w:lang w:val="en-US" w:bidi="zh-CN"/>
              </w:rPr>
              <w:t>50</w:t>
            </w:r>
          </w:p>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注：评审小组认为供应商的报价明显低于其他通过符合性审查供应商的报价，供应商不能证明其报价合理性的，评审小组将其作为无效报价处理。</w:t>
            </w:r>
          </w:p>
        </w:tc>
        <w:tc>
          <w:tcPr>
            <w:tcW w:w="1232"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71" w:type="dxa"/>
            <w:vAlign w:val="center"/>
          </w:tcPr>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参数响应</w:t>
            </w:r>
          </w:p>
        </w:tc>
        <w:tc>
          <w:tcPr>
            <w:tcW w:w="6668" w:type="dxa"/>
            <w:vAlign w:val="center"/>
          </w:tcPr>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根据投标供应商对磋商文件服务要求响应程度，考察产品配置、技术参数。</w:t>
            </w:r>
          </w:p>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要求提供“▲”条款软件功能界面截图的偏离情况，完全满足或优于的得</w:t>
            </w:r>
            <w:r>
              <w:rPr>
                <w:rFonts w:hint="eastAsia" w:ascii="宋体" w:hAnsi="宋体" w:eastAsia="宋体" w:cs="宋体"/>
                <w:sz w:val="24"/>
                <w:szCs w:val="24"/>
                <w:lang w:val="en-US" w:bidi="zh-CN"/>
              </w:rPr>
              <w:t>15</w:t>
            </w:r>
            <w:r>
              <w:rPr>
                <w:rFonts w:hint="eastAsia" w:ascii="宋体" w:hAnsi="宋体" w:eastAsia="宋体" w:cs="宋体"/>
                <w:sz w:val="24"/>
                <w:szCs w:val="24"/>
                <w:lang w:val="zh-CN" w:bidi="zh-CN"/>
              </w:rPr>
              <w:t>分，“▲”条款负偏离的每个扣</w:t>
            </w:r>
            <w:r>
              <w:rPr>
                <w:rFonts w:hint="eastAsia" w:ascii="宋体" w:hAnsi="宋体" w:eastAsia="宋体" w:cs="宋体"/>
                <w:sz w:val="24"/>
                <w:szCs w:val="24"/>
                <w:lang w:val="en-US" w:bidi="zh-CN"/>
              </w:rPr>
              <w:t>3</w:t>
            </w:r>
            <w:r>
              <w:rPr>
                <w:rFonts w:hint="eastAsia" w:ascii="宋体" w:hAnsi="宋体" w:eastAsia="宋体" w:cs="宋体"/>
                <w:sz w:val="24"/>
                <w:szCs w:val="24"/>
                <w:lang w:val="zh-CN" w:bidi="zh-CN"/>
              </w:rPr>
              <w:t>分，</w:t>
            </w:r>
            <w:r>
              <w:rPr>
                <w:rFonts w:hint="eastAsia" w:ascii="宋体" w:hAnsi="宋体" w:eastAsia="宋体" w:cs="宋体"/>
                <w:sz w:val="24"/>
                <w:szCs w:val="24"/>
                <w:lang w:bidi="zh-CN"/>
              </w:rPr>
              <w:t>不带</w:t>
            </w:r>
            <w:r>
              <w:rPr>
                <w:rFonts w:hint="eastAsia" w:ascii="宋体" w:hAnsi="宋体" w:eastAsia="宋体" w:cs="宋体"/>
                <w:sz w:val="24"/>
                <w:szCs w:val="24"/>
                <w:lang w:val="zh-CN" w:bidi="zh-CN"/>
              </w:rPr>
              <w:t>“▲”条款负偏离的每个扣</w:t>
            </w:r>
            <w:r>
              <w:rPr>
                <w:rFonts w:hint="eastAsia" w:ascii="宋体" w:hAnsi="宋体" w:eastAsia="宋体" w:cs="宋体"/>
                <w:sz w:val="24"/>
                <w:szCs w:val="24"/>
                <w:lang w:bidi="zh-CN"/>
              </w:rPr>
              <w:t>1</w:t>
            </w:r>
            <w:r>
              <w:rPr>
                <w:rFonts w:hint="eastAsia" w:ascii="宋体" w:hAnsi="宋体" w:eastAsia="宋体" w:cs="宋体"/>
                <w:sz w:val="24"/>
                <w:szCs w:val="24"/>
                <w:lang w:val="zh-CN" w:bidi="zh-CN"/>
              </w:rPr>
              <w:t>分，扣完该项分数为止；（</w:t>
            </w:r>
            <w:r>
              <w:rPr>
                <w:rFonts w:hint="eastAsia" w:ascii="宋体" w:hAnsi="宋体" w:eastAsia="宋体" w:cs="宋体"/>
                <w:sz w:val="24"/>
                <w:szCs w:val="24"/>
                <w:lang w:bidi="zh-CN"/>
              </w:rPr>
              <w:t>带</w:t>
            </w:r>
            <w:r>
              <w:rPr>
                <w:rFonts w:hint="eastAsia" w:ascii="宋体" w:hAnsi="宋体" w:eastAsia="宋体" w:cs="宋体"/>
                <w:sz w:val="24"/>
                <w:szCs w:val="24"/>
                <w:lang w:val="zh-CN" w:bidi="zh-CN"/>
              </w:rPr>
              <w:t>“▲”条款提供软件功能界面截图，不提供或未完整提供佐证材料的不得分。）</w:t>
            </w:r>
          </w:p>
        </w:tc>
        <w:tc>
          <w:tcPr>
            <w:tcW w:w="1232"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71" w:type="dxa"/>
            <w:vAlign w:val="center"/>
          </w:tcPr>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现场演示</w:t>
            </w:r>
          </w:p>
        </w:tc>
        <w:tc>
          <w:tcPr>
            <w:tcW w:w="6668" w:type="dxa"/>
            <w:vAlign w:val="center"/>
          </w:tcPr>
          <w:p>
            <w:pPr>
              <w:jc w:val="left"/>
              <w:rPr>
                <w:rFonts w:hint="eastAsia" w:ascii="宋体" w:hAnsi="宋体" w:eastAsia="宋体" w:cs="宋体"/>
                <w:kern w:val="0"/>
                <w:sz w:val="24"/>
                <w:szCs w:val="24"/>
              </w:rPr>
            </w:pPr>
            <w:r>
              <w:rPr>
                <w:rFonts w:hint="eastAsia" w:ascii="宋体" w:hAnsi="宋体" w:eastAsia="宋体" w:cs="宋体"/>
                <w:kern w:val="0"/>
                <w:sz w:val="24"/>
                <w:szCs w:val="24"/>
              </w:rPr>
              <w:t>对技术参数里的标 “ ■”的内容进行逐条演示（演示时间不超过</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分钟）在满足采购人招标功能的前提下，评委根据演示情况进行综合判定。</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以下完全满足或优于的得</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分，“■”条款负偏离的每个扣</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分，扣完该项分数为止；</w:t>
            </w:r>
          </w:p>
          <w:p>
            <w:pPr>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附：重要产品演示参数及标准（演示时间</w:t>
            </w: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分钟）</w:t>
            </w: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演示内容及要求说明： </w:t>
            </w: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（1）现场演示的说明：</w:t>
            </w: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演示内容见“采购项目技术要求”，演示时间限定在</w:t>
            </w: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分钟内。本次现场演示</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须自备本次所使用的电脑及其他配套设备。</w:t>
            </w: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（2）现场演示注意事项：</w:t>
            </w: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演示的内容不得与本项目采购内容无关。</w:t>
            </w: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2、在演示过程中，</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不能补充提交响应文件以外的资料，评审小组不接收任何响应文件以外的资料。</w:t>
            </w:r>
          </w:p>
          <w:p>
            <w:pPr>
              <w:rPr>
                <w:rFonts w:hint="eastAsia" w:ascii="宋体" w:hAnsi="宋体" w:eastAsia="宋体" w:cs="宋体"/>
                <w:sz w:val="24"/>
                <w:szCs w:val="24"/>
              </w:rPr>
            </w:pPr>
            <w:r>
              <w:rPr>
                <w:rFonts w:hint="eastAsia" w:ascii="宋体" w:hAnsi="宋体" w:eastAsia="宋体" w:cs="宋体"/>
                <w:b/>
                <w:color w:val="000000"/>
                <w:sz w:val="24"/>
                <w:szCs w:val="24"/>
              </w:rPr>
              <w:t>3、在演示过程中，评审小组不对</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的提问进行任何回答或解释说明，但可对</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提出演示要求或要求解释相关问题。</w:t>
            </w:r>
          </w:p>
        </w:tc>
        <w:tc>
          <w:tcPr>
            <w:tcW w:w="1232"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71" w:type="dxa"/>
            <w:vMerge w:val="restart"/>
            <w:vAlign w:val="center"/>
          </w:tcPr>
          <w:p>
            <w:pPr>
              <w:rPr>
                <w:rFonts w:hint="eastAsia" w:ascii="宋体" w:hAnsi="宋体" w:eastAsia="宋体" w:cs="宋体"/>
                <w:sz w:val="24"/>
                <w:szCs w:val="24"/>
                <w:lang w:bidi="zh-CN"/>
              </w:rPr>
            </w:pPr>
            <w:r>
              <w:rPr>
                <w:rFonts w:hint="eastAsia" w:ascii="宋体" w:hAnsi="宋体" w:eastAsia="宋体" w:cs="宋体"/>
                <w:sz w:val="24"/>
                <w:szCs w:val="24"/>
                <w:lang w:bidi="zh-CN"/>
              </w:rPr>
              <w:t>企业实力</w:t>
            </w:r>
          </w:p>
        </w:tc>
        <w:tc>
          <w:tcPr>
            <w:tcW w:w="6668" w:type="dxa"/>
          </w:tcPr>
          <w:p>
            <w:pPr>
              <w:pStyle w:val="17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投标供应商具有出版教材的能力或者与具有出版教材的能力出版社有合作协议，</w:t>
            </w:r>
            <w:r>
              <w:rPr>
                <w:rFonts w:hint="eastAsia" w:ascii="宋体" w:hAnsi="宋体" w:eastAsia="宋体" w:cs="宋体"/>
                <w:sz w:val="24"/>
                <w:szCs w:val="24"/>
              </w:rPr>
              <w:t>提供一个得</w:t>
            </w:r>
            <w:r>
              <w:rPr>
                <w:rFonts w:hint="eastAsia" w:ascii="宋体" w:hAnsi="宋体" w:eastAsia="宋体" w:cs="宋体"/>
                <w:sz w:val="24"/>
                <w:szCs w:val="24"/>
                <w:lang w:val="en-US" w:eastAsia="zh-CN"/>
              </w:rPr>
              <w:t>1</w:t>
            </w:r>
            <w:r>
              <w:rPr>
                <w:rFonts w:hint="eastAsia" w:ascii="宋体" w:hAnsi="宋体" w:eastAsia="宋体" w:cs="宋体"/>
                <w:sz w:val="24"/>
                <w:szCs w:val="24"/>
              </w:rPr>
              <w:t>分，最高得</w:t>
            </w:r>
            <w:r>
              <w:rPr>
                <w:rFonts w:hint="eastAsia" w:ascii="宋体" w:hAnsi="宋体" w:eastAsia="宋体" w:cs="宋体"/>
                <w:sz w:val="24"/>
                <w:szCs w:val="24"/>
                <w:lang w:val="en-US" w:eastAsia="zh-CN"/>
              </w:rPr>
              <w:t>3</w:t>
            </w:r>
            <w:r>
              <w:rPr>
                <w:rFonts w:hint="eastAsia" w:ascii="宋体" w:hAnsi="宋体" w:eastAsia="宋体" w:cs="宋体"/>
                <w:sz w:val="24"/>
                <w:szCs w:val="24"/>
              </w:rPr>
              <w:t>分。（提供证明材料或合作协议复印件加盖公章，否则不得分）</w:t>
            </w:r>
          </w:p>
        </w:tc>
        <w:tc>
          <w:tcPr>
            <w:tcW w:w="123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71" w:type="dxa"/>
            <w:vMerge w:val="continue"/>
            <w:vAlign w:val="center"/>
          </w:tcPr>
          <w:p>
            <w:pPr>
              <w:rPr>
                <w:rFonts w:hint="eastAsia" w:ascii="宋体" w:hAnsi="宋体" w:eastAsia="宋体" w:cs="宋体"/>
                <w:sz w:val="24"/>
                <w:szCs w:val="24"/>
                <w:lang w:val="zh-CN" w:bidi="zh-CN"/>
              </w:rPr>
            </w:pPr>
          </w:p>
        </w:tc>
        <w:tc>
          <w:tcPr>
            <w:tcW w:w="6668" w:type="dxa"/>
          </w:tcPr>
          <w:p>
            <w:pPr>
              <w:pStyle w:val="17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2020年1月1日以来</w:t>
            </w:r>
            <w:r>
              <w:rPr>
                <w:rFonts w:hint="eastAsia" w:ascii="宋体" w:hAnsi="宋体" w:eastAsia="宋体" w:cs="宋体"/>
                <w:color w:val="000000" w:themeColor="text1"/>
                <w:kern w:val="0"/>
                <w:sz w:val="24"/>
                <w:szCs w:val="24"/>
                <w14:textFill>
                  <w14:solidFill>
                    <w14:schemeClr w14:val="tx1"/>
                  </w14:solidFill>
                </w14:textFill>
              </w:rPr>
              <w:t>投标供应商作为国家级</w:t>
            </w:r>
            <w:r>
              <w:rPr>
                <w:rFonts w:hint="eastAsia" w:ascii="宋体" w:hAnsi="宋体" w:eastAsia="宋体" w:cs="宋体"/>
                <w:color w:val="000000" w:themeColor="text1"/>
                <w:kern w:val="0"/>
                <w:sz w:val="24"/>
                <w:szCs w:val="24"/>
                <w:lang w:val="en-US" w:eastAsia="zh-CN"/>
                <w14:textFill>
                  <w14:solidFill>
                    <w14:schemeClr w14:val="tx1"/>
                  </w14:solidFill>
                </w14:textFill>
              </w:rPr>
              <w:t>或者省级</w:t>
            </w:r>
            <w:r>
              <w:rPr>
                <w:rFonts w:hint="eastAsia" w:ascii="宋体" w:hAnsi="宋体" w:eastAsia="宋体" w:cs="宋体"/>
                <w:color w:val="000000" w:themeColor="text1"/>
                <w:kern w:val="0"/>
                <w:sz w:val="24"/>
                <w:szCs w:val="24"/>
                <w14:textFill>
                  <w14:solidFill>
                    <w14:schemeClr w14:val="tx1"/>
                  </w14:solidFill>
                </w14:textFill>
              </w:rPr>
              <w:t>赛事技术支持单位的，每提供一个证明文件得</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分</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最高得</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分。</w:t>
            </w:r>
          </w:p>
          <w:p>
            <w:pPr>
              <w:pStyle w:val="171"/>
              <w:rPr>
                <w:rFonts w:hint="eastAsia" w:ascii="宋体" w:hAnsi="宋体" w:eastAsia="宋体" w:cs="宋体"/>
                <w:color w:val="auto"/>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（提供证明材料复印件加盖</w:t>
            </w:r>
            <w:r>
              <w:rPr>
                <w:rFonts w:hint="eastAsia" w:ascii="宋体" w:hAnsi="宋体" w:eastAsia="宋体" w:cs="宋体"/>
                <w:color w:val="000000" w:themeColor="text1"/>
                <w:kern w:val="0"/>
                <w:sz w:val="24"/>
                <w:szCs w:val="24"/>
                <w:lang w:val="en-US" w:eastAsia="zh-CN"/>
                <w14:textFill>
                  <w14:solidFill>
                    <w14:schemeClr w14:val="tx1"/>
                  </w14:solidFill>
                </w14:textFill>
              </w:rPr>
              <w:t>投标单位</w:t>
            </w:r>
            <w:r>
              <w:rPr>
                <w:rFonts w:hint="eastAsia" w:ascii="宋体" w:hAnsi="宋体" w:eastAsia="宋体" w:cs="宋体"/>
                <w:color w:val="000000" w:themeColor="text1"/>
                <w:kern w:val="0"/>
                <w:sz w:val="24"/>
                <w:szCs w:val="24"/>
                <w14:textFill>
                  <w14:solidFill>
                    <w14:schemeClr w14:val="tx1"/>
                  </w14:solidFill>
                </w14:textFill>
              </w:rPr>
              <w:t>公章，否则不得分。）</w:t>
            </w:r>
          </w:p>
        </w:tc>
        <w:tc>
          <w:tcPr>
            <w:tcW w:w="123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71" w:type="dxa"/>
            <w:vMerge w:val="continue"/>
            <w:vAlign w:val="center"/>
          </w:tcPr>
          <w:p>
            <w:pPr>
              <w:rPr>
                <w:rFonts w:hint="eastAsia" w:ascii="宋体" w:hAnsi="宋体" w:eastAsia="宋体" w:cs="宋体"/>
                <w:sz w:val="24"/>
                <w:szCs w:val="24"/>
                <w:lang w:val="zh-CN" w:bidi="zh-CN"/>
              </w:rPr>
            </w:pPr>
          </w:p>
        </w:tc>
        <w:tc>
          <w:tcPr>
            <w:tcW w:w="6668" w:type="dxa"/>
            <w:vAlign w:val="center"/>
          </w:tcPr>
          <w:p>
            <w:pPr>
              <w:pStyle w:val="9"/>
              <w:spacing w:line="400" w:lineRule="exact"/>
              <w:ind w:firstLine="0" w:firstLine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投标供应商提供本次投标相关的系统软件著作权证书的，每提供一份得1分，最高得3分。</w:t>
            </w:r>
          </w:p>
          <w:p>
            <w:pPr>
              <w:pStyle w:val="9"/>
              <w:spacing w:line="400" w:lineRule="exact"/>
              <w:ind w:firstLine="0" w:firstLine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（提供证书复印件加盖投标单位公章，否则不得分）</w:t>
            </w:r>
          </w:p>
        </w:tc>
        <w:tc>
          <w:tcPr>
            <w:tcW w:w="123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restart"/>
            <w:vAlign w:val="center"/>
          </w:tcPr>
          <w:p>
            <w:pPr>
              <w:rPr>
                <w:rFonts w:hint="eastAsia" w:ascii="宋体" w:hAnsi="宋体" w:eastAsia="宋体" w:cs="宋体"/>
                <w:sz w:val="24"/>
                <w:szCs w:val="24"/>
                <w:lang w:bidi="zh-CN"/>
              </w:rPr>
            </w:pPr>
            <w:r>
              <w:rPr>
                <w:rFonts w:hint="eastAsia" w:ascii="宋体" w:hAnsi="宋体" w:eastAsia="宋体" w:cs="宋体"/>
                <w:sz w:val="24"/>
                <w:szCs w:val="24"/>
                <w:lang w:bidi="zh-CN"/>
              </w:rPr>
              <w:t>能力与业绩</w:t>
            </w:r>
          </w:p>
        </w:tc>
        <w:tc>
          <w:tcPr>
            <w:tcW w:w="6668" w:type="dxa"/>
            <w:vAlign w:val="center"/>
          </w:tcPr>
          <w:p>
            <w:pP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Hans" w:bidi="ar-SA"/>
              </w:rPr>
              <w:t>投标供应商具有有效期内的质量管理体系认证证书、环境管理体系认证证书、职业健康安全管理体系认证</w:t>
            </w:r>
            <w:r>
              <w:rPr>
                <w:rFonts w:hint="eastAsia" w:ascii="宋体" w:hAnsi="宋体" w:eastAsia="宋体" w:cs="宋体"/>
                <w:color w:val="auto"/>
                <w:kern w:val="0"/>
                <w:sz w:val="24"/>
                <w:szCs w:val="24"/>
                <w:lang w:val="zh-CN" w:eastAsia="zh-CN" w:bidi="ar-SA"/>
              </w:rPr>
              <w:t>证书，每提供一个得</w:t>
            </w: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lang w:val="zh-CN" w:eastAsia="zh-CN" w:bidi="ar-SA"/>
              </w:rPr>
              <w:t>分，最高得</w:t>
            </w: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lang w:val="zh-CN" w:eastAsia="zh-CN" w:bidi="ar-SA"/>
              </w:rPr>
              <w:t>分。</w:t>
            </w:r>
          </w:p>
          <w:p>
            <w:pP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（提供证书复印件加盖</w:t>
            </w:r>
            <w:r>
              <w:rPr>
                <w:rFonts w:hint="eastAsia" w:ascii="宋体" w:hAnsi="宋体" w:eastAsia="宋体" w:cs="宋体"/>
                <w:color w:val="auto"/>
                <w:kern w:val="0"/>
                <w:sz w:val="24"/>
                <w:szCs w:val="24"/>
                <w:lang w:val="en-US" w:eastAsia="zh-CN" w:bidi="ar-SA"/>
              </w:rPr>
              <w:t>投标单位</w:t>
            </w:r>
            <w:r>
              <w:rPr>
                <w:rFonts w:hint="eastAsia" w:ascii="宋体" w:hAnsi="宋体" w:eastAsia="宋体" w:cs="宋体"/>
                <w:color w:val="auto"/>
                <w:kern w:val="0"/>
                <w:sz w:val="24"/>
                <w:szCs w:val="24"/>
                <w:lang w:val="zh-CN" w:eastAsia="zh-CN" w:bidi="ar-SA"/>
              </w:rPr>
              <w:t>公章，否则不得分。）</w:t>
            </w:r>
          </w:p>
        </w:tc>
        <w:tc>
          <w:tcPr>
            <w:tcW w:w="123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continue"/>
            <w:vAlign w:val="center"/>
          </w:tcPr>
          <w:p>
            <w:pPr>
              <w:rPr>
                <w:rFonts w:hint="eastAsia" w:ascii="宋体" w:hAnsi="宋体" w:eastAsia="宋体" w:cs="宋体"/>
                <w:sz w:val="24"/>
                <w:szCs w:val="24"/>
                <w:lang w:val="zh-CN" w:bidi="zh-CN"/>
              </w:rPr>
            </w:pPr>
          </w:p>
        </w:tc>
        <w:tc>
          <w:tcPr>
            <w:tcW w:w="6668" w:type="dxa"/>
            <w:vAlign w:val="center"/>
          </w:tcPr>
          <w:p>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投标供应商提供2020年1月1日（合同签订时间为准）以来已实施完成并签订的成功案例，提供1个得1分，最高得4分。</w:t>
            </w:r>
          </w:p>
          <w:p>
            <w:pP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en-US" w:eastAsia="zh-CN" w:bidi="ar-SA"/>
              </w:rPr>
              <w:t>（提供合同关键页复印件和验收报告并加盖投标单位公章）</w:t>
            </w:r>
          </w:p>
        </w:tc>
        <w:tc>
          <w:tcPr>
            <w:tcW w:w="1232" w:type="dxa"/>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1" w:type="dxa"/>
            <w:vAlign w:val="center"/>
          </w:tcPr>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实施方案</w:t>
            </w:r>
          </w:p>
        </w:tc>
        <w:tc>
          <w:tcPr>
            <w:tcW w:w="6668" w:type="dxa"/>
            <w:vAlign w:val="center"/>
          </w:tcPr>
          <w:p>
            <w:pP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根据投标供应商提供的本项目实施方案进行评分：</w:t>
            </w:r>
          </w:p>
          <w:p>
            <w:pP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1、实施方案内容详实合理、贴切实际、实用性强的得</w:t>
            </w: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lang w:val="zh-CN" w:eastAsia="zh-CN" w:bidi="ar-SA"/>
              </w:rPr>
              <w:t>分；</w:t>
            </w:r>
          </w:p>
          <w:p>
            <w:pP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2、实施方案内容较较详实，较贴切、实用性较强的得</w:t>
            </w: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lang w:val="zh-CN" w:eastAsia="zh-CN" w:bidi="ar-SA"/>
              </w:rPr>
              <w:t>分；</w:t>
            </w:r>
          </w:p>
          <w:p>
            <w:pP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3、实施方案内容不够全面的得1分。</w:t>
            </w:r>
          </w:p>
        </w:tc>
        <w:tc>
          <w:tcPr>
            <w:tcW w:w="1232" w:type="dxa"/>
            <w:vAlign w:val="center"/>
          </w:tcPr>
          <w:p>
            <w:pPr>
              <w:jc w:val="center"/>
              <w:rPr>
                <w:rFonts w:hint="eastAsia" w:ascii="宋体" w:hAnsi="宋体" w:eastAsia="宋体" w:cs="宋体"/>
                <w:sz w:val="24"/>
                <w:szCs w:val="24"/>
                <w:lang w:eastAsia="zh-CN"/>
              </w:rPr>
            </w:pPr>
            <w:r>
              <w:rPr>
                <w:rFonts w:hint="eastAsia" w:ascii="宋体" w:hAnsi="宋体" w:eastAsia="宋体" w:cs="宋体"/>
                <w:bCs/>
                <w:color w:val="00000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1" w:type="dxa"/>
            <w:vAlign w:val="center"/>
          </w:tcPr>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培训效果</w:t>
            </w:r>
          </w:p>
        </w:tc>
        <w:tc>
          <w:tcPr>
            <w:tcW w:w="6668" w:type="dxa"/>
            <w:vAlign w:val="center"/>
          </w:tcPr>
          <w:p>
            <w:pP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对投标供应商的培训计划进行评审：是否清晰、目标是否明确等。</w:t>
            </w:r>
          </w:p>
          <w:p>
            <w:pP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1、培训计划条理非常清晰，目标非常明确，知识点全面性很强，培训讲师实力强的，得</w:t>
            </w: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lang w:val="zh-CN" w:eastAsia="zh-CN" w:bidi="ar-SA"/>
              </w:rPr>
              <w:t>分；</w:t>
            </w:r>
          </w:p>
          <w:p>
            <w:pP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2、培训计划条理比较清晰，目标比较明确，知识点全面性较强，培训讲师实力较强的，得</w:t>
            </w: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lang w:val="zh-CN" w:eastAsia="zh-CN" w:bidi="ar-SA"/>
              </w:rPr>
              <w:t>分；</w:t>
            </w:r>
          </w:p>
          <w:p>
            <w:pP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3、培训计划条理不清晰，目标不明确，知识点全面性较差，培训讲师实力较差的，得1分。</w:t>
            </w:r>
          </w:p>
        </w:tc>
        <w:tc>
          <w:tcPr>
            <w:tcW w:w="123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71" w:type="dxa"/>
            <w:vAlign w:val="center"/>
          </w:tcPr>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售后保障</w:t>
            </w:r>
          </w:p>
        </w:tc>
        <w:tc>
          <w:tcPr>
            <w:tcW w:w="6668" w:type="dxa"/>
            <w:vAlign w:val="center"/>
          </w:tcPr>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根据投标供应商提供的售后服务方案（如服务体系、服务内容、问题解决方案、专业技术人员保障及服务电话等）进行综合评分：</w:t>
            </w:r>
          </w:p>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（1）</w:t>
            </w:r>
            <w:r>
              <w:rPr>
                <w:rFonts w:hint="eastAsia" w:ascii="宋体" w:hAnsi="宋体" w:eastAsia="宋体" w:cs="宋体"/>
                <w:sz w:val="24"/>
                <w:szCs w:val="24"/>
                <w:lang w:val="en-US" w:bidi="zh-CN"/>
              </w:rPr>
              <w:t>投标</w:t>
            </w:r>
            <w:r>
              <w:rPr>
                <w:rFonts w:hint="eastAsia" w:ascii="宋体" w:hAnsi="宋体" w:eastAsia="宋体" w:cs="宋体"/>
                <w:sz w:val="24"/>
                <w:szCs w:val="24"/>
                <w:lang w:val="zh-CN" w:bidi="zh-CN"/>
              </w:rPr>
              <w:t>供应商具备非常完善的服务体系，全面的服务内容、可行的问题解决方案、可靠的专业技术人员保障和服务电话的，得</w:t>
            </w:r>
            <w:r>
              <w:rPr>
                <w:rFonts w:hint="eastAsia" w:ascii="宋体" w:hAnsi="宋体" w:eastAsia="宋体" w:cs="宋体"/>
                <w:sz w:val="24"/>
                <w:szCs w:val="24"/>
                <w:lang w:val="en-US" w:bidi="zh-CN"/>
              </w:rPr>
              <w:t>3</w:t>
            </w:r>
            <w:r>
              <w:rPr>
                <w:rFonts w:hint="eastAsia" w:ascii="宋体" w:hAnsi="宋体" w:eastAsia="宋体" w:cs="宋体"/>
                <w:sz w:val="24"/>
                <w:szCs w:val="24"/>
                <w:lang w:val="zh-CN" w:bidi="zh-CN"/>
              </w:rPr>
              <w:t>分；</w:t>
            </w:r>
          </w:p>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（2）</w:t>
            </w:r>
            <w:r>
              <w:rPr>
                <w:rFonts w:hint="eastAsia" w:ascii="宋体" w:hAnsi="宋体" w:eastAsia="宋体" w:cs="宋体"/>
                <w:sz w:val="24"/>
                <w:szCs w:val="24"/>
                <w:lang w:val="en-US" w:bidi="zh-CN"/>
              </w:rPr>
              <w:t>投标</w:t>
            </w:r>
            <w:r>
              <w:rPr>
                <w:rFonts w:hint="eastAsia" w:ascii="宋体" w:hAnsi="宋体" w:eastAsia="宋体" w:cs="宋体"/>
                <w:sz w:val="24"/>
                <w:szCs w:val="24"/>
                <w:lang w:val="zh-CN" w:bidi="zh-CN"/>
              </w:rPr>
              <w:t>供应商具备较为完善的服务体系，全面的服务内容、可行的问题解决方案、可靠的专业技术人员保障和服务电话的，得</w:t>
            </w:r>
            <w:r>
              <w:rPr>
                <w:rFonts w:hint="eastAsia" w:ascii="宋体" w:hAnsi="宋体" w:eastAsia="宋体" w:cs="宋体"/>
                <w:sz w:val="24"/>
                <w:szCs w:val="24"/>
                <w:lang w:val="en-US" w:bidi="zh-CN"/>
              </w:rPr>
              <w:t>2</w:t>
            </w:r>
            <w:r>
              <w:rPr>
                <w:rFonts w:hint="eastAsia" w:ascii="宋体" w:hAnsi="宋体" w:eastAsia="宋体" w:cs="宋体"/>
                <w:sz w:val="24"/>
                <w:szCs w:val="24"/>
                <w:lang w:val="zh-CN" w:bidi="zh-CN"/>
              </w:rPr>
              <w:t>分；</w:t>
            </w:r>
          </w:p>
          <w:p>
            <w:pPr>
              <w:rPr>
                <w:rFonts w:hint="eastAsia" w:ascii="宋体" w:hAnsi="宋体" w:eastAsia="宋体" w:cs="宋体"/>
                <w:sz w:val="24"/>
                <w:szCs w:val="24"/>
                <w:lang w:val="zh-CN" w:bidi="zh-CN"/>
              </w:rPr>
            </w:pPr>
            <w:r>
              <w:rPr>
                <w:rFonts w:hint="eastAsia" w:ascii="宋体" w:hAnsi="宋体" w:eastAsia="宋体" w:cs="宋体"/>
                <w:sz w:val="24"/>
                <w:szCs w:val="24"/>
                <w:lang w:val="zh-CN" w:bidi="zh-CN"/>
              </w:rPr>
              <w:t>（3）</w:t>
            </w:r>
            <w:r>
              <w:rPr>
                <w:rFonts w:hint="eastAsia" w:ascii="宋体" w:hAnsi="宋体" w:eastAsia="宋体" w:cs="宋体"/>
                <w:sz w:val="24"/>
                <w:szCs w:val="24"/>
                <w:lang w:val="en-US" w:bidi="zh-CN"/>
              </w:rPr>
              <w:t>投标</w:t>
            </w:r>
            <w:r>
              <w:rPr>
                <w:rFonts w:hint="eastAsia" w:ascii="宋体" w:hAnsi="宋体" w:eastAsia="宋体" w:cs="宋体"/>
                <w:sz w:val="24"/>
                <w:szCs w:val="24"/>
                <w:lang w:val="zh-CN" w:bidi="zh-CN"/>
              </w:rPr>
              <w:t>供应商具备一般性的服务保障体系，服务内容一般，问题解决方案针对性和专业技术人员业务能力一般的，得1分。</w:t>
            </w:r>
          </w:p>
        </w:tc>
        <w:tc>
          <w:tcPr>
            <w:tcW w:w="123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bl>
    <w:p/>
    <w:p>
      <w:pPr>
        <w:snapToGrid w:val="0"/>
        <w:rPr>
          <w:rFonts w:ascii="宋体" w:hAnsi="宋体"/>
          <w:bCs/>
          <w:color w:val="000000"/>
          <w:kern w:val="0"/>
          <w:sz w:val="24"/>
          <w:szCs w:val="24"/>
        </w:rPr>
      </w:pPr>
      <w:r>
        <w:rPr>
          <w:rFonts w:hint="eastAsia" w:ascii="宋体" w:hAnsi="宋体"/>
          <w:bCs/>
          <w:color w:val="000000"/>
          <w:kern w:val="0"/>
          <w:sz w:val="24"/>
          <w:szCs w:val="24"/>
        </w:rPr>
        <w:t xml:space="preserve">说明： </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1、评分细则中要求提供的证明文件及资料等在响应文件中提供复印件并加盖公章，过时不予接收。</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2、评审时，未能按以上要求提供相应证明的，不作为评分依据，不得分。</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3、为便于评分，请供应商按评分表样式，逐条列出证明材料所在页码，格式自定。</w:t>
      </w:r>
    </w:p>
    <w:p>
      <w:pPr>
        <w:snapToGrid w:val="0"/>
        <w:ind w:firstLine="480" w:firstLineChars="200"/>
        <w:rPr>
          <w:rFonts w:ascii="宋体" w:hAnsi="宋体"/>
          <w:bCs/>
          <w:color w:val="000000"/>
          <w:kern w:val="0"/>
          <w:sz w:val="24"/>
          <w:szCs w:val="24"/>
        </w:rPr>
      </w:pP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7" w:name="_Toc20541"/>
      <w:r>
        <w:rPr>
          <w:rStyle w:val="47"/>
          <w:rFonts w:hint="eastAsia" w:ascii="宋体" w:hAnsi="宋体" w:eastAsia="宋体" w:cs="宋体"/>
          <w:b/>
          <w:sz w:val="44"/>
        </w:rPr>
        <w:t>第六章  投标文件格式</w:t>
      </w:r>
      <w:bookmarkEnd w:id="7"/>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ind w:firstLine="1084" w:firstLineChars="300"/>
        <w:outlineLvl w:val="0"/>
        <w:rPr>
          <w:rStyle w:val="47"/>
          <w:rFonts w:ascii="宋体" w:hAnsi="宋体" w:cs="宋体"/>
          <w:b/>
          <w:sz w:val="36"/>
          <w:u w:val="single" w:color="000000"/>
        </w:rPr>
      </w:pPr>
      <w:bookmarkStart w:id="12" w:name="_Toc15597"/>
      <w:r>
        <w:rPr>
          <w:rStyle w:val="47"/>
          <w:rFonts w:hint="eastAsia" w:ascii="宋体" w:hAnsi="宋体" w:cs="宋体"/>
          <w:b/>
          <w:sz w:val="36"/>
        </w:rPr>
        <w:t>投标人名称 ：</w:t>
      </w:r>
      <w:bookmarkEnd w:id="12"/>
    </w:p>
    <w:p>
      <w:pPr>
        <w:ind w:firstLine="1084" w:firstLineChars="300"/>
        <w:outlineLvl w:val="0"/>
        <w:rPr>
          <w:rStyle w:val="47"/>
          <w:rFonts w:ascii="宋体" w:hAnsi="宋体" w:cs="宋体"/>
          <w:b/>
          <w:sz w:val="36"/>
        </w:rPr>
      </w:pP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8"/>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5"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6"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6"/>
    </w:p>
    <w:p>
      <w:pPr>
        <w:ind w:firstLine="482" w:firstLineChars="200"/>
        <w:outlineLvl w:val="0"/>
        <w:rPr>
          <w:rFonts w:ascii="宋体" w:hAnsi="宋体" w:cs="宋体"/>
          <w:color w:val="000000" w:themeColor="text1"/>
          <w:sz w:val="24"/>
          <w14:textFill>
            <w14:solidFill>
              <w14:schemeClr w14:val="tx1"/>
            </w14:solidFill>
          </w14:textFill>
        </w:rPr>
      </w:pPr>
      <w:bookmarkStart w:id="17"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7"/>
    </w:p>
    <w:p>
      <w:pPr>
        <w:ind w:firstLine="480" w:firstLineChars="200"/>
        <w:outlineLvl w:val="0"/>
        <w:rPr>
          <w:rFonts w:ascii="宋体" w:hAnsi="宋体" w:cs="宋体"/>
          <w:bCs/>
          <w:color w:val="000000" w:themeColor="text1"/>
          <w:sz w:val="24"/>
          <w14:textFill>
            <w14:solidFill>
              <w14:schemeClr w14:val="tx1"/>
            </w14:solidFill>
          </w14:textFill>
        </w:rPr>
      </w:pPr>
      <w:bookmarkStart w:id="18" w:name="_Toc17993"/>
      <w:r>
        <w:rPr>
          <w:rFonts w:hint="eastAsia" w:ascii="宋体" w:hAnsi="宋体" w:cs="宋体"/>
          <w:color w:val="000000" w:themeColor="text1"/>
          <w:sz w:val="24"/>
          <w14:textFill>
            <w14:solidFill>
              <w14:schemeClr w14:val="tx1"/>
            </w14:solidFill>
          </w14:textFill>
        </w:rPr>
        <w:t>三、符合性检查响应对照表</w:t>
      </w:r>
      <w:bookmarkEnd w:id="18"/>
    </w:p>
    <w:p>
      <w:pPr>
        <w:ind w:firstLine="480" w:firstLineChars="200"/>
        <w:outlineLvl w:val="0"/>
        <w:rPr>
          <w:rFonts w:ascii="宋体" w:hAnsi="宋体" w:cs="宋体"/>
          <w:color w:val="000000" w:themeColor="text1"/>
          <w:sz w:val="24"/>
          <w14:textFill>
            <w14:solidFill>
              <w14:schemeClr w14:val="tx1"/>
            </w14:solidFill>
          </w14:textFill>
        </w:rPr>
      </w:pPr>
      <w:bookmarkStart w:id="19" w:name="_Toc4466"/>
      <w:r>
        <w:rPr>
          <w:rFonts w:hint="eastAsia" w:ascii="宋体" w:hAnsi="宋体" w:cs="宋体"/>
          <w:color w:val="000000" w:themeColor="text1"/>
          <w:sz w:val="24"/>
          <w14:textFill>
            <w14:solidFill>
              <w14:schemeClr w14:val="tx1"/>
            </w14:solidFill>
          </w14:textFill>
        </w:rPr>
        <w:t>四、投标函</w:t>
      </w:r>
      <w:bookmarkEnd w:id="19"/>
    </w:p>
    <w:p>
      <w:pPr>
        <w:ind w:firstLine="480" w:firstLineChars="200"/>
        <w:outlineLvl w:val="0"/>
        <w:rPr>
          <w:rFonts w:hint="eastAsia" w:ascii="宋体" w:hAnsi="宋体" w:eastAsia="宋体" w:cs="宋体"/>
          <w:color w:val="000000" w:themeColor="text1"/>
          <w:sz w:val="24"/>
          <w:lang w:eastAsia="zh-CN"/>
          <w14:textFill>
            <w14:solidFill>
              <w14:schemeClr w14:val="tx1"/>
            </w14:solidFill>
          </w14:textFill>
        </w:rPr>
      </w:pPr>
      <w:bookmarkStart w:id="20"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0"/>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21" w:name="_Toc1256"/>
      <w:r>
        <w:rPr>
          <w:rFonts w:hint="eastAsia" w:ascii="宋体" w:hAnsi="宋体" w:cs="宋体"/>
          <w:color w:val="000000" w:themeColor="text1"/>
          <w:sz w:val="24"/>
          <w14:textFill>
            <w14:solidFill>
              <w14:schemeClr w14:val="tx1"/>
            </w14:solidFill>
          </w14:textFill>
        </w:rPr>
        <w:t>六、投标配置与分项报价表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3614"/>
      <w:r>
        <w:rPr>
          <w:rFonts w:hint="eastAsia" w:ascii="宋体" w:hAnsi="宋体" w:cs="宋体"/>
          <w:color w:val="000000" w:themeColor="text1"/>
          <w:sz w:val="24"/>
          <w14:textFill>
            <w14:solidFill>
              <w14:schemeClr w14:val="tx1"/>
            </w14:solidFill>
          </w14:textFill>
        </w:rPr>
        <w:t>八、商务条款响应及偏离表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25377"/>
      <w:r>
        <w:rPr>
          <w:rFonts w:hint="eastAsia" w:ascii="宋体" w:hAnsi="宋体" w:cs="宋体"/>
          <w:color w:val="000000" w:themeColor="text1"/>
          <w:sz w:val="24"/>
          <w14:textFill>
            <w14:solidFill>
              <w14:schemeClr w14:val="tx1"/>
            </w14:solidFill>
          </w14:textFill>
        </w:rPr>
        <w:t>九、技术方案、服务承诺、培训承诺等</w:t>
      </w:r>
      <w:bookmarkEnd w:id="2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5" w:name="_Toc28209"/>
      <w:r>
        <w:rPr>
          <w:rFonts w:hint="eastAsia" w:ascii="宋体" w:hAnsi="宋体" w:cs="宋体"/>
          <w:color w:val="000000" w:themeColor="text1"/>
          <w:sz w:val="24"/>
          <w:szCs w:val="24"/>
          <w14:textFill>
            <w14:solidFill>
              <w14:schemeClr w14:val="tx1"/>
            </w14:solidFill>
          </w14:textFill>
        </w:rPr>
        <w:t>十</w:t>
      </w:r>
      <w:bookmarkEnd w:id="25"/>
      <w:bookmarkStart w:id="26" w:name="_Toc13879"/>
      <w:r>
        <w:rPr>
          <w:rFonts w:hint="eastAsia" w:ascii="宋体" w:hAnsi="宋体" w:cs="宋体"/>
          <w:color w:val="000000" w:themeColor="text1"/>
          <w:sz w:val="24"/>
          <w14:textFill>
            <w14:solidFill>
              <w14:schemeClr w14:val="tx1"/>
            </w14:solidFill>
          </w14:textFill>
        </w:rPr>
        <w:t>、盐城市政府采购事前信用承诺书</w:t>
      </w:r>
      <w:bookmarkEnd w:id="26"/>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4"/>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7"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7"/>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10"/>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6"/>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6"/>
        <w:jc w:val="center"/>
        <w:rPr>
          <w:rFonts w:ascii="宋体" w:hAnsi="宋体" w:cs="宋体"/>
          <w:color w:val="000000" w:themeColor="text1"/>
          <w14:textFill>
            <w14:solidFill>
              <w14:schemeClr w14:val="tx1"/>
            </w14:solidFill>
          </w14:textFill>
        </w:rPr>
      </w:pPr>
    </w:p>
    <w:p>
      <w:pPr>
        <w:pStyle w:val="6"/>
        <w:jc w:val="center"/>
        <w:rPr>
          <w:rFonts w:ascii="宋体" w:hAnsi="宋体" w:cs="宋体"/>
          <w:color w:val="000000" w:themeColor="text1"/>
          <w14:textFill>
            <w14:solidFill>
              <w14:schemeClr w14:val="tx1"/>
            </w14:solidFill>
          </w14:textFill>
        </w:rPr>
      </w:pPr>
    </w:p>
    <w:p>
      <w:pPr>
        <w:pStyle w:val="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6"/>
        <w:jc w:val="center"/>
        <w:rPr>
          <w:rFonts w:ascii="宋体" w:hAnsi="宋体" w:cs="宋体"/>
          <w:color w:val="000000" w:themeColor="text1"/>
          <w14:textFill>
            <w14:solidFill>
              <w14:schemeClr w14:val="tx1"/>
            </w14:solidFill>
          </w14:textFill>
        </w:rPr>
      </w:pPr>
    </w:p>
    <w:p>
      <w:pPr>
        <w:pStyle w:val="6"/>
        <w:jc w:val="center"/>
        <w:rPr>
          <w:rFonts w:ascii="宋体" w:hAnsi="宋体" w:cs="宋体"/>
          <w:color w:val="000000" w:themeColor="text1"/>
          <w14:textFill>
            <w14:solidFill>
              <w14:schemeClr w14:val="tx1"/>
            </w14:solidFill>
          </w14:textFill>
        </w:rPr>
      </w:pPr>
    </w:p>
    <w:p>
      <w:pPr>
        <w:pStyle w:val="6"/>
        <w:jc w:val="center"/>
        <w:rPr>
          <w:rFonts w:ascii="宋体" w:hAnsi="宋体" w:cs="宋体"/>
          <w:color w:val="000000" w:themeColor="text1"/>
          <w14:textFill>
            <w14:solidFill>
              <w14:schemeClr w14:val="tx1"/>
            </w14:solidFill>
          </w14:textFill>
        </w:rPr>
      </w:pPr>
    </w:p>
    <w:p>
      <w:pPr>
        <w:pStyle w:val="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6"/>
        <w:rPr>
          <w:rFonts w:ascii="宋体" w:hAnsi="宋体" w:cs="宋体"/>
          <w:color w:val="000000" w:themeColor="text1"/>
          <w:sz w:val="24"/>
          <w:szCs w:val="24"/>
          <w14:textFill>
            <w14:solidFill>
              <w14:schemeClr w14:val="tx1"/>
            </w14:solidFill>
          </w14:textFill>
        </w:rPr>
      </w:pPr>
      <w:bookmarkStart w:id="28" w:name="_格式3__银行出具的资信证明"/>
      <w:bookmarkEnd w:id="28"/>
      <w:bookmarkStart w:id="29" w:name="_Hlt26955070"/>
      <w:bookmarkEnd w:id="29"/>
      <w:bookmarkStart w:id="30" w:name="_Hlt26671380"/>
      <w:bookmarkEnd w:id="30"/>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1"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9"/>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13422"/>
      <w:r>
        <w:rPr>
          <w:rFonts w:hint="eastAsia" w:ascii="宋体" w:hAnsi="宋体" w:cs="宋体"/>
          <w:color w:val="000000" w:themeColor="text1"/>
          <w:sz w:val="32"/>
          <w:szCs w:val="32"/>
          <w14:textFill>
            <w14:solidFill>
              <w14:schemeClr w14:val="tx1"/>
            </w14:solidFill>
          </w14:textFill>
        </w:rPr>
        <w:t>四、投标函（格式）</w:t>
      </w:r>
      <w:bookmarkEnd w:id="33"/>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4"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4"/>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4"/>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4"/>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
      </w:pPr>
    </w:p>
    <w:p/>
    <w:p>
      <w:pPr>
        <w:pStyle w:val="8"/>
      </w:pPr>
    </w:p>
    <w:p/>
    <w:p>
      <w:pPr>
        <w:rPr>
          <w:rFonts w:ascii="宋体" w:hAnsi="宋体" w:cs="宋体"/>
          <w:b/>
          <w:sz w:val="24"/>
          <w:szCs w:val="24"/>
        </w:rPr>
      </w:pPr>
      <w:bookmarkStart w:id="35" w:name="_Toc515647824"/>
      <w:bookmarkStart w:id="36" w:name="_Toc11803"/>
      <w:bookmarkStart w:id="37" w:name="_Toc10977"/>
      <w:bookmarkStart w:id="38" w:name="_Toc13776"/>
    </w:p>
    <w:bookmarkEnd w:id="35"/>
    <w:bookmarkEnd w:id="36"/>
    <w:bookmarkEnd w:id="37"/>
    <w:bookmarkEnd w:id="38"/>
    <w:p>
      <w:pPr>
        <w:pStyle w:val="5"/>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b/>
          <w:szCs w:val="24"/>
        </w:rPr>
        <w:t>软件和信息技术服务业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spacing w:line="560" w:lineRule="exact"/>
        <w:jc w:val="center"/>
        <w:rPr>
          <w:rFonts w:hint="eastAsia" w:ascii="宋体" w:hAnsi="宋体"/>
          <w:b/>
          <w:bCs/>
          <w:sz w:val="32"/>
          <w:szCs w:val="32"/>
          <w:highlight w:val="none"/>
        </w:rPr>
      </w:pPr>
      <w:r>
        <w:rPr>
          <w:rFonts w:hint="eastAsia" w:ascii="宋体" w:hAnsi="宋体"/>
          <w:b/>
          <w:bCs/>
          <w:sz w:val="32"/>
          <w:szCs w:val="32"/>
          <w:highlight w:val="none"/>
        </w:rPr>
        <w:t>中小企业声明函（</w:t>
      </w:r>
      <w:r>
        <w:rPr>
          <w:rFonts w:hint="eastAsia" w:ascii="宋体" w:hAnsi="宋体"/>
          <w:b/>
          <w:bCs/>
          <w:sz w:val="32"/>
          <w:szCs w:val="32"/>
          <w:highlight w:val="none"/>
          <w:lang w:val="en-US" w:eastAsia="zh-CN"/>
        </w:rPr>
        <w:t>服务</w:t>
      </w:r>
      <w:r>
        <w:rPr>
          <w:rFonts w:hint="eastAsia" w:ascii="宋体" w:hAnsi="宋体"/>
          <w:b/>
          <w:bCs/>
          <w:sz w:val="32"/>
          <w:szCs w:val="32"/>
          <w:highlight w:val="none"/>
        </w:rPr>
        <w:t>）</w:t>
      </w:r>
    </w:p>
    <w:p>
      <w:pPr>
        <w:spacing w:line="560" w:lineRule="exact"/>
        <w:rPr>
          <w:rFonts w:hint="eastAsia" w:ascii="宋体" w:hAnsi="宋体"/>
          <w:b/>
          <w:bCs/>
          <w:sz w:val="28"/>
          <w:szCs w:val="28"/>
          <w:highlight w:val="none"/>
        </w:rPr>
      </w:pPr>
    </w:p>
    <w:p>
      <w:pPr>
        <w:widowControl/>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本公司郑重声明，根据《政府采购促进中小企业发展管理办法》（财库﹝2020﹞46 号）的规定，本公司参加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5"/>
        </w:numPr>
        <w:ind w:firstLine="480" w:firstLineChars="200"/>
        <w:jc w:val="left"/>
        <w:rPr>
          <w:rFonts w:hint="eastAsia" w:ascii="宋体" w:hAnsi="宋体" w:cs="宋体"/>
          <w:sz w:val="24"/>
          <w:szCs w:val="24"/>
          <w:highlight w:val="none"/>
        </w:rPr>
      </w:pPr>
      <w:r>
        <w:rPr>
          <w:rFonts w:hint="eastAsia" w:ascii="宋体" w:hAnsi="宋体" w:cs="宋体"/>
          <w:i/>
          <w:iCs/>
          <w:sz w:val="24"/>
          <w:szCs w:val="24"/>
          <w:highlight w:val="none"/>
          <w:u w:val="single"/>
        </w:rPr>
        <w:t xml:space="preserve">（标的名称） </w:t>
      </w:r>
      <w:r>
        <w:rPr>
          <w:rFonts w:hint="eastAsia" w:ascii="宋体" w:hAnsi="宋体" w:cs="宋体"/>
          <w:sz w:val="24"/>
          <w:szCs w:val="24"/>
          <w:highlight w:val="none"/>
        </w:rPr>
        <w:t>，属于</w:t>
      </w:r>
      <w:r>
        <w:rPr>
          <w:rFonts w:hint="eastAsia" w:ascii="宋体" w:hAnsi="宋体" w:cs="宋体"/>
          <w:i/>
          <w:iCs/>
          <w:sz w:val="24"/>
          <w:szCs w:val="24"/>
          <w:highlight w:val="none"/>
          <w:u w:val="single"/>
        </w:rPr>
        <w:t>（采购文件中明确的所属行业）</w:t>
      </w:r>
      <w:r>
        <w:rPr>
          <w:rFonts w:hint="eastAsia" w:ascii="宋体" w:hAnsi="宋体" w:cs="宋体"/>
          <w:sz w:val="24"/>
          <w:szCs w:val="24"/>
          <w:highlight w:val="none"/>
        </w:rPr>
        <w:t>行业；承接（承接）企业为</w:t>
      </w:r>
      <w:r>
        <w:rPr>
          <w:rFonts w:hint="eastAsia" w:ascii="宋体" w:hAnsi="宋体" w:cs="宋体"/>
          <w:i/>
          <w:iCs/>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i/>
          <w:iCs/>
          <w:sz w:val="24"/>
          <w:szCs w:val="24"/>
          <w:highlight w:val="none"/>
          <w:u w:val="single"/>
        </w:rPr>
        <w:t>（中型企业、小型企业、微型企业）</w:t>
      </w:r>
      <w:r>
        <w:rPr>
          <w:rFonts w:hint="eastAsia" w:ascii="宋体" w:hAnsi="宋体" w:cs="宋体"/>
          <w:sz w:val="24"/>
          <w:szCs w:val="24"/>
          <w:highlight w:val="none"/>
        </w:rPr>
        <w:t>；</w:t>
      </w:r>
    </w:p>
    <w:p>
      <w:pPr>
        <w:widowControl/>
        <w:numPr>
          <w:ilvl w:val="0"/>
          <w:numId w:val="5"/>
        </w:numPr>
        <w:ind w:firstLine="480" w:firstLineChars="200"/>
        <w:jc w:val="left"/>
        <w:rPr>
          <w:rFonts w:hint="eastAsia" w:ascii="宋体" w:hAnsi="宋体" w:cs="宋体"/>
          <w:sz w:val="24"/>
          <w:szCs w:val="24"/>
          <w:highlight w:val="none"/>
        </w:rPr>
      </w:pPr>
      <w:r>
        <w:rPr>
          <w:rFonts w:hint="eastAsia" w:ascii="宋体" w:hAnsi="宋体" w:cs="宋体"/>
          <w:i/>
          <w:iCs/>
          <w:sz w:val="24"/>
          <w:szCs w:val="24"/>
          <w:highlight w:val="none"/>
          <w:u w:val="single"/>
        </w:rPr>
        <w:t xml:space="preserve">（标的名称） </w:t>
      </w:r>
      <w:r>
        <w:rPr>
          <w:rFonts w:hint="eastAsia" w:ascii="宋体" w:hAnsi="宋体" w:cs="宋体"/>
          <w:sz w:val="24"/>
          <w:szCs w:val="24"/>
          <w:highlight w:val="none"/>
        </w:rPr>
        <w:t>，属于</w:t>
      </w:r>
      <w:r>
        <w:rPr>
          <w:rFonts w:hint="eastAsia" w:ascii="宋体" w:hAnsi="宋体" w:cs="宋体"/>
          <w:i/>
          <w:iCs/>
          <w:sz w:val="24"/>
          <w:szCs w:val="24"/>
          <w:highlight w:val="none"/>
          <w:u w:val="single"/>
        </w:rPr>
        <w:t>（采购文件中明确的所属行业）</w:t>
      </w:r>
      <w:r>
        <w:rPr>
          <w:rFonts w:hint="eastAsia" w:ascii="宋体" w:hAnsi="宋体" w:cs="宋体"/>
          <w:sz w:val="24"/>
          <w:szCs w:val="24"/>
          <w:highlight w:val="none"/>
        </w:rPr>
        <w:t>行业；承接（承接）企业为</w:t>
      </w:r>
      <w:r>
        <w:rPr>
          <w:rFonts w:hint="eastAsia" w:ascii="宋体" w:hAnsi="宋体" w:cs="宋体"/>
          <w:i/>
          <w:iCs/>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i/>
          <w:iCs/>
          <w:sz w:val="24"/>
          <w:szCs w:val="24"/>
          <w:highlight w:val="none"/>
          <w:u w:val="single"/>
        </w:rPr>
        <w:t>（中型企业、小型企业、微型企业）</w:t>
      </w:r>
      <w:r>
        <w:rPr>
          <w:rFonts w:hint="eastAsia" w:ascii="宋体" w:hAnsi="宋体" w:cs="宋体"/>
          <w:sz w:val="24"/>
          <w:szCs w:val="24"/>
          <w:highlight w:val="none"/>
        </w:rPr>
        <w:t>；</w:t>
      </w:r>
    </w:p>
    <w:p>
      <w:pPr>
        <w:widowControl/>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w:t>
      </w:r>
    </w:p>
    <w:p>
      <w:pPr>
        <w:widowControl/>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pPr>
        <w:widowControl/>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pPr>
        <w:widowControl/>
        <w:ind w:firstLine="4080" w:firstLineChars="1700"/>
        <w:jc w:val="left"/>
        <w:rPr>
          <w:rFonts w:hint="eastAsia" w:ascii="宋体" w:hAnsi="宋体" w:cs="宋体"/>
          <w:sz w:val="24"/>
          <w:szCs w:val="24"/>
          <w:highlight w:val="none"/>
        </w:rPr>
      </w:pPr>
      <w:r>
        <w:rPr>
          <w:rFonts w:hint="eastAsia" w:ascii="宋体" w:hAnsi="宋体" w:cs="宋体"/>
          <w:sz w:val="24"/>
          <w:szCs w:val="24"/>
          <w:highlight w:val="none"/>
        </w:rPr>
        <w:t>企业名称（盖章）：</w:t>
      </w:r>
    </w:p>
    <w:p>
      <w:pPr>
        <w:widowControl/>
        <w:ind w:firstLine="4080" w:firstLineChars="1700"/>
        <w:jc w:val="left"/>
        <w:rPr>
          <w:rFonts w:hint="eastAsia" w:ascii="宋体" w:hAnsi="宋体" w:cs="宋体"/>
          <w:sz w:val="24"/>
          <w:szCs w:val="24"/>
          <w:highlight w:val="none"/>
        </w:rPr>
      </w:pPr>
      <w:r>
        <w:rPr>
          <w:rFonts w:hint="eastAsia" w:ascii="宋体" w:hAnsi="宋体" w:cs="宋体"/>
          <w:sz w:val="24"/>
          <w:szCs w:val="24"/>
          <w:highlight w:val="none"/>
        </w:rPr>
        <w:t>日期：</w:t>
      </w:r>
    </w:p>
    <w:p>
      <w:pPr>
        <w:spacing w:line="560" w:lineRule="exact"/>
        <w:jc w:val="center"/>
        <w:rPr>
          <w:rFonts w:hint="eastAsia" w:ascii="宋体" w:hAnsi="宋体"/>
          <w:b/>
          <w:bCs/>
          <w:highlight w:val="none"/>
        </w:rPr>
      </w:pPr>
      <w:r>
        <w:rPr>
          <w:rFonts w:hint="eastAsia" w:ascii="宋体" w:hAnsi="宋体"/>
          <w:b/>
          <w:bCs/>
          <w:highlight w:val="none"/>
        </w:rPr>
        <w:t>从业人员、营业收入、资产总额填报上一年度数据，无上一年度数据的新成立企业可不填报。</w:t>
      </w:r>
    </w:p>
    <w:p>
      <w:pPr>
        <w:spacing w:line="360" w:lineRule="auto"/>
        <w:jc w:val="center"/>
        <w:rPr>
          <w:rFonts w:hint="eastAsia" w:ascii="宋体" w:hAnsi="宋体"/>
          <w:b/>
          <w:bCs/>
          <w:color w:val="000000"/>
          <w:sz w:val="32"/>
          <w:szCs w:val="32"/>
          <w:highlight w:val="none"/>
        </w:rPr>
      </w:pPr>
    </w:p>
    <w:p>
      <w:pPr>
        <w:spacing w:line="360" w:lineRule="auto"/>
        <w:jc w:val="center"/>
        <w:rPr>
          <w:rFonts w:hint="eastAsia" w:ascii="宋体" w:hAnsi="宋体"/>
          <w:b/>
          <w:bCs/>
          <w:color w:val="000000"/>
          <w:sz w:val="32"/>
          <w:szCs w:val="32"/>
          <w:highlight w:val="none"/>
        </w:rPr>
      </w:pPr>
    </w:p>
    <w:p>
      <w:pPr>
        <w:pStyle w:val="20"/>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39"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39"/>
    </w:p>
    <w:tbl>
      <w:tblPr>
        <w:tblStyle w:val="22"/>
        <w:tblW w:w="108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7"/>
        <w:gridCol w:w="6803"/>
        <w:gridCol w:w="615"/>
        <w:gridCol w:w="465"/>
        <w:gridCol w:w="960"/>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7" w:type="dxa"/>
            <w:shd w:val="clear" w:color="auto" w:fill="auto"/>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产品名称</w:t>
            </w:r>
          </w:p>
        </w:tc>
        <w:tc>
          <w:tcPr>
            <w:tcW w:w="6803" w:type="dxa"/>
            <w:shd w:val="clear" w:color="auto" w:fill="auto"/>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技术参数</w:t>
            </w:r>
          </w:p>
        </w:tc>
        <w:tc>
          <w:tcPr>
            <w:tcW w:w="615" w:type="dxa"/>
            <w:shd w:val="clear" w:color="auto" w:fill="auto"/>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单位</w:t>
            </w:r>
          </w:p>
        </w:tc>
        <w:tc>
          <w:tcPr>
            <w:tcW w:w="465" w:type="dxa"/>
            <w:shd w:val="clear" w:color="auto" w:fill="auto"/>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数量</w:t>
            </w:r>
          </w:p>
        </w:tc>
        <w:tc>
          <w:tcPr>
            <w:tcW w:w="960" w:type="dxa"/>
            <w:shd w:val="clear" w:color="auto" w:fill="auto"/>
            <w:vAlign w:val="center"/>
          </w:tcPr>
          <w:p>
            <w:pPr>
              <w:spacing w:line="360" w:lineRule="auto"/>
              <w:jc w:val="center"/>
              <w:rPr>
                <w:rFonts w:hint="eastAsia"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单价（元）</w:t>
            </w:r>
          </w:p>
        </w:tc>
        <w:tc>
          <w:tcPr>
            <w:tcW w:w="811" w:type="dxa"/>
            <w:shd w:val="clear" w:color="auto" w:fill="auto"/>
            <w:vAlign w:val="center"/>
          </w:tcPr>
          <w:p>
            <w:pPr>
              <w:spacing w:line="360" w:lineRule="auto"/>
              <w:jc w:val="center"/>
              <w:rPr>
                <w:rFonts w:hint="eastAsia"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7" w:type="dxa"/>
            <w:shd w:val="clear" w:color="auto" w:fill="auto"/>
            <w:vAlign w:val="center"/>
          </w:tcPr>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商务数据分析与可视化平台</w:t>
            </w:r>
          </w:p>
          <w:p>
            <w:pPr>
              <w:spacing w:line="360" w:lineRule="auto"/>
              <w:jc w:val="center"/>
              <w:rPr>
                <w:rFonts w:asciiTheme="minorEastAsia" w:hAnsiTheme="minorEastAsia" w:cstheme="minorEastAsia"/>
                <w:bCs/>
                <w:sz w:val="24"/>
                <w:szCs w:val="24"/>
              </w:rPr>
            </w:pPr>
          </w:p>
        </w:tc>
        <w:tc>
          <w:tcPr>
            <w:tcW w:w="6803" w:type="dxa"/>
            <w:shd w:val="clear" w:color="auto" w:fill="auto"/>
            <w:vAlign w:val="center"/>
          </w:tcPr>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平台以商务数据分析类考试大纲、职业技能证书标准等要求为依据，配套丰富的题目组成海量题库，教师可以根据需求自由组合试卷，学生答卷后系统将自动生成一份职业能力评测报告。</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1、题库管理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1.1、题库支持自定义多级分类管理，对分类支持增加、删除、修改操作，建设好的题库可以调整所属分类。</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1.2、至少应支持单选、多选、填空、判断、简答等常见题型。</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1.3、建设题库时除可以手动录入外应支持模板导入功能，模板至少提供常用的excel格式。</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2、试卷管理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2.1、可以从题库选择试题进行组卷，支持在线修改试卷名称、排序、内容、添加、删除试题等。</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2.2、可根据知识点指定试题类型随机组合试卷。</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3、考试管理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3.1、可创建考试，对考试时间、考试时长进行设置，并指定考试人员、阅卷老师。</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4、考试阅卷</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4.1、系统自动对客观题进行机选判分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4.2、阅卷老师可对考试进行阅卷，对主观题进行人工评分，并可检查客观题判分情况，有修改客观题评分的权限。</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5、成绩统计</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5.1、针对每场考试有完整的数据统计查看正常考试的得分情况，并支持查看每位考生具体的答题情况。</w:t>
            </w:r>
          </w:p>
          <w:p>
            <w:pPr>
              <w:widowControl/>
              <w:spacing w:line="360" w:lineRule="auto"/>
              <w:rPr>
                <w:rFonts w:asciiTheme="minorEastAsia" w:hAnsiTheme="minorEastAsia" w:cstheme="minorEastAsia"/>
                <w:sz w:val="24"/>
                <w:szCs w:val="24"/>
              </w:rPr>
            </w:pPr>
            <w:r>
              <w:rPr>
                <w:rFonts w:hint="eastAsia" w:ascii="宋体" w:hAnsi="宋体" w:eastAsia="宋体" w:cs="Times New Roman"/>
                <w:kern w:val="0"/>
                <w:sz w:val="24"/>
                <w:szCs w:val="24"/>
              </w:rPr>
              <w:t>■</w:t>
            </w:r>
            <w:r>
              <w:rPr>
                <w:rFonts w:hint="eastAsia" w:asciiTheme="minorEastAsia" w:hAnsiTheme="minorEastAsia" w:cstheme="minorEastAsia"/>
                <w:sz w:val="24"/>
                <w:szCs w:val="24"/>
              </w:rPr>
              <w:t>6、软件具备1500道以上的商务数据分析训练题。</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7、商务数据分析视觉设计评测模块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7.1软件按照系统化、流程化的模式评测学生的视觉设计能力，学生须按顺序完成前一个模块的任务后才可进行下一个任务的训练。</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7.2软件具备装修规则及装修素材给学生查看，帮助学生进行店铺装修能力评测。</w:t>
            </w:r>
          </w:p>
          <w:p>
            <w:pPr>
              <w:widowControl/>
              <w:spacing w:line="360" w:lineRule="auto"/>
              <w:rPr>
                <w:rFonts w:asciiTheme="minorEastAsia" w:hAnsiTheme="minorEastAsia" w:cstheme="minorEastAsia"/>
                <w:sz w:val="24"/>
                <w:szCs w:val="24"/>
              </w:rPr>
            </w:pPr>
            <w:r>
              <w:rPr>
                <w:rFonts w:hint="eastAsia" w:ascii="宋体" w:hAnsi="宋体" w:cs="宋体"/>
                <w:szCs w:val="21"/>
              </w:rPr>
              <w:t>▲</w:t>
            </w:r>
            <w:r>
              <w:rPr>
                <w:rFonts w:hint="eastAsia" w:asciiTheme="minorEastAsia" w:hAnsiTheme="minorEastAsia" w:cstheme="minorEastAsia"/>
                <w:sz w:val="24"/>
                <w:szCs w:val="24"/>
              </w:rPr>
              <w:t>7.3软件具备店招设置、电脑海报设置、店铺分类设置、店铺商品设置等模块，学生按照装修规则对店铺进行装修后。由老师进行店铺装修预览并打分。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8、商务数据分析经营策略评测模块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8.1行业数据：提供多平台，多国家的，多时间段的商务平台国家数据分析，包括可查看行业的浏览量、访问量、购买量和卖家行为。并通过图表的形式展示最新的行业数据（浏览指数、点击指数、购买力和卖家商品上新时间分布）。学生可使用数据横向对比趋势图对部分数据进行多数据横向对比。</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8.2商品数据：通过列表的形式展示品牌榜单数据（商品缩略图、商品标题、SKU、点击率、转化率、成本价和查看商品详情操作）。可查看该品牌详细的数据（品牌商品按点击指数的排名、品牌商品按转化率指数的排名、品牌商品按成本价的排名和查看该品牌商品的具体详情信息），学生可使用数据横向对比趋势图将以上数据通过折线图的形式展示出来。</w:t>
            </w:r>
          </w:p>
          <w:p>
            <w:pPr>
              <w:widowControl/>
              <w:spacing w:line="360" w:lineRule="auto"/>
              <w:rPr>
                <w:rFonts w:asciiTheme="minorEastAsia" w:hAnsiTheme="minorEastAsia" w:cstheme="minorEastAsia"/>
                <w:sz w:val="24"/>
                <w:szCs w:val="24"/>
              </w:rPr>
            </w:pPr>
            <w:r>
              <w:rPr>
                <w:rFonts w:hint="eastAsia" w:ascii="宋体" w:hAnsi="宋体" w:cs="宋体"/>
                <w:szCs w:val="21"/>
              </w:rPr>
              <w:t>▲</w:t>
            </w:r>
            <w:r>
              <w:rPr>
                <w:rFonts w:hint="eastAsia" w:asciiTheme="minorEastAsia" w:hAnsiTheme="minorEastAsia" w:cstheme="minorEastAsia"/>
                <w:sz w:val="24"/>
                <w:szCs w:val="24"/>
              </w:rPr>
              <w:t>8.3物流数据：提供多国家区域的海运及空运物流数据，包括价格，时效，帮助学生进行相关物流成本测算，以便于提升商务数据运营及数据分析能力。</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8.4仓配数据：提供多国家区域的海外仓经营数据，包括租仓价格，尾程物流时效，物流订单破损率等，租仓价格费用以季度/每立方为单位通过图表呈现，帮助学生进行相关物流成本测算，以便于提升商务数据运营及数据分析能力。</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8.5汇率换算：提供多币种汇率换算，包括美元，英镑，卢布，日元，韩元等多币种汇率换算，帮助学生学习掌握汇率换算相关技能，合理制定商品价格，提高产品销售利润率。</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8.6采购管理：软件提供大量的商品数据给学生进行商品采购。采购商品信息包括（品牌、商品、成本价）等操作。</w:t>
            </w:r>
            <w:r>
              <w:rPr>
                <w:rFonts w:hint="eastAsia" w:asciiTheme="minorEastAsia" w:hAnsiTheme="minorEastAsia" w:cstheme="minorEastAsia"/>
                <w:sz w:val="24"/>
                <w:szCs w:val="24"/>
              </w:rPr>
              <w:br w:type="textWrapping"/>
            </w:r>
            <w:r>
              <w:rPr>
                <w:rFonts w:hint="eastAsia" w:ascii="宋体" w:hAnsi="宋体" w:cs="宋体"/>
                <w:szCs w:val="21"/>
              </w:rPr>
              <w:t>▲</w:t>
            </w:r>
            <w:r>
              <w:rPr>
                <w:rFonts w:hint="eastAsia" w:asciiTheme="minorEastAsia" w:hAnsiTheme="minorEastAsia" w:cstheme="minorEastAsia"/>
                <w:sz w:val="24"/>
                <w:szCs w:val="24"/>
              </w:rPr>
              <w:t xml:space="preserve"> 8.7商品管理：支持多国家、多仓储、多物流多商品管理。帮助学生学习同时掌握各个国家的商品数据分配上架销售管理等技能，合理指定商品的销售策略。</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8.8店铺经营：支持多国家区域多平台店铺开设，包括亚马逊，速卖通，Ebay，Lazada，Shopee，Shopify平台，店铺开设信息资料以系统内置方式添加，帮助学生了解学习商务数据分析平台注册开店流程。支持多店铺共同经营，并且整体经营以季度为单位，按照全年四个季度进行数据分析与运营，每个季度的销售利润会结算到下一个周期的初始资金中，最终以四季度最终的总利润作为恒定标准，帮助学生体验完整的商务数据分析平台销售流程，提升商务数据分析平台运营思维。</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9.店铺营销评测模块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9.1软件具备多种类目的活动策划方案。</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■9.2店铺促销：学生可创建满减促销等店铺促销活动。并设置促销活动的名称、 优惠内容、商品等信息。</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9.3套装促销：可将多个商品打包成一个优惠套装进行促销销售。可设置单个商品的优惠金额及选定必买商品。</w:t>
            </w:r>
          </w:p>
          <w:p>
            <w:pPr>
              <w:widowControl/>
              <w:spacing w:line="360" w:lineRule="auto"/>
              <w:rPr>
                <w:rFonts w:asciiTheme="minorEastAsia" w:hAnsiTheme="minorEastAsia" w:cstheme="minorEastAsia"/>
                <w:sz w:val="24"/>
                <w:szCs w:val="24"/>
              </w:rPr>
            </w:pPr>
            <w:r>
              <w:rPr>
                <w:rFonts w:hint="eastAsia" w:ascii="宋体" w:hAnsi="宋体" w:cs="宋体"/>
                <w:szCs w:val="21"/>
              </w:rPr>
              <w:t>▲</w:t>
            </w:r>
            <w:r>
              <w:rPr>
                <w:rFonts w:hint="eastAsia" w:asciiTheme="minorEastAsia" w:hAnsiTheme="minorEastAsia" w:cstheme="minorEastAsia"/>
                <w:sz w:val="24"/>
                <w:szCs w:val="24"/>
              </w:rPr>
              <w:t>9.4优惠券：可创建店铺优惠券，设置优惠券名称、优惠门槛及选定商品是否参与。</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10.店铺引流评测模块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■10.1展位广告趋势分析：通过数据横向对比趋势图将展位广告的趋势分析通过折线图的形式展现（展现次数、点击率、转化率）。</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10.2展位广告地区分布：通过列表排名的形式将展位广告在各区域的点击率、转化率等信息展示出来。展示区域涵盖商务数据分析平台主流国家以及部分地区，实现广告流量精准投放。</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10.3搜索广告趋势分析：通过数据横向对比趋势图将搜索广告的趋势分析通过折线图的形式展现（展现次数、点击率、转化率）。</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10.4搜索广告地区分布：通过列表排名的形式将搜索广告在各区域的点击率、转化率等信息展示出来。展示区域涵盖商务数据分析平台主流国家以及部分地区，实现广告流量精准投放。</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10.5展位广告热门搜索词：通过列表的形式将关键词、搜索量、平均出价、点击率、转化率等信息展示出来。</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10.6展位广告设置：可创建展位广告，设置广告单元的名称、通投出价、资源位（资源位名称、潜在买家数量、最低出价、平均出价、竞争热度、转化率、点击率）、定向推广设置（设置定向推广区域、定向推荐人群等信息）</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11.商务数据分析客户服务评测模块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11.1学生可查看该机器人客户目前浏览的商品信息（商品标题、商品主图、商品详情页、商品价格)。</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11.2软件通过学生回答的关键词自动判定学生答案的正确与否。从而评测学生的客户服务能力。</w:t>
            </w:r>
          </w:p>
          <w:p>
            <w:pPr>
              <w:widowControl/>
              <w:spacing w:line="360" w:lineRule="auto"/>
              <w:rPr>
                <w:rFonts w:ascii="宋体" w:hAnsi="宋体" w:eastAsia="宋体" w:cs="宋体"/>
                <w:kern w:val="0"/>
                <w:sz w:val="18"/>
                <w:szCs w:val="18"/>
              </w:rPr>
            </w:pPr>
            <w:r>
              <w:rPr>
                <w:rFonts w:hint="eastAsia" w:asciiTheme="minorEastAsia" w:hAnsiTheme="minorEastAsia" w:cstheme="minorEastAsia"/>
                <w:sz w:val="24"/>
                <w:szCs w:val="24"/>
              </w:rPr>
              <w:t>11.3 软件提供日语，韩语等小语种机器人提问，锻炼学生商务数据分析平台语言能力。</w:t>
            </w:r>
          </w:p>
        </w:tc>
        <w:tc>
          <w:tcPr>
            <w:tcW w:w="615" w:type="dxa"/>
            <w:shd w:val="clear" w:color="auto" w:fill="auto"/>
            <w:vAlign w:val="center"/>
          </w:tcPr>
          <w:p>
            <w:pPr>
              <w:spacing w:line="360" w:lineRule="auto"/>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套</w:t>
            </w:r>
          </w:p>
        </w:tc>
        <w:tc>
          <w:tcPr>
            <w:tcW w:w="465" w:type="dxa"/>
            <w:shd w:val="clear" w:color="auto" w:fill="auto"/>
            <w:vAlign w:val="center"/>
          </w:tcPr>
          <w:p>
            <w:pPr>
              <w:spacing w:line="360" w:lineRule="auto"/>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w:t>
            </w:r>
          </w:p>
        </w:tc>
        <w:tc>
          <w:tcPr>
            <w:tcW w:w="960" w:type="dxa"/>
            <w:shd w:val="clear" w:color="auto" w:fill="auto"/>
            <w:vAlign w:val="center"/>
          </w:tcPr>
          <w:p>
            <w:pPr>
              <w:spacing w:line="360" w:lineRule="auto"/>
              <w:jc w:val="center"/>
              <w:rPr>
                <w:rFonts w:hint="eastAsia" w:asciiTheme="minorEastAsia" w:hAnsiTheme="minorEastAsia" w:cstheme="minorEastAsia"/>
                <w:color w:val="000000"/>
                <w:sz w:val="24"/>
                <w:szCs w:val="24"/>
              </w:rPr>
            </w:pPr>
          </w:p>
        </w:tc>
        <w:tc>
          <w:tcPr>
            <w:tcW w:w="811" w:type="dxa"/>
            <w:shd w:val="clear" w:color="auto" w:fill="auto"/>
            <w:vAlign w:val="center"/>
          </w:tcPr>
          <w:p>
            <w:pPr>
              <w:spacing w:line="360" w:lineRule="auto"/>
              <w:jc w:val="center"/>
              <w:rPr>
                <w:rFonts w:hint="eastAsia" w:asciiTheme="minorEastAsia" w:hAnsiTheme="minorEastAsia" w:cstheme="minorEastAsia"/>
                <w:color w:val="000000"/>
                <w:sz w:val="24"/>
                <w:szCs w:val="24"/>
              </w:rPr>
            </w:pPr>
          </w:p>
        </w:tc>
      </w:tr>
    </w:tbl>
    <w:p>
      <w:pPr>
        <w:snapToGrid w:val="0"/>
        <w:spacing w:before="50" w:after="50"/>
        <w:jc w:val="center"/>
        <w:rPr>
          <w:rFonts w:ascii="宋体" w:hAnsi="宋体" w:cs="宋体"/>
          <w:color w:val="000000" w:themeColor="text1"/>
          <w:sz w:val="32"/>
          <w:szCs w:val="32"/>
          <w14:textFill>
            <w14:solidFill>
              <w14:schemeClr w14:val="tx1"/>
            </w14:solidFill>
          </w14:textFill>
        </w:rPr>
      </w:pPr>
    </w:p>
    <w:p>
      <w:pPr>
        <w:jc w:val="left"/>
        <w:rPr>
          <w:sz w:val="28"/>
          <w:szCs w:val="36"/>
        </w:rPr>
      </w:pPr>
      <w:r>
        <w:rPr>
          <w:rFonts w:hint="eastAsia"/>
          <w:sz w:val="28"/>
          <w:szCs w:val="36"/>
        </w:rPr>
        <w:t>投标单位：（公章）</w:t>
      </w:r>
    </w:p>
    <w:p>
      <w:pPr>
        <w:rPr>
          <w:rFonts w:hint="eastAsia" w:eastAsia="宋体"/>
          <w:sz w:val="28"/>
          <w:szCs w:val="36"/>
          <w:lang w:val="en-US" w:eastAsia="zh-CN"/>
        </w:rPr>
      </w:pPr>
      <w:r>
        <w:rPr>
          <w:rFonts w:hint="eastAsia"/>
          <w:sz w:val="28"/>
          <w:szCs w:val="36"/>
          <w:lang w:val="en-US" w:eastAsia="zh-CN"/>
        </w:rPr>
        <w:t>法定代表人（签章）：</w:t>
      </w:r>
    </w:p>
    <w:p>
      <w:pPr>
        <w:rPr>
          <w:rFonts w:hint="eastAsia"/>
          <w:sz w:val="28"/>
          <w:szCs w:val="36"/>
        </w:rPr>
      </w:pPr>
    </w:p>
    <w:p>
      <w:pPr>
        <w:rPr>
          <w:sz w:val="28"/>
          <w:szCs w:val="36"/>
        </w:rPr>
      </w:pPr>
      <w:r>
        <w:rPr>
          <w:rFonts w:hint="eastAsia"/>
          <w:sz w:val="28"/>
          <w:szCs w:val="36"/>
        </w:rPr>
        <w:t>投标单位联系人：           电话：</w:t>
      </w:r>
    </w:p>
    <w:p>
      <w:pPr>
        <w:rPr>
          <w:rFonts w:hint="eastAsia"/>
          <w:sz w:val="28"/>
          <w:szCs w:val="36"/>
        </w:rPr>
      </w:pPr>
      <w:r>
        <w:rPr>
          <w:rFonts w:hint="eastAsia"/>
          <w:sz w:val="28"/>
          <w:szCs w:val="36"/>
        </w:rPr>
        <w:t>投标单位地址：</w:t>
      </w:r>
    </w:p>
    <w:p>
      <w:pPr>
        <w:ind w:firstLine="4480" w:firstLineChars="1600"/>
        <w:rPr>
          <w:sz w:val="28"/>
          <w:szCs w:val="36"/>
        </w:rPr>
      </w:pPr>
      <w:r>
        <w:rPr>
          <w:rFonts w:hint="eastAsia"/>
          <w:sz w:val="28"/>
          <w:szCs w:val="36"/>
        </w:rPr>
        <w:t>日期：202</w:t>
      </w:r>
      <w:r>
        <w:rPr>
          <w:rFonts w:hint="eastAsia"/>
          <w:sz w:val="28"/>
          <w:szCs w:val="36"/>
          <w:lang w:val="en-US" w:eastAsia="zh-CN"/>
        </w:rPr>
        <w:t>3</w:t>
      </w:r>
      <w:r>
        <w:rPr>
          <w:rFonts w:hint="eastAsia"/>
          <w:sz w:val="28"/>
          <w:szCs w:val="36"/>
        </w:rPr>
        <w:t>年</w:t>
      </w:r>
      <w:r>
        <w:rPr>
          <w:rFonts w:hint="eastAsia"/>
          <w:sz w:val="28"/>
          <w:szCs w:val="36"/>
          <w:lang w:val="en-US" w:eastAsia="zh-CN"/>
        </w:rPr>
        <w:t xml:space="preserve">  </w:t>
      </w:r>
      <w:r>
        <w:rPr>
          <w:rFonts w:hint="eastAsia"/>
          <w:sz w:val="28"/>
          <w:szCs w:val="36"/>
        </w:rPr>
        <w:t>月</w:t>
      </w:r>
      <w:r>
        <w:rPr>
          <w:rFonts w:hint="eastAsia"/>
          <w:sz w:val="28"/>
          <w:szCs w:val="36"/>
          <w:lang w:val="en-US" w:eastAsia="zh-CN"/>
        </w:rPr>
        <w:t xml:space="preserve">  </w:t>
      </w:r>
      <w:r>
        <w:rPr>
          <w:rFonts w:hint="eastAsia"/>
          <w:sz w:val="28"/>
          <w:szCs w:val="36"/>
        </w:rPr>
        <w:t>日</w:t>
      </w:r>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bookmarkStart w:id="40" w:name="_Toc17355"/>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p>
    <w:bookmarkEnd w:id="40"/>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1" w:name="_Toc462564146"/>
      <w:bookmarkStart w:id="42" w:name="_Toc8363"/>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cs="宋体"/>
          <w:color w:val="000000" w:themeColor="text1"/>
          <w:sz w:val="32"/>
          <w:szCs w:val="32"/>
          <w14:textFill>
            <w14:solidFill>
              <w14:schemeClr w14:val="tx1"/>
            </w14:solidFill>
          </w14:textFill>
        </w:rPr>
        <w:t>、</w:t>
      </w:r>
      <w:bookmarkEnd w:id="41"/>
      <w:bookmarkEnd w:id="42"/>
      <w:bookmarkStart w:id="43" w:name="_格式2__法定代表人授权书"/>
      <w:bookmarkEnd w:id="43"/>
      <w:r>
        <w:rPr>
          <w:rFonts w:hint="eastAsia" w:ascii="宋体" w:hAnsi="宋体" w:cs="宋体"/>
          <w:color w:val="000000" w:themeColor="text1"/>
          <w:sz w:val="32"/>
          <w:szCs w:val="32"/>
          <w14:textFill>
            <w14:solidFill>
              <w14:schemeClr w14:val="tx1"/>
            </w14:solidFill>
          </w14:textFill>
        </w:rPr>
        <w:t>技术参数响应及偏离表（如有）</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6"/>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4"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44"/>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5" w:name="_Hlt26782999"/>
      <w:bookmarkEnd w:id="45"/>
      <w:bookmarkStart w:id="46" w:name="_Hlt26955066"/>
      <w:bookmarkEnd w:id="46"/>
      <w:bookmarkStart w:id="47" w:name="_Hlt26955056"/>
      <w:bookmarkEnd w:id="47"/>
      <w:bookmarkStart w:id="48" w:name="_Hlt26671374"/>
      <w:bookmarkEnd w:id="48"/>
      <w:bookmarkStart w:id="49" w:name="_Hlt26609391"/>
      <w:bookmarkEnd w:id="49"/>
      <w:bookmarkStart w:id="50" w:name="_Hlt26609389"/>
      <w:bookmarkEnd w:id="50"/>
      <w:bookmarkStart w:id="51" w:name="_Hlt26955064"/>
      <w:bookmarkEnd w:id="51"/>
      <w:bookmarkStart w:id="52" w:name="_Hlt24879081"/>
      <w:bookmarkEnd w:id="52"/>
      <w:bookmarkStart w:id="53" w:name="_Hlt26580838"/>
      <w:bookmarkEnd w:id="53"/>
      <w:bookmarkStart w:id="54" w:name="_Hlt26671343"/>
      <w:bookmarkEnd w:id="54"/>
      <w:bookmarkStart w:id="55" w:name="_Hlt26671372"/>
      <w:bookmarkEnd w:id="55"/>
    </w:p>
    <w:p>
      <w:pPr>
        <w:pStyle w:val="7"/>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w:t>
      </w: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6"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lang w:val="en-US" w:eastAsia="zh-CN"/>
          <w14:textFill>
            <w14:solidFill>
              <w14:schemeClr w14:val="tx1"/>
            </w14:solidFill>
          </w14:textFill>
        </w:rPr>
        <w:t>十</w:t>
      </w:r>
      <w:r>
        <w:rPr>
          <w:rFonts w:hint="eastAsia" w:ascii="宋体" w:hAnsi="宋体" w:cs="宋体"/>
          <w:color w:val="000000" w:themeColor="text1"/>
          <w:sz w:val="32"/>
          <w14:textFill>
            <w14:solidFill>
              <w14:schemeClr w14:val="tx1"/>
            </w14:solidFill>
          </w14:textFill>
        </w:rPr>
        <w:t>、盐城市政府采购事前信用承诺书</w:t>
      </w:r>
      <w:bookmarkEnd w:id="56"/>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7" w:name="_Toc1790"/>
      <w:r>
        <w:rPr>
          <w:rFonts w:hint="eastAsia" w:ascii="宋体" w:hAnsi="宋体" w:cs="宋体"/>
          <w:color w:val="000000" w:themeColor="text1"/>
          <w:sz w:val="24"/>
          <w:szCs w:val="24"/>
          <w14:textFill>
            <w14:solidFill>
              <w14:schemeClr w14:val="tx1"/>
            </w14:solidFill>
          </w14:textFill>
        </w:rPr>
        <w:t>法定代表人签名：</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27882"/>
      <w:r>
        <w:rPr>
          <w:rFonts w:hint="eastAsia" w:ascii="宋体" w:hAnsi="宋体" w:cs="宋体"/>
          <w:color w:val="000000" w:themeColor="text1"/>
          <w:sz w:val="24"/>
          <w:szCs w:val="24"/>
          <w14:textFill>
            <w14:solidFill>
              <w14:schemeClr w14:val="tx1"/>
            </w14:solidFill>
          </w14:textFill>
        </w:rPr>
        <w:t>单位名称（盖章）：</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385"/>
      <w:r>
        <w:rPr>
          <w:rFonts w:hint="eastAsia" w:ascii="宋体" w:hAnsi="宋体" w:cs="宋体"/>
          <w:color w:val="000000" w:themeColor="text1"/>
          <w:sz w:val="24"/>
          <w:szCs w:val="24"/>
          <w14:textFill>
            <w14:solidFill>
              <w14:schemeClr w14:val="tx1"/>
            </w14:solidFill>
          </w14:textFill>
        </w:rPr>
        <w:t>年    月    日</w:t>
      </w:r>
      <w:bookmarkEnd w:id="59"/>
    </w:p>
    <w:p>
      <w:pPr>
        <w:pStyle w:val="141"/>
        <w:jc w:val="both"/>
        <w:rPr>
          <w:rStyle w:val="47"/>
          <w:rFonts w:ascii="宋体" w:hAnsi="宋体" w:cs="宋体"/>
          <w:color w:val="auto"/>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031W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2023-</w:t>
    </w:r>
    <w:r>
      <w:rPr>
        <w:rFonts w:hint="eastAsia" w:ascii="隶书" w:hAnsi="隶书" w:eastAsia="隶书" w:cs="隶书"/>
        <w:sz w:val="24"/>
        <w:szCs w:val="24"/>
        <w:lang w:eastAsia="zh-CN"/>
      </w:rPr>
      <w:t>031W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rPr>
      <w:t>2023-</w:t>
    </w:r>
    <w:r>
      <w:rPr>
        <w:rFonts w:hint="eastAsia" w:ascii="隶书" w:hAnsi="隶书" w:eastAsia="隶书" w:cs="隶书"/>
        <w:sz w:val="24"/>
        <w:szCs w:val="24"/>
        <w:lang w:eastAsia="zh-CN"/>
      </w:rPr>
      <w:t>031W</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2023-</w:t>
    </w:r>
    <w:r>
      <w:rPr>
        <w:rFonts w:hint="eastAsia" w:ascii="Times New Roman" w:hAnsi="Times New Roman" w:eastAsia="隶书" w:cs="Times New Roman"/>
        <w:spacing w:val="40"/>
        <w:kern w:val="2"/>
        <w:sz w:val="21"/>
        <w:lang w:eastAsia="zh-CN"/>
      </w:rPr>
      <w:t>031W</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w:t>
    </w:r>
    <w:r>
      <w:rPr>
        <w:rFonts w:hint="eastAsia" w:ascii="隶书" w:hAnsi="隶书" w:eastAsia="隶书" w:cs="隶书"/>
        <w:sz w:val="24"/>
        <w:szCs w:val="24"/>
        <w:lang w:val="en-US" w:eastAsia="zh-CN"/>
      </w:rPr>
      <w:t>3</w:t>
    </w:r>
    <w:r>
      <w:rPr>
        <w:rFonts w:hint="eastAsia" w:ascii="隶书" w:hAnsi="隶书" w:eastAsia="隶书" w:cs="隶书"/>
        <w:sz w:val="24"/>
        <w:szCs w:val="24"/>
      </w:rPr>
      <w:t>-</w:t>
    </w:r>
    <w:r>
      <w:rPr>
        <w:rFonts w:hint="eastAsia" w:ascii="隶书" w:hAnsi="隶书" w:eastAsia="隶书" w:cs="隶书"/>
        <w:sz w:val="24"/>
        <w:szCs w:val="24"/>
        <w:lang w:eastAsia="zh-CN"/>
      </w:rPr>
      <w:t>031W</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17ED7"/>
    <w:multiLevelType w:val="singleLevel"/>
    <w:tmpl w:val="BE717ED7"/>
    <w:lvl w:ilvl="0" w:tentative="0">
      <w:start w:val="1"/>
      <w:numFmt w:val="decimal"/>
      <w:lvlText w:val="%1."/>
      <w:lvlJc w:val="left"/>
      <w:pPr>
        <w:tabs>
          <w:tab w:val="left" w:pos="312"/>
        </w:tabs>
      </w:pPr>
    </w:lvl>
  </w:abstractNum>
  <w:abstractNum w:abstractNumId="1">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E53B14"/>
    <w:rsid w:val="06AA3A95"/>
    <w:rsid w:val="077C4CBC"/>
    <w:rsid w:val="08677D62"/>
    <w:rsid w:val="08C118B6"/>
    <w:rsid w:val="08FC324B"/>
    <w:rsid w:val="0AE41970"/>
    <w:rsid w:val="0BA17C72"/>
    <w:rsid w:val="0D7B4325"/>
    <w:rsid w:val="0E261538"/>
    <w:rsid w:val="0F5541A7"/>
    <w:rsid w:val="10837167"/>
    <w:rsid w:val="11195798"/>
    <w:rsid w:val="11C53F90"/>
    <w:rsid w:val="11F94916"/>
    <w:rsid w:val="12082FD7"/>
    <w:rsid w:val="13165211"/>
    <w:rsid w:val="134F427F"/>
    <w:rsid w:val="1394626A"/>
    <w:rsid w:val="15376E13"/>
    <w:rsid w:val="15EB1115"/>
    <w:rsid w:val="18041C24"/>
    <w:rsid w:val="18AE66DE"/>
    <w:rsid w:val="190453A1"/>
    <w:rsid w:val="19B05279"/>
    <w:rsid w:val="19D21F7E"/>
    <w:rsid w:val="1B2A6182"/>
    <w:rsid w:val="1B336F50"/>
    <w:rsid w:val="1B7B3068"/>
    <w:rsid w:val="1BC2228E"/>
    <w:rsid w:val="1BCB2C50"/>
    <w:rsid w:val="1C475CCD"/>
    <w:rsid w:val="1C4A5552"/>
    <w:rsid w:val="1C7D77A6"/>
    <w:rsid w:val="1C9B22E3"/>
    <w:rsid w:val="1DA73FC9"/>
    <w:rsid w:val="1DEF65CF"/>
    <w:rsid w:val="1E9675D8"/>
    <w:rsid w:val="1EBA0E38"/>
    <w:rsid w:val="1F2B6305"/>
    <w:rsid w:val="20D6799C"/>
    <w:rsid w:val="21F8049E"/>
    <w:rsid w:val="230A6FF9"/>
    <w:rsid w:val="23B833C4"/>
    <w:rsid w:val="24313F27"/>
    <w:rsid w:val="24B6415E"/>
    <w:rsid w:val="25593628"/>
    <w:rsid w:val="25795E15"/>
    <w:rsid w:val="2580449D"/>
    <w:rsid w:val="25963607"/>
    <w:rsid w:val="25CA7E76"/>
    <w:rsid w:val="26E77117"/>
    <w:rsid w:val="27845BBD"/>
    <w:rsid w:val="27994014"/>
    <w:rsid w:val="27C52CB5"/>
    <w:rsid w:val="27F35805"/>
    <w:rsid w:val="2805529A"/>
    <w:rsid w:val="284E1359"/>
    <w:rsid w:val="28DC1054"/>
    <w:rsid w:val="2C8D1691"/>
    <w:rsid w:val="2D433E79"/>
    <w:rsid w:val="2D65606C"/>
    <w:rsid w:val="2EB102D0"/>
    <w:rsid w:val="2ED17DCD"/>
    <w:rsid w:val="2EFB2475"/>
    <w:rsid w:val="2F1F4980"/>
    <w:rsid w:val="3076600E"/>
    <w:rsid w:val="307F7677"/>
    <w:rsid w:val="31176B77"/>
    <w:rsid w:val="31205C09"/>
    <w:rsid w:val="35877A81"/>
    <w:rsid w:val="359A7184"/>
    <w:rsid w:val="3744261E"/>
    <w:rsid w:val="3872122D"/>
    <w:rsid w:val="387555EA"/>
    <w:rsid w:val="38CF3E86"/>
    <w:rsid w:val="39755785"/>
    <w:rsid w:val="3A8C4051"/>
    <w:rsid w:val="3B5326F5"/>
    <w:rsid w:val="3BCB58D4"/>
    <w:rsid w:val="3E0024E3"/>
    <w:rsid w:val="3E037FB0"/>
    <w:rsid w:val="3E0554C3"/>
    <w:rsid w:val="3E0702BE"/>
    <w:rsid w:val="3F183ABD"/>
    <w:rsid w:val="4032153F"/>
    <w:rsid w:val="40396E60"/>
    <w:rsid w:val="404E3DFB"/>
    <w:rsid w:val="4142108B"/>
    <w:rsid w:val="41D76922"/>
    <w:rsid w:val="42557B5A"/>
    <w:rsid w:val="427B4E0F"/>
    <w:rsid w:val="44C30D5C"/>
    <w:rsid w:val="459D47D3"/>
    <w:rsid w:val="461012F9"/>
    <w:rsid w:val="468F36CE"/>
    <w:rsid w:val="472C4FB8"/>
    <w:rsid w:val="477544A9"/>
    <w:rsid w:val="488F2B38"/>
    <w:rsid w:val="4ABE6E0A"/>
    <w:rsid w:val="4AFB3500"/>
    <w:rsid w:val="4CDF4FD7"/>
    <w:rsid w:val="4D2F7C0C"/>
    <w:rsid w:val="4D8959A6"/>
    <w:rsid w:val="4E703810"/>
    <w:rsid w:val="4FC31F86"/>
    <w:rsid w:val="4FEA69E5"/>
    <w:rsid w:val="51D33759"/>
    <w:rsid w:val="534665F2"/>
    <w:rsid w:val="53582700"/>
    <w:rsid w:val="53D00760"/>
    <w:rsid w:val="53DB1BAB"/>
    <w:rsid w:val="54C806C5"/>
    <w:rsid w:val="56043F54"/>
    <w:rsid w:val="5B570B4A"/>
    <w:rsid w:val="5BE80287"/>
    <w:rsid w:val="5C01420A"/>
    <w:rsid w:val="5C1127CB"/>
    <w:rsid w:val="5C172F4C"/>
    <w:rsid w:val="5C2B17E4"/>
    <w:rsid w:val="5C2B35EA"/>
    <w:rsid w:val="5CAB212A"/>
    <w:rsid w:val="5CCD4DBA"/>
    <w:rsid w:val="5D51151E"/>
    <w:rsid w:val="5E284F41"/>
    <w:rsid w:val="5FE20012"/>
    <w:rsid w:val="5FF4555F"/>
    <w:rsid w:val="60FB0A31"/>
    <w:rsid w:val="61A26709"/>
    <w:rsid w:val="620339A9"/>
    <w:rsid w:val="620E4996"/>
    <w:rsid w:val="622D342E"/>
    <w:rsid w:val="623936FD"/>
    <w:rsid w:val="6303194F"/>
    <w:rsid w:val="63483C8F"/>
    <w:rsid w:val="63E15DFA"/>
    <w:rsid w:val="63E27DDC"/>
    <w:rsid w:val="640D6BEF"/>
    <w:rsid w:val="650125BE"/>
    <w:rsid w:val="65FB497A"/>
    <w:rsid w:val="67E64767"/>
    <w:rsid w:val="681206DC"/>
    <w:rsid w:val="687674CE"/>
    <w:rsid w:val="689E2536"/>
    <w:rsid w:val="68F024D8"/>
    <w:rsid w:val="68F142E6"/>
    <w:rsid w:val="69142D6C"/>
    <w:rsid w:val="692A771C"/>
    <w:rsid w:val="6940082B"/>
    <w:rsid w:val="6A984F03"/>
    <w:rsid w:val="6ADF6879"/>
    <w:rsid w:val="6B08451F"/>
    <w:rsid w:val="6BA77477"/>
    <w:rsid w:val="6BB04F86"/>
    <w:rsid w:val="6D05497A"/>
    <w:rsid w:val="6EB62D31"/>
    <w:rsid w:val="6F370BF8"/>
    <w:rsid w:val="712C0DAB"/>
    <w:rsid w:val="716D77F8"/>
    <w:rsid w:val="72BA3B44"/>
    <w:rsid w:val="72F77251"/>
    <w:rsid w:val="73383726"/>
    <w:rsid w:val="73E906CA"/>
    <w:rsid w:val="74A5063C"/>
    <w:rsid w:val="74F57373"/>
    <w:rsid w:val="752F59CE"/>
    <w:rsid w:val="756048F2"/>
    <w:rsid w:val="758F5CF3"/>
    <w:rsid w:val="76BE394D"/>
    <w:rsid w:val="76CB0355"/>
    <w:rsid w:val="76E30B32"/>
    <w:rsid w:val="7710100F"/>
    <w:rsid w:val="78B0457A"/>
    <w:rsid w:val="797D5EA1"/>
    <w:rsid w:val="7B2D3BB7"/>
    <w:rsid w:val="7B4231CA"/>
    <w:rsid w:val="7B545202"/>
    <w:rsid w:val="7C14555E"/>
    <w:rsid w:val="7E514D2D"/>
    <w:rsid w:val="7E753B3C"/>
    <w:rsid w:val="7F9A13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5">
    <w:name w:val="heading 2"/>
    <w:basedOn w:val="4"/>
    <w:next w:val="1"/>
    <w:qFormat/>
    <w:uiPriority w:val="0"/>
    <w:pPr>
      <w:keepLines/>
      <w:spacing w:before="260" w:after="260" w:line="416" w:lineRule="auto"/>
      <w:outlineLvl w:val="1"/>
    </w:pPr>
    <w:rPr>
      <w:rFonts w:ascii="Arial" w:hAnsi="Arial" w:eastAsia="幼圆" w:cs="Arial"/>
      <w:sz w:val="44"/>
      <w:szCs w:val="44"/>
    </w:rPr>
  </w:style>
  <w:style w:type="paragraph" w:styleId="6">
    <w:name w:val="heading 3"/>
    <w:basedOn w:val="1"/>
    <w:next w:val="7"/>
    <w:qFormat/>
    <w:uiPriority w:val="1"/>
    <w:pPr>
      <w:spacing w:line="357" w:lineRule="exact"/>
      <w:ind w:left="774"/>
      <w:outlineLvl w:val="2"/>
    </w:pPr>
    <w:rPr>
      <w:b/>
      <w:bCs/>
      <w:sz w:val="28"/>
      <w:szCs w:val="28"/>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ascii="宋体" w:hAnsi="宋体" w:eastAsia="宋体"/>
      <w:sz w:val="21"/>
      <w:szCs w:val="20"/>
    </w:rPr>
  </w:style>
  <w:style w:type="paragraph" w:styleId="3">
    <w:name w:val="Body Text Indent"/>
    <w:basedOn w:val="1"/>
    <w:qFormat/>
    <w:uiPriority w:val="0"/>
    <w:pPr>
      <w:ind w:firstLine="645"/>
    </w:pPr>
    <w:rPr>
      <w:rFonts w:ascii="楷体_GB2312" w:eastAsia="楷体_GB2312"/>
      <w:sz w:val="32"/>
      <w:szCs w:val="32"/>
    </w:rPr>
  </w:style>
  <w:style w:type="paragraph" w:styleId="7">
    <w:name w:val="Normal Indent"/>
    <w:basedOn w:val="1"/>
    <w:qFormat/>
    <w:uiPriority w:val="0"/>
    <w:pPr>
      <w:ind w:firstLine="420"/>
    </w:pPr>
  </w:style>
  <w:style w:type="paragraph" w:styleId="9">
    <w:name w:val="Body Text"/>
    <w:basedOn w:val="1"/>
    <w:next w:val="1"/>
    <w:qFormat/>
    <w:uiPriority w:val="1"/>
    <w:rPr>
      <w:sz w:val="28"/>
      <w:szCs w:val="28"/>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Normal (Web)"/>
    <w:basedOn w:val="1"/>
    <w:qFormat/>
    <w:uiPriority w:val="99"/>
    <w:pPr>
      <w:spacing w:before="100" w:beforeAutospacing="1" w:after="100" w:afterAutospacing="1"/>
      <w:jc w:val="left"/>
    </w:pPr>
    <w:rPr>
      <w:rFonts w:ascii="宋体" w:hAnsi="宋体" w:cs="宋体"/>
      <w:kern w:val="0"/>
      <w:sz w:val="24"/>
    </w:rPr>
  </w:style>
  <w:style w:type="paragraph" w:styleId="21">
    <w:name w:val="Body Text First Indent"/>
    <w:basedOn w:val="9"/>
    <w:qFormat/>
    <w:uiPriority w:val="99"/>
    <w:pPr>
      <w:ind w:firstLine="420" w:firstLineChars="1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6"/>
    <w:qFormat/>
    <w:uiPriority w:val="0"/>
    <w:rPr>
      <w:kern w:val="2"/>
      <w:sz w:val="18"/>
      <w:szCs w:val="18"/>
    </w:rPr>
  </w:style>
  <w:style w:type="character" w:customStyle="1" w:styleId="77">
    <w:name w:val="页眉 Char"/>
    <w:link w:val="18"/>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tblPr>
      <w:tblCellMar>
        <w:top w:w="0" w:type="dxa"/>
        <w:left w:w="0" w:type="dxa"/>
        <w:bottom w:w="0" w:type="dxa"/>
        <w:right w:w="0" w:type="dxa"/>
      </w:tblCellMar>
    </w:tblPr>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Char"/>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168">
    <w:name w:val="列出段落3"/>
    <w:basedOn w:val="1"/>
    <w:qFormat/>
    <w:uiPriority w:val="99"/>
    <w:pPr>
      <w:ind w:firstLine="420" w:firstLineChars="200"/>
    </w:pPr>
    <w:rPr>
      <w:rFonts w:ascii="Times New Roman" w:hAnsi="Times New Roman" w:eastAsia="宋体" w:cs="Times New Roman"/>
      <w:szCs w:val="24"/>
    </w:rPr>
  </w:style>
  <w:style w:type="paragraph" w:customStyle="1" w:styleId="16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70">
    <w:name w:val="正文116"/>
    <w:basedOn w:val="1"/>
    <w:qFormat/>
    <w:uiPriority w:val="0"/>
    <w:pPr>
      <w:adjustRightInd w:val="0"/>
      <w:spacing w:line="318" w:lineRule="atLeast"/>
      <w:ind w:left="369" w:firstLine="369" w:firstLineChars="200"/>
    </w:pPr>
    <w:rPr>
      <w:rFonts w:ascii="宋体" w:hAnsi="宋体" w:eastAsia="宋体" w:cs="宋体"/>
      <w:szCs w:val="20"/>
    </w:rPr>
  </w:style>
  <w:style w:type="paragraph" w:customStyle="1" w:styleId="171">
    <w:name w:val="正文格式"/>
    <w:basedOn w:val="1"/>
    <w:qFormat/>
    <w:uiPriority w:val="0"/>
    <w:pPr>
      <w:spacing w:line="400" w:lineRule="exact"/>
      <w:jc w:val="left"/>
    </w:pPr>
    <w:rPr>
      <w:rFonts w:ascii="仿宋" w:hAnsi="仿宋" w:eastAsia="仿宋"/>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54</Pages>
  <Words>22747</Words>
  <Characters>24079</Characters>
  <Lines>172</Lines>
  <Paragraphs>48</Paragraphs>
  <TotalTime>11</TotalTime>
  <ScaleCrop>false</ScaleCrop>
  <LinksUpToDate>false</LinksUpToDate>
  <CharactersWithSpaces>26254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2023-08-24T22:38:00Z</dcterms:created>
  <dc:creator>Administrator</dc:creator>
  <cp:lastModifiedBy>赵萌</cp:lastModifiedBy>
  <cp:lastPrinted>2022-11-29T08:36:00Z</cp:lastPrinted>
  <dcterms:modified xsi:type="dcterms:W3CDTF">2023-11-22T06:30:21Z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58B7BB02D33E4700B1F72270856B9636</vt:lpwstr>
  </property>
</Properties>
</file>