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7"/>
          <w:rFonts w:cs="宋体"/>
          <w:sz w:val="36"/>
          <w:szCs w:val="21"/>
        </w:rPr>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rPr>
          <w:rStyle w:val="47"/>
          <w:rFonts w:ascii="宋体" w:hAnsi="宋体" w:cs="宋体"/>
          <w:b/>
          <w:sz w:val="32"/>
        </w:rPr>
      </w:pPr>
    </w:p>
    <w:p>
      <w:pPr>
        <w:jc w:val="center"/>
        <w:rPr>
          <w:rStyle w:val="47"/>
          <w:rFonts w:ascii="宋体" w:hAnsi="宋体" w:cs="宋体"/>
          <w:b/>
          <w:sz w:val="32"/>
        </w:rPr>
      </w:pPr>
    </w:p>
    <w:p>
      <w:pPr>
        <w:pStyle w:val="21"/>
        <w:rPr>
          <w:rFonts w:cs="宋体"/>
        </w:rPr>
      </w:pPr>
    </w:p>
    <w:p>
      <w:pPr>
        <w:jc w:val="center"/>
        <w:rPr>
          <w:rStyle w:val="47"/>
          <w:rFonts w:ascii="宋体" w:hAnsi="宋体" w:cs="宋体"/>
          <w:b/>
          <w:sz w:val="32"/>
        </w:rPr>
      </w:pPr>
    </w:p>
    <w:p>
      <w:pPr>
        <w:jc w:val="center"/>
        <w:rPr>
          <w:rStyle w:val="47"/>
          <w:rFonts w:ascii="宋体" w:hAnsi="宋体" w:cs="宋体"/>
          <w:b/>
          <w:sz w:val="32"/>
        </w:rPr>
      </w:pPr>
    </w:p>
    <w:p>
      <w:pPr>
        <w:ind w:firstLine="723" w:firstLineChars="200"/>
        <w:rPr>
          <w:rStyle w:val="47"/>
          <w:rFonts w:ascii="宋体" w:hAnsi="宋体" w:cs="宋体"/>
          <w:b/>
          <w:sz w:val="36"/>
        </w:rPr>
      </w:pPr>
      <w:r>
        <w:rPr>
          <w:rStyle w:val="47"/>
          <w:rFonts w:hint="eastAsia" w:ascii="宋体" w:hAnsi="宋体" w:cs="宋体"/>
          <w:b/>
          <w:sz w:val="36"/>
        </w:rPr>
        <w:t>项目编号：2023-010W</w:t>
      </w:r>
    </w:p>
    <w:p>
      <w:pPr>
        <w:jc w:val="center"/>
        <w:rPr>
          <w:rStyle w:val="47"/>
          <w:rFonts w:ascii="宋体" w:hAnsi="宋体" w:cs="宋体"/>
          <w:b/>
          <w:sz w:val="32"/>
        </w:rPr>
      </w:pPr>
    </w:p>
    <w:p>
      <w:pPr>
        <w:jc w:val="center"/>
        <w:rPr>
          <w:rStyle w:val="47"/>
          <w:rFonts w:ascii="宋体" w:hAnsi="宋体" w:cs="宋体"/>
          <w:b/>
          <w:sz w:val="32"/>
        </w:rPr>
      </w:pPr>
    </w:p>
    <w:p>
      <w:pPr>
        <w:ind w:left="2525" w:leftChars="342" w:hanging="1807" w:hangingChars="500"/>
        <w:rPr>
          <w:rStyle w:val="47"/>
          <w:rFonts w:ascii="宋体" w:hAnsi="宋体" w:cs="宋体"/>
          <w:b/>
          <w:sz w:val="30"/>
          <w:szCs w:val="30"/>
        </w:rPr>
      </w:pPr>
      <w:r>
        <w:rPr>
          <w:rStyle w:val="47"/>
          <w:rFonts w:hint="eastAsia" w:ascii="宋体" w:hAnsi="宋体" w:cs="宋体"/>
          <w:b/>
          <w:sz w:val="36"/>
          <w:szCs w:val="36"/>
        </w:rPr>
        <w:t>项目名称：盐城工业职业技术学院纺纱智能制造中心项目</w:t>
      </w:r>
    </w:p>
    <w:p>
      <w:pPr>
        <w:pStyle w:val="21"/>
        <w:ind w:firstLine="0" w:firstLineChars="0"/>
        <w:rPr>
          <w:rStyle w:val="47"/>
          <w:rFonts w:cs="宋体"/>
          <w:b/>
          <w:sz w:val="32"/>
          <w:szCs w:val="21"/>
        </w:rPr>
      </w:pPr>
    </w:p>
    <w:p>
      <w:pPr>
        <w:pStyle w:val="21"/>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290" w:afterLines="100" w:line="360" w:lineRule="auto"/>
        <w:jc w:val="center"/>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10"/>
        <w:spacing w:line="360" w:lineRule="auto"/>
        <w:ind w:left="0" w:leftChars="0" w:right="0" w:rightChars="0"/>
        <w:jc w:val="center"/>
        <w:rPr>
          <w:rStyle w:val="47"/>
          <w:rFonts w:ascii="宋体" w:hAnsi="宋体" w:cs="宋体"/>
          <w:bCs/>
          <w:sz w:val="36"/>
          <w:szCs w:val="36"/>
        </w:rPr>
      </w:pPr>
      <w:r>
        <w:rPr>
          <w:rStyle w:val="47"/>
          <w:rFonts w:hint="eastAsia" w:ascii="宋体" w:hAnsi="宋体" w:cs="宋体"/>
          <w:bCs/>
          <w:sz w:val="36"/>
          <w:szCs w:val="36"/>
        </w:rPr>
        <w:t>代理人：江苏伟业项目管理有限公司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2023年</w:t>
      </w:r>
      <w:r>
        <w:rPr>
          <w:rStyle w:val="47"/>
          <w:rFonts w:hint="eastAsia" w:ascii="宋体" w:hAnsi="宋体" w:cs="宋体"/>
          <w:sz w:val="36"/>
          <w:szCs w:val="36"/>
          <w:lang w:val="en-US" w:eastAsia="zh-CN"/>
        </w:rPr>
        <w:t>8</w:t>
      </w:r>
      <w:r>
        <w:rPr>
          <w:rStyle w:val="47"/>
          <w:rFonts w:hint="eastAsia" w:ascii="宋体" w:hAnsi="宋体" w:cs="宋体"/>
          <w:sz w:val="36"/>
          <w:szCs w:val="36"/>
        </w:rPr>
        <w:t>月</w:t>
      </w:r>
      <w:r>
        <w:rPr>
          <w:rStyle w:val="47"/>
          <w:rFonts w:hint="eastAsia" w:ascii="宋体" w:hAnsi="宋体" w:cs="宋体"/>
          <w:sz w:val="36"/>
          <w:szCs w:val="36"/>
          <w:lang w:val="en-US" w:eastAsia="zh-CN"/>
        </w:rPr>
        <w:t>7</w:t>
      </w:r>
      <w:r>
        <w:rPr>
          <w:rStyle w:val="47"/>
          <w:rFonts w:hint="eastAsia" w:ascii="宋体" w:hAnsi="宋体" w:cs="宋体"/>
          <w:sz w:val="36"/>
          <w:szCs w:val="36"/>
        </w:rPr>
        <w:t>日</w:t>
      </w:r>
    </w:p>
    <w:p>
      <w:pPr>
        <w:spacing w:line="480" w:lineRule="auto"/>
        <w:rPr>
          <w:rStyle w:val="47"/>
          <w:rFonts w:ascii="宋体" w:hAnsi="宋体" w:cs="宋体"/>
        </w:rPr>
      </w:pPr>
    </w:p>
    <w:p>
      <w:pPr>
        <w:spacing w:line="480" w:lineRule="auto"/>
        <w:jc w:val="center"/>
        <w:rPr>
          <w:rStyle w:val="47"/>
          <w:rFonts w:ascii="宋体" w:hAnsi="宋体" w:cs="宋体"/>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2"/>
      </w:pPr>
    </w:p>
    <w:p>
      <w:pPr>
        <w:pStyle w:val="21"/>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p>
    <w:p>
      <w:pPr>
        <w:spacing w:line="480" w:lineRule="auto"/>
        <w:rPr>
          <w:rStyle w:val="47"/>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2</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t>5</w:t>
          </w:r>
          <w:r>
            <w:rPr>
              <w:rFonts w:hint="eastAsia" w:ascii="宋体" w:hAnsi="宋体" w:cs="宋体"/>
              <w:sz w:val="36"/>
              <w:szCs w:val="36"/>
            </w:rPr>
            <w:fldChar w:fldCharType="end"/>
          </w:r>
        </w:p>
        <w:p>
          <w:pPr>
            <w:pStyle w:val="162"/>
            <w:tabs>
              <w:tab w:val="right" w:leader="dot" w:pos="8953"/>
            </w:tabs>
            <w:rPr>
              <w:rFonts w:hint="eastAsia" w:ascii="宋体" w:hAnsi="宋体" w:eastAsia="宋体" w:cs="宋体"/>
              <w:sz w:val="36"/>
              <w:szCs w:val="36"/>
              <w:lang w:eastAsia="zh-CN"/>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t>1</w:t>
          </w:r>
          <w:r>
            <w:rPr>
              <w:rFonts w:hint="eastAsia" w:ascii="宋体" w:hAnsi="宋体" w:cs="宋体"/>
              <w:sz w:val="36"/>
              <w:szCs w:val="36"/>
            </w:rPr>
            <w:fldChar w:fldCharType="end"/>
          </w:r>
          <w:r>
            <w:rPr>
              <w:rFonts w:hint="eastAsia" w:ascii="宋体" w:hAnsi="宋体" w:cs="宋体"/>
              <w:sz w:val="36"/>
              <w:szCs w:val="36"/>
              <w:lang w:val="en-US" w:eastAsia="zh-CN"/>
            </w:rPr>
            <w:t>7</w:t>
          </w:r>
        </w:p>
        <w:p>
          <w:pPr>
            <w:pStyle w:val="162"/>
            <w:tabs>
              <w:tab w:val="right" w:leader="dot" w:pos="8953"/>
            </w:tabs>
            <w:rPr>
              <w:rFonts w:hint="eastAsia" w:ascii="宋体" w:hAnsi="宋体" w:eastAsia="宋体" w:cs="宋体"/>
              <w:sz w:val="36"/>
              <w:szCs w:val="36"/>
              <w:lang w:eastAsia="zh-CN"/>
            </w:rPr>
          </w:pPr>
          <w:r>
            <w:fldChar w:fldCharType="begin"/>
          </w:r>
          <w:r>
            <w:instrText xml:space="preserve"> HYPERLINK \l "_Toc17926"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lang w:val="en-US" w:eastAsia="zh-CN"/>
            </w:rPr>
            <w:t>1</w:t>
          </w:r>
        </w:p>
        <w:p>
          <w:pPr>
            <w:pStyle w:val="162"/>
            <w:tabs>
              <w:tab w:val="right" w:leader="dot" w:pos="8953"/>
            </w:tabs>
            <w:rPr>
              <w:rFonts w:hint="eastAsia" w:ascii="宋体" w:hAnsi="宋体" w:eastAsia="宋体" w:cs="宋体"/>
              <w:sz w:val="36"/>
              <w:szCs w:val="36"/>
              <w:lang w:val="en-US" w:eastAsia="zh-CN"/>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lang w:val="en-US" w:eastAsia="zh-CN"/>
            </w:rPr>
            <w:t>2</w:t>
          </w:r>
          <w:r>
            <w:rPr>
              <w:rFonts w:hint="eastAsia" w:ascii="宋体" w:hAnsi="宋体" w:cs="宋体"/>
              <w:sz w:val="36"/>
              <w:szCs w:val="36"/>
            </w:rPr>
            <w:fldChar w:fldCharType="end"/>
          </w:r>
          <w:r>
            <w:rPr>
              <w:rFonts w:hint="eastAsia" w:ascii="宋体" w:hAnsi="宋体" w:cs="宋体"/>
              <w:sz w:val="36"/>
              <w:szCs w:val="36"/>
              <w:lang w:val="en-US" w:eastAsia="zh-CN"/>
            </w:rPr>
            <w:t>6</w:t>
          </w:r>
        </w:p>
        <w:p>
          <w:pPr>
            <w:pStyle w:val="162"/>
            <w:tabs>
              <w:tab w:val="right" w:leader="dot" w:pos="8953"/>
            </w:tabs>
            <w:rPr>
              <w:rFonts w:hint="eastAsia" w:eastAsia="宋体"/>
              <w:lang w:val="en-US" w:eastAsia="zh-CN"/>
            </w:rPr>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lang w:val="en-US" w:eastAsia="zh-CN"/>
            </w:rPr>
            <w:t>2</w:t>
          </w:r>
          <w:r>
            <w:rPr>
              <w:rFonts w:hint="eastAsia" w:ascii="宋体" w:hAnsi="宋体" w:cs="宋体"/>
              <w:sz w:val="36"/>
              <w:szCs w:val="36"/>
            </w:rPr>
            <w:fldChar w:fldCharType="end"/>
          </w:r>
          <w:r>
            <w:rPr>
              <w:rFonts w:hint="eastAsia" w:ascii="宋体" w:hAnsi="宋体" w:cs="宋体"/>
              <w:sz w:val="36"/>
              <w:szCs w:val="36"/>
              <w:lang w:val="en-US" w:eastAsia="zh-CN"/>
            </w:rPr>
            <w:t>9</w:t>
          </w:r>
        </w:p>
        <w:p>
          <w:pPr>
            <w:pStyle w:val="162"/>
            <w:tabs>
              <w:tab w:val="right" w:leader="dot" w:pos="8953"/>
            </w:tabs>
          </w:pPr>
        </w:p>
        <w:p>
          <w:pPr>
            <w:pStyle w:val="37"/>
            <w:jc w:val="both"/>
            <w:rPr>
              <w:rFonts w:ascii="宋体" w:hAnsi="宋体" w:eastAsia="宋体" w:cs="宋体"/>
              <w:bCs/>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rPr>
            <w:fldChar w:fldCharType="end"/>
          </w:r>
        </w:p>
      </w:sdtContent>
    </w:sdt>
    <w:p>
      <w:pPr>
        <w:pStyle w:val="37"/>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rPr>
      </w:pPr>
      <w:r>
        <w:rPr>
          <w:rStyle w:val="47"/>
          <w:rFonts w:hint="eastAsia" w:ascii="宋体" w:hAnsi="宋体" w:eastAsia="宋体" w:cs="宋体"/>
          <w:b/>
          <w:bCs/>
          <w:sz w:val="32"/>
          <w:szCs w:val="32"/>
        </w:rPr>
        <w:t>盐城工业职业技术学院纺纱智能制造中心招标公告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u w:val="single" w:color="000000"/>
        </w:rPr>
        <w:t>盐城工业职业技术学院纺纱智能制造中心</w:t>
      </w:r>
      <w:r>
        <w:rPr>
          <w:rStyle w:val="47"/>
          <w:rFonts w:hint="eastAsia" w:ascii="宋体" w:hAnsi="宋体" w:cs="宋体"/>
          <w:bCs/>
          <w:sz w:val="24"/>
          <w:szCs w:val="24"/>
        </w:rPr>
        <w:t>招标项目的潜在投标人应在“</w:t>
      </w:r>
      <w:r>
        <w:rPr>
          <w:rStyle w:val="47"/>
          <w:rFonts w:hint="eastAsia" w:ascii="宋体" w:hAnsi="宋体"/>
          <w:bCs/>
          <w:color w:val="auto"/>
          <w:sz w:val="24"/>
          <w:szCs w:val="24"/>
          <w:u w:val="single"/>
        </w:rPr>
        <w:t>盐城市政府采购网或盐城工业职业技术学院招标采购网</w:t>
      </w:r>
      <w:r>
        <w:rPr>
          <w:rStyle w:val="47"/>
          <w:rFonts w:hint="eastAsia" w:ascii="宋体" w:hAnsi="宋体" w:cs="宋体"/>
          <w:bCs/>
          <w:sz w:val="24"/>
          <w:szCs w:val="24"/>
          <w:u w:val="single"/>
        </w:rPr>
        <w:t>”</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2023</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8</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29</w:t>
      </w:r>
      <w:r>
        <w:rPr>
          <w:rStyle w:val="47"/>
          <w:rFonts w:hint="eastAsia" w:ascii="宋体" w:hAnsi="宋体" w:cs="宋体"/>
          <w:bCs/>
          <w:sz w:val="24"/>
          <w:szCs w:val="24"/>
          <w:u w:val="single" w:color="000000"/>
        </w:rPr>
        <w:t>日9点00分（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项目编号：</w:t>
      </w:r>
      <w:r>
        <w:rPr>
          <w:rStyle w:val="47"/>
          <w:rFonts w:hint="eastAsia" w:ascii="宋体" w:hAnsi="宋体" w:cs="宋体"/>
          <w:sz w:val="24"/>
          <w:szCs w:val="24"/>
          <w:u w:val="single"/>
        </w:rPr>
        <w:t>2023-010W</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项目名称：</w:t>
      </w:r>
      <w:r>
        <w:rPr>
          <w:rStyle w:val="47"/>
          <w:rFonts w:hint="eastAsia" w:ascii="宋体" w:hAnsi="宋体" w:cs="宋体"/>
          <w:sz w:val="24"/>
          <w:szCs w:val="24"/>
          <w:u w:val="single"/>
        </w:rPr>
        <w:t>盐城工业职业技术学院纺纱智能制造中心</w:t>
      </w:r>
    </w:p>
    <w:p>
      <w:pPr>
        <w:pStyle w:val="146"/>
        <w:widowControl w:val="0"/>
        <w:tabs>
          <w:tab w:val="left" w:pos="0"/>
        </w:tabs>
        <w:adjustRightInd w:val="0"/>
        <w:snapToGrid w:val="0"/>
        <w:spacing w:line="360" w:lineRule="auto"/>
        <w:ind w:left="0" w:firstLine="480" w:firstLineChars="200"/>
        <w:rPr>
          <w:rStyle w:val="47"/>
          <w:rFonts w:ascii="宋体" w:hAnsi="宋体" w:cs="宋体"/>
          <w:szCs w:val="24"/>
          <w:u w:val="single"/>
          <w:lang w:eastAsia="zh-CN"/>
        </w:rPr>
      </w:pPr>
      <w:r>
        <w:rPr>
          <w:rStyle w:val="47"/>
          <w:rFonts w:hint="eastAsia" w:ascii="宋体" w:hAnsi="宋体" w:cs="宋体"/>
          <w:szCs w:val="24"/>
          <w:lang w:eastAsia="zh-CN"/>
        </w:rPr>
        <w:t>最高限价：</w:t>
      </w:r>
      <w:r>
        <w:rPr>
          <w:rStyle w:val="47"/>
          <w:rFonts w:hint="eastAsia" w:ascii="宋体" w:hAnsi="宋体" w:cs="宋体"/>
          <w:szCs w:val="24"/>
          <w:u w:val="single"/>
          <w:lang w:eastAsia="zh-CN"/>
        </w:rPr>
        <w:t>50万元。</w:t>
      </w:r>
    </w:p>
    <w:p>
      <w:pPr>
        <w:adjustRightInd w:val="0"/>
        <w:snapToGrid w:val="0"/>
        <w:spacing w:line="336" w:lineRule="auto"/>
        <w:ind w:firstLine="480" w:firstLineChars="200"/>
        <w:rPr>
          <w:rStyle w:val="47"/>
          <w:rFonts w:ascii="宋体" w:hAnsi="宋体" w:cs="宋体"/>
          <w:sz w:val="24"/>
          <w:szCs w:val="24"/>
          <w:u w:val="single"/>
        </w:rPr>
      </w:pPr>
      <w:r>
        <w:rPr>
          <w:rStyle w:val="47"/>
          <w:rFonts w:hint="eastAsia" w:ascii="宋体" w:hAnsi="宋体" w:cs="宋体"/>
          <w:sz w:val="24"/>
          <w:szCs w:val="24"/>
        </w:rPr>
        <w:t>采购需求：</w:t>
      </w:r>
      <w:r>
        <w:rPr>
          <w:rStyle w:val="47"/>
          <w:rFonts w:hint="eastAsia" w:ascii="宋体" w:hAnsi="宋体" w:cs="宋体"/>
          <w:sz w:val="24"/>
          <w:szCs w:val="24"/>
          <w:u w:val="single"/>
        </w:rPr>
        <w:t>盐城工业职业技术学院纺纱智能制造中心的</w:t>
      </w:r>
      <w:r>
        <w:rPr>
          <w:rStyle w:val="47"/>
          <w:rFonts w:hint="eastAsia" w:ascii="宋体" w:hAnsi="宋体" w:cs="宋体"/>
          <w:color w:val="000000" w:themeColor="text1"/>
          <w:sz w:val="24"/>
          <w:szCs w:val="24"/>
          <w:u w:val="single"/>
          <w14:textFill>
            <w14:solidFill>
              <w14:schemeClr w14:val="tx1"/>
            </w14:solidFill>
          </w14:textFill>
        </w:rPr>
        <w:t>采购、供应、运输、安装及就位、调试、维保、售前、售后等相关伴随服务，具体产品名称、数量、规格及技术参数等以招标文件为准，采购人保留对上述采购规模进行调整的权利</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合同履行期限：</w:t>
      </w:r>
      <w:r>
        <w:rPr>
          <w:rStyle w:val="47"/>
          <w:rFonts w:hint="eastAsia" w:ascii="宋体" w:hAnsi="宋体" w:cs="宋体"/>
          <w:sz w:val="24"/>
          <w:szCs w:val="24"/>
          <w:u w:val="single"/>
        </w:rPr>
        <w:t>在签订合同后</w:t>
      </w:r>
      <w:r>
        <w:rPr>
          <w:rStyle w:val="47"/>
          <w:rFonts w:ascii="宋体" w:hAnsi="宋体" w:cs="宋体"/>
          <w:sz w:val="24"/>
          <w:szCs w:val="24"/>
          <w:u w:val="single"/>
        </w:rPr>
        <w:t>30</w:t>
      </w:r>
      <w:r>
        <w:rPr>
          <w:rStyle w:val="47"/>
          <w:rFonts w:hint="eastAsia" w:ascii="宋体" w:hAnsi="宋体" w:cs="宋体"/>
          <w:sz w:val="24"/>
          <w:szCs w:val="24"/>
          <w:u w:val="single"/>
        </w:rPr>
        <w:t>个日历天内完成全部内容的服务工作。</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本项目</w:t>
      </w:r>
      <w:r>
        <w:rPr>
          <w:rStyle w:val="47"/>
          <w:rFonts w:hint="eastAsia" w:ascii="宋体" w:hAnsi="宋体" w:cs="宋体"/>
          <w:b/>
          <w:bCs/>
          <w:sz w:val="24"/>
          <w:szCs w:val="24"/>
          <w:u w:val="single"/>
        </w:rPr>
        <w:t>不接受</w:t>
      </w:r>
      <w:r>
        <w:rPr>
          <w:rStyle w:val="47"/>
          <w:rFonts w:hint="eastAsia" w:ascii="宋体" w:hAnsi="宋体" w:cs="宋体"/>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（2）上一年度（2022年）的财务报表（成立不满一年不需提供）；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2.落实政府采购政策需满足的资格要求：/。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3.本项目的特定资格要求：</w:t>
      </w:r>
    </w:p>
    <w:p>
      <w:pPr>
        <w:spacing w:line="460" w:lineRule="exact"/>
        <w:ind w:firstLine="480" w:firstLineChars="200"/>
        <w:rPr>
          <w:rStyle w:val="47"/>
          <w:rFonts w:ascii="宋体" w:hAnsi="宋体"/>
          <w:sz w:val="24"/>
          <w:szCs w:val="24"/>
        </w:rPr>
      </w:pPr>
      <w:r>
        <w:rPr>
          <w:rStyle w:val="47"/>
          <w:rFonts w:ascii="宋体" w:hAnsi="宋体"/>
          <w:sz w:val="24"/>
          <w:szCs w:val="24"/>
        </w:rPr>
        <w:t>（1）未被“信用中国”网站（www.creditchina.gov.cn）列入失信被执行人、重大税收违法案件当事人名单、政府采购严重失信行为记录名单。</w:t>
      </w:r>
    </w:p>
    <w:p>
      <w:pPr>
        <w:spacing w:line="460" w:lineRule="exact"/>
        <w:ind w:firstLine="480" w:firstLineChars="200"/>
        <w:rPr>
          <w:rStyle w:val="47"/>
          <w:rFonts w:ascii="宋体" w:hAnsi="宋体"/>
          <w:sz w:val="24"/>
          <w:szCs w:val="24"/>
        </w:rPr>
      </w:pPr>
      <w:r>
        <w:rPr>
          <w:rStyle w:val="47"/>
          <w:rFonts w:ascii="宋体" w:hAnsi="宋体"/>
          <w:sz w:val="24"/>
          <w:szCs w:val="24"/>
        </w:rPr>
        <w:t>（</w:t>
      </w:r>
      <w:r>
        <w:rPr>
          <w:rStyle w:val="47"/>
          <w:rFonts w:hint="eastAsia" w:ascii="宋体" w:hAnsi="宋体"/>
          <w:sz w:val="24"/>
          <w:szCs w:val="24"/>
        </w:rPr>
        <w:t>2</w:t>
      </w:r>
      <w:r>
        <w:rPr>
          <w:rStyle w:val="47"/>
          <w:rFonts w:ascii="宋体" w:hAnsi="宋体"/>
          <w:sz w:val="24"/>
          <w:szCs w:val="24"/>
        </w:rPr>
        <w:t>）单位负责人为同一人或者存在直接控股、管理关系的不同供应商，不得参加同一合同项下的政府采购活动。</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三、获取招标文件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时间：自公告之日起至投标截止时间前1日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地点：盐城工业职业技术学院招标采购网</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方式：符合资格要求的投标人可自行下载采购文件，采购文件见盐城市政府采购网或盐城工业职业技术学院招标采购网本公告附件。</w:t>
      </w:r>
    </w:p>
    <w:p>
      <w:pPr>
        <w:adjustRightInd w:val="0"/>
        <w:snapToGrid w:val="0"/>
        <w:spacing w:line="360" w:lineRule="auto"/>
        <w:ind w:firstLine="480" w:firstLineChars="200"/>
        <w:rPr>
          <w:rStyle w:val="47"/>
          <w:rFonts w:ascii="宋体" w:hAnsi="宋体" w:cs="宋体"/>
          <w:sz w:val="24"/>
          <w:szCs w:val="24"/>
        </w:rPr>
      </w:pPr>
      <w:r>
        <w:rPr>
          <w:rFonts w:hint="eastAsia" w:ascii="宋体" w:hAnsi="宋体" w:cs="宋体"/>
          <w:bCs/>
          <w:sz w:val="24"/>
          <w:szCs w:val="24"/>
        </w:rPr>
        <w:t>报名时间及地点：本公告发布后凡具备上述资格条件，并自愿参加本项目投标的投标人应于2023年</w:t>
      </w:r>
      <w:r>
        <w:rPr>
          <w:rFonts w:hint="eastAsia" w:ascii="宋体" w:hAnsi="宋体" w:cs="宋体"/>
          <w:bCs/>
          <w:sz w:val="24"/>
          <w:szCs w:val="24"/>
          <w:lang w:val="en-US" w:eastAsia="zh-CN"/>
        </w:rPr>
        <w:t>8</w:t>
      </w:r>
      <w:r>
        <w:rPr>
          <w:rFonts w:hint="eastAsia" w:ascii="宋体" w:hAnsi="宋体" w:cs="宋体"/>
          <w:bCs/>
          <w:sz w:val="24"/>
          <w:szCs w:val="24"/>
        </w:rPr>
        <w:t>月</w:t>
      </w:r>
      <w:r>
        <w:rPr>
          <w:rFonts w:hint="eastAsia" w:ascii="宋体" w:hAnsi="宋体" w:cs="宋体"/>
          <w:bCs/>
          <w:sz w:val="24"/>
          <w:szCs w:val="24"/>
          <w:lang w:val="en-US" w:eastAsia="zh-CN"/>
        </w:rPr>
        <w:t>7</w:t>
      </w:r>
      <w:r>
        <w:rPr>
          <w:rFonts w:hint="eastAsia" w:ascii="宋体" w:hAnsi="宋体" w:cs="宋体"/>
          <w:bCs/>
          <w:sz w:val="24"/>
          <w:szCs w:val="24"/>
        </w:rPr>
        <w:t>日至2023年</w:t>
      </w:r>
      <w:r>
        <w:rPr>
          <w:rFonts w:hint="eastAsia" w:ascii="宋体" w:hAnsi="宋体" w:cs="宋体"/>
          <w:bCs/>
          <w:sz w:val="24"/>
          <w:szCs w:val="24"/>
          <w:lang w:val="en-US" w:eastAsia="zh-CN"/>
        </w:rPr>
        <w:t>8</w:t>
      </w:r>
      <w:r>
        <w:rPr>
          <w:rFonts w:hint="eastAsia" w:ascii="宋体" w:hAnsi="宋体" w:cs="宋体"/>
          <w:bCs/>
          <w:sz w:val="24"/>
          <w:szCs w:val="24"/>
        </w:rPr>
        <w:t>月</w:t>
      </w:r>
      <w:r>
        <w:rPr>
          <w:rFonts w:hint="eastAsia" w:ascii="宋体" w:hAnsi="宋体" w:cs="宋体"/>
          <w:bCs/>
          <w:sz w:val="24"/>
          <w:szCs w:val="24"/>
          <w:lang w:val="en-US" w:eastAsia="zh-CN"/>
        </w:rPr>
        <w:t>18</w:t>
      </w:r>
      <w:r>
        <w:rPr>
          <w:rFonts w:hint="eastAsia" w:ascii="宋体" w:hAnsi="宋体" w:cs="宋体"/>
          <w:bCs/>
          <w:sz w:val="24"/>
          <w:szCs w:val="24"/>
        </w:rPr>
        <w:t>日委派本单位正式人员携带单位介绍信或授权委托书扫描件至我单位或添加微信（微信号:</w:t>
      </w:r>
      <w:r>
        <w:rPr>
          <w:rFonts w:hint="eastAsia" w:ascii="宋体" w:hAnsi="宋体" w:cs="宋体"/>
          <w:bCs/>
          <w:sz w:val="24"/>
          <w:szCs w:val="24"/>
          <w:lang w:val="en-US" w:eastAsia="zh-CN"/>
        </w:rPr>
        <w:t>13305104722</w:t>
      </w:r>
      <w:r>
        <w:rPr>
          <w:rFonts w:hint="eastAsia" w:ascii="宋体" w:hAnsi="宋体" w:cs="宋体"/>
          <w:bCs/>
          <w:sz w:val="24"/>
          <w:szCs w:val="24"/>
        </w:rPr>
        <w:t>）购买招标文件，逾期的不予接收。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售价：人民币500元，售后不退。</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四、提交投标文件截止时间、开标时间和地点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时间：2023</w:t>
      </w:r>
      <w:r>
        <w:rPr>
          <w:rStyle w:val="47"/>
          <w:rFonts w:hint="eastAsia" w:ascii="宋体" w:hAnsi="宋体" w:cs="宋体"/>
          <w:bCs/>
          <w:sz w:val="24"/>
          <w:szCs w:val="24"/>
        </w:rPr>
        <w:t>年</w:t>
      </w:r>
      <w:r>
        <w:rPr>
          <w:rStyle w:val="47"/>
          <w:rFonts w:hint="eastAsia" w:ascii="宋体" w:hAnsi="宋体" w:cs="宋体"/>
          <w:bCs/>
          <w:sz w:val="24"/>
          <w:szCs w:val="24"/>
          <w:lang w:val="en-US" w:eastAsia="zh-CN"/>
        </w:rPr>
        <w:t>8</w:t>
      </w:r>
      <w:r>
        <w:rPr>
          <w:rStyle w:val="47"/>
          <w:rFonts w:hint="eastAsia" w:ascii="宋体" w:hAnsi="宋体" w:cs="宋体"/>
          <w:bCs/>
          <w:sz w:val="24"/>
          <w:szCs w:val="24"/>
        </w:rPr>
        <w:t>月</w:t>
      </w:r>
      <w:r>
        <w:rPr>
          <w:rStyle w:val="47"/>
          <w:rFonts w:hint="eastAsia" w:ascii="宋体" w:hAnsi="宋体" w:cs="宋体"/>
          <w:bCs/>
          <w:sz w:val="24"/>
          <w:szCs w:val="24"/>
          <w:lang w:val="en-US" w:eastAsia="zh-CN"/>
        </w:rPr>
        <w:t>29</w:t>
      </w:r>
      <w:r>
        <w:rPr>
          <w:rStyle w:val="47"/>
          <w:rFonts w:hint="eastAsia" w:ascii="宋体" w:hAnsi="宋体" w:cs="宋体"/>
          <w:bCs/>
          <w:sz w:val="24"/>
          <w:szCs w:val="24"/>
        </w:rPr>
        <w:t>日9点00分</w:t>
      </w:r>
      <w:r>
        <w:rPr>
          <w:rStyle w:val="47"/>
          <w:rFonts w:hint="eastAsia" w:ascii="宋体" w:hAnsi="宋体" w:cs="宋体"/>
          <w:sz w:val="24"/>
          <w:szCs w:val="24"/>
        </w:rPr>
        <w:t>（北京时间）</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w:t>
      </w:r>
      <w:r>
        <w:rPr>
          <w:rStyle w:val="47"/>
          <w:rFonts w:hint="eastAsia" w:ascii="宋体" w:hAnsi="宋体" w:cs="宋体"/>
          <w:color w:val="000000" w:themeColor="text1"/>
          <w:sz w:val="24"/>
          <w:szCs w:val="24"/>
          <w14:textFill>
            <w14:solidFill>
              <w14:schemeClr w14:val="tx1"/>
            </w14:solidFill>
          </w14:textFill>
        </w:rPr>
        <w:t>盐城工业职业技术学院（盐城市解放南路285号）南食堂四楼402开标室</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五、公告期限</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kern w:val="0"/>
          <w:sz w:val="24"/>
          <w:szCs w:val="24"/>
        </w:rPr>
        <w:t>自本公告发布之日起5个工作日。</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六、其他补充事宜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pPr>
        <w:pStyle w:val="37"/>
        <w:tabs>
          <w:tab w:val="left" w:pos="0"/>
          <w:tab w:val="left" w:pos="3165"/>
          <w:tab w:val="center" w:pos="4153"/>
        </w:tabs>
        <w:snapToGrid w:val="0"/>
        <w:spacing w:line="360" w:lineRule="auto"/>
        <w:ind w:firstLine="480" w:firstLineChars="200"/>
        <w:jc w:val="left"/>
        <w:rPr>
          <w:rStyle w:val="47"/>
          <w:rFonts w:ascii="宋体" w:hAnsi="宋体" w:eastAsia="宋体" w:cs="宋体"/>
          <w:sz w:val="24"/>
          <w:szCs w:val="24"/>
        </w:rPr>
      </w:pPr>
      <w:r>
        <w:rPr>
          <w:rStyle w:val="47"/>
          <w:rFonts w:hint="eastAsia" w:ascii="宋体" w:hAnsi="宋体" w:eastAsia="宋体" w:cs="宋体"/>
          <w:sz w:val="24"/>
          <w:szCs w:val="24"/>
        </w:rPr>
        <w:t>根据江苏省财政厅及盐财购〔2020〕11号文件关于取消政府采购投标保证金的规定，本采购项目投标人无需在投标截止时间之前交纳（提交）投标保证金。</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八、对本次招标提出询问，请按以下方式联系。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1.采购人信息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名称：盐城工业职业技术学院</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地址：盐城市解放南路285号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联系人：赵老师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联系电话：0515-88588707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2.采购代理机构信息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名称：江苏伟业项目管理有限公司</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地址：盐城市华邦国际东厦16楼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联系人：</w:t>
      </w:r>
      <w:r>
        <w:rPr>
          <w:rStyle w:val="47"/>
          <w:rFonts w:hint="eastAsia" w:ascii="宋体" w:hAnsi="宋体" w:cs="宋体"/>
          <w:sz w:val="24"/>
          <w:szCs w:val="24"/>
          <w:lang w:val="en-US" w:eastAsia="zh-CN"/>
        </w:rPr>
        <w:t>陈</w:t>
      </w:r>
      <w:r>
        <w:rPr>
          <w:rStyle w:val="47"/>
          <w:rFonts w:hint="eastAsia" w:ascii="宋体" w:hAnsi="宋体" w:cs="宋体"/>
          <w:sz w:val="24"/>
          <w:szCs w:val="24"/>
        </w:rPr>
        <w:t xml:space="preserve">先生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w:t>
      </w:r>
      <w:r>
        <w:rPr>
          <w:rFonts w:hint="eastAsia" w:ascii="宋体" w:hAnsi="宋体" w:cs="宋体"/>
          <w:bCs/>
          <w:sz w:val="24"/>
          <w:lang w:val="en-US" w:eastAsia="zh-CN"/>
        </w:rPr>
        <w:t>13305104722</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3.项目联系方式</w:t>
      </w:r>
    </w:p>
    <w:p>
      <w:pPr>
        <w:snapToGrid w:val="0"/>
        <w:spacing w:line="360" w:lineRule="auto"/>
        <w:ind w:firstLine="480" w:firstLineChars="200"/>
        <w:rPr>
          <w:rStyle w:val="47"/>
          <w:rFonts w:hint="eastAsia" w:ascii="宋体" w:hAnsi="宋体" w:eastAsia="宋体" w:cs="宋体"/>
          <w:sz w:val="24"/>
          <w:szCs w:val="24"/>
          <w:lang w:val="en-US" w:eastAsia="zh-CN"/>
        </w:rPr>
      </w:pPr>
      <w:r>
        <w:rPr>
          <w:rStyle w:val="47"/>
          <w:rFonts w:hint="eastAsia" w:ascii="宋体" w:hAnsi="宋体" w:cs="宋体"/>
          <w:sz w:val="24"/>
          <w:szCs w:val="24"/>
        </w:rPr>
        <w:t>项目联系人：武</w:t>
      </w:r>
      <w:r>
        <w:rPr>
          <w:rStyle w:val="47"/>
          <w:rFonts w:hint="eastAsia" w:ascii="宋体" w:hAnsi="宋体" w:cs="宋体"/>
          <w:sz w:val="24"/>
          <w:szCs w:val="24"/>
          <w:lang w:val="en-US" w:eastAsia="zh-CN"/>
        </w:rPr>
        <w:t>老师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联系电话：15995185547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38"/>
        <w:spacing w:before="0" w:after="0" w:line="240" w:lineRule="auto"/>
        <w:jc w:val="both"/>
        <w:outlineLvl w:val="0"/>
        <w:rPr>
          <w:rStyle w:val="47"/>
          <w:rFonts w:ascii="宋体" w:hAnsi="宋体" w:eastAsia="宋体" w:cs="宋体"/>
        </w:rPr>
      </w:pPr>
      <w:bookmarkStart w:id="1" w:name="_Toc21663"/>
    </w:p>
    <w:p>
      <w:pPr>
        <w:pStyle w:val="39"/>
        <w:rPr>
          <w:rStyle w:val="47"/>
          <w:rFonts w:ascii="宋体" w:hAnsi="宋体" w:cs="宋体"/>
        </w:rPr>
      </w:pPr>
    </w:p>
    <w:p>
      <w:pPr>
        <w:pStyle w:val="39"/>
        <w:rPr>
          <w:rStyle w:val="47"/>
          <w:rFonts w:ascii="宋体" w:hAnsi="宋体" w:cs="宋体"/>
        </w:rPr>
      </w:pPr>
    </w:p>
    <w:p>
      <w:pPr>
        <w:pStyle w:val="39"/>
        <w:rPr>
          <w:rStyle w:val="47"/>
          <w:rFonts w:ascii="宋体" w:hAnsi="宋体" w:cs="宋体"/>
        </w:rPr>
      </w:pPr>
    </w:p>
    <w:p>
      <w:pPr>
        <w:pStyle w:val="39"/>
        <w:rPr>
          <w:rStyle w:val="47"/>
          <w:rFonts w:ascii="宋体" w:hAnsi="宋体" w:cs="宋体"/>
        </w:rPr>
      </w:pPr>
    </w:p>
    <w:p>
      <w:pPr>
        <w:pStyle w:val="39"/>
        <w:rPr>
          <w:rStyle w:val="47"/>
          <w:rFonts w:ascii="宋体" w:hAnsi="宋体" w:cs="宋体"/>
        </w:rPr>
      </w:pPr>
    </w:p>
    <w:p>
      <w:pPr>
        <w:pStyle w:val="38"/>
        <w:spacing w:before="0" w:after="0" w:line="240" w:lineRule="auto"/>
        <w:outlineLvl w:val="0"/>
        <w:rPr>
          <w:rStyle w:val="47"/>
          <w:rFonts w:ascii="宋体" w:hAnsi="宋体" w:eastAsia="宋体" w:cs="宋体"/>
          <w:b w:val="0"/>
          <w:bCs w:val="0"/>
        </w:rPr>
      </w:pPr>
      <w:r>
        <w:rPr>
          <w:rStyle w:val="47"/>
          <w:rFonts w:hint="eastAsia" w:ascii="宋体" w:hAnsi="宋体" w:eastAsia="宋体" w:cs="宋体"/>
        </w:rPr>
        <w:t>第二章  投标人须知</w:t>
      </w:r>
      <w:bookmarkEnd w:id="1"/>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一、总则</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1、招标方式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2、合格的投标人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2.1满足招标公告中供应商的资格要求的规定。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 满足本文件实质性条款的规定。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3、适用法律</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4、投标费用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5、招标文件的约束力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5.1</w:t>
      </w:r>
      <w:r>
        <w:rPr>
          <w:rStyle w:val="47"/>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6、招标文件的解释</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6.1 本招标文件由采购人或采购代理机构负责解释。</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二、招标文件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7、招标文件构成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7.1</w:t>
      </w:r>
      <w:r>
        <w:rPr>
          <w:rStyle w:val="47"/>
          <w:rFonts w:hint="eastAsia" w:ascii="宋体" w:hAnsi="宋体" w:cs="宋体"/>
          <w:sz w:val="24"/>
          <w:szCs w:val="24"/>
        </w:rPr>
        <w:t xml:space="preserve"> 招标文件有以下部分组成：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（1）招标公告</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（2）投标人须知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（3）合同条款及格式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（4）项目需求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（5）评标方法与评标标准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（6）投标文件格式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7.2</w:t>
      </w:r>
      <w:r>
        <w:rPr>
          <w:rStyle w:val="47"/>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8、招标文件的询问</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8.1</w:t>
      </w:r>
      <w:r>
        <w:rPr>
          <w:rStyle w:val="47"/>
          <w:rFonts w:hint="eastAsia" w:ascii="宋体" w:hAnsi="宋体" w:cs="宋体"/>
          <w:sz w:val="24"/>
          <w:szCs w:val="24"/>
        </w:rPr>
        <w:t xml:space="preserve"> 任何要求对招标文件进行询问的投标人，应在投标截止日期</w:t>
      </w:r>
      <w:r>
        <w:rPr>
          <w:rStyle w:val="47"/>
          <w:rFonts w:hint="eastAsia" w:ascii="宋体" w:hAnsi="宋体" w:cs="宋体"/>
          <w:b/>
          <w:sz w:val="24"/>
          <w:szCs w:val="24"/>
        </w:rPr>
        <w:t>十日</w:t>
      </w:r>
      <w:r>
        <w:rPr>
          <w:rStyle w:val="47"/>
          <w:rFonts w:hint="eastAsia" w:ascii="宋体" w:hAnsi="宋体" w:cs="宋体"/>
          <w:sz w:val="24"/>
          <w:szCs w:val="24"/>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9、招标文件的修改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9.1</w:t>
      </w:r>
      <w:r>
        <w:rPr>
          <w:rStyle w:val="47"/>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9.2</w:t>
      </w:r>
      <w:r>
        <w:rPr>
          <w:rStyle w:val="47"/>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9.3</w:t>
      </w:r>
      <w:r>
        <w:rPr>
          <w:rStyle w:val="47"/>
          <w:rFonts w:hint="eastAsia" w:ascii="宋体" w:hAnsi="宋体" w:cs="宋体"/>
          <w:sz w:val="24"/>
          <w:szCs w:val="24"/>
        </w:rPr>
        <w:t>招标文件的修改将在“盐城工业职业技术学院招标采购网”公布，补充文件将作为招标文件的组成部分，并对投标人具有约束力。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三、投标文件的编制</w:t>
      </w:r>
    </w:p>
    <w:p>
      <w:pPr>
        <w:pStyle w:val="41"/>
        <w:snapToGrid w:val="0"/>
        <w:spacing w:before="0" w:after="0" w:line="360" w:lineRule="auto"/>
        <w:ind w:firstLine="480" w:firstLineChars="200"/>
        <w:rPr>
          <w:rStyle w:val="47"/>
          <w:rFonts w:ascii="宋体" w:hAnsi="宋体" w:cs="宋体"/>
          <w:bCs/>
          <w:sz w:val="24"/>
          <w:szCs w:val="24"/>
        </w:rPr>
      </w:pPr>
      <w:r>
        <w:rPr>
          <w:rStyle w:val="47"/>
          <w:rFonts w:hint="eastAsia" w:ascii="宋体" w:hAnsi="宋体" w:cs="宋体"/>
          <w:b w:val="0"/>
          <w:bCs/>
          <w:sz w:val="24"/>
          <w:szCs w:val="24"/>
        </w:rPr>
        <w:t>10、投标文件的语言及度量衡单位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10.1</w:t>
      </w:r>
      <w:r>
        <w:rPr>
          <w:rStyle w:val="47"/>
          <w:rFonts w:hint="eastAsia" w:ascii="宋体" w:hAnsi="宋体" w:cs="宋体"/>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sz w:val="24"/>
          <w:szCs w:val="24"/>
        </w:rPr>
        <w:t>简体中文</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10.2</w:t>
      </w:r>
      <w:r>
        <w:rPr>
          <w:rStyle w:val="47"/>
          <w:rFonts w:hint="eastAsia" w:ascii="宋体" w:hAnsi="宋体" w:cs="宋体"/>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47"/>
          <w:rFonts w:hint="eastAsia" w:ascii="宋体" w:hAnsi="宋体" w:cs="宋体"/>
          <w:bCs/>
          <w:sz w:val="24"/>
          <w:szCs w:val="24"/>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12.5证明投标人所提供货物及服务与招标文件的要求相一致的文件可以是手册、图纸、文字资料和数据</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13.2</w:t>
      </w:r>
      <w:r>
        <w:rPr>
          <w:rStyle w:val="47"/>
          <w:rFonts w:hint="eastAsia" w:ascii="宋体" w:hAnsi="宋体" w:cs="宋体"/>
          <w:sz w:val="24"/>
          <w:szCs w:val="24"/>
        </w:rPr>
        <w:t xml:space="preserve"> 标的物</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采购人需求的货物供应、安装，调试及有关技术服务等</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13.3有关费用处理</w:t>
      </w:r>
    </w:p>
    <w:p>
      <w:pPr>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招标报价采用总承包方式，</w:t>
      </w:r>
      <w:r>
        <w:rPr>
          <w:rStyle w:val="47"/>
          <w:rFonts w:ascii="宋体" w:hAnsi="宋体"/>
          <w:sz w:val="24"/>
          <w:szCs w:val="24"/>
        </w:rPr>
        <w:t>包括</w:t>
      </w:r>
      <w:r>
        <w:rPr>
          <w:rStyle w:val="47"/>
          <w:rFonts w:ascii="宋体" w:hAnsi="宋体" w:cs="宋体"/>
          <w:bCs/>
          <w:sz w:val="24"/>
          <w:szCs w:val="24"/>
        </w:rPr>
        <w:t>买方需求的货物价格</w:t>
      </w:r>
      <w:r>
        <w:rPr>
          <w:rStyle w:val="47"/>
          <w:rFonts w:ascii="宋体" w:hAnsi="宋体"/>
          <w:sz w:val="24"/>
          <w:szCs w:val="24"/>
        </w:rPr>
        <w:t>、</w:t>
      </w:r>
      <w:r>
        <w:rPr>
          <w:rStyle w:val="47"/>
          <w:rFonts w:ascii="宋体" w:hAnsi="宋体" w:cs="宋体"/>
          <w:bCs/>
          <w:sz w:val="24"/>
          <w:szCs w:val="24"/>
        </w:rPr>
        <w:t>质量保证费用、培训费用及售后服务费用，项目在指定地点、环境交付、验收所需费用和所有</w:t>
      </w:r>
      <w:r>
        <w:rPr>
          <w:rStyle w:val="47"/>
          <w:rFonts w:ascii="宋体" w:hAnsi="宋体"/>
          <w:sz w:val="24"/>
          <w:szCs w:val="24"/>
        </w:rPr>
        <w:t>相关税金费用</w:t>
      </w:r>
      <w:r>
        <w:rPr>
          <w:rStyle w:val="47"/>
          <w:rFonts w:ascii="宋体" w:hAnsi="宋体" w:cs="宋体"/>
          <w:bCs/>
          <w:sz w:val="24"/>
          <w:szCs w:val="24"/>
        </w:rPr>
        <w:t>及为完成整个项目所产生的其它所有费用。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13.4</w:t>
      </w:r>
      <w:r>
        <w:rPr>
          <w:rStyle w:val="47"/>
          <w:rFonts w:hint="eastAsia" w:ascii="宋体" w:hAnsi="宋体" w:cs="宋体"/>
          <w:bCs/>
          <w:sz w:val="24"/>
          <w:szCs w:val="24"/>
        </w:rPr>
        <w:t>其它费用处理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13.5</w:t>
      </w:r>
      <w:r>
        <w:rPr>
          <w:rStyle w:val="47"/>
          <w:rFonts w:hint="eastAsia" w:ascii="宋体" w:hAnsi="宋体" w:cs="宋体"/>
          <w:bCs/>
          <w:sz w:val="24"/>
          <w:szCs w:val="24"/>
        </w:rPr>
        <w:t>投标货币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投标文件中的货物</w:t>
      </w:r>
      <w:r>
        <w:rPr>
          <w:rStyle w:val="47"/>
          <w:rFonts w:hint="eastAsia" w:ascii="宋体" w:hAnsi="宋体" w:cs="宋体"/>
          <w:sz w:val="24"/>
          <w:szCs w:val="24"/>
        </w:rPr>
        <w:t>及服务</w:t>
      </w:r>
      <w:r>
        <w:rPr>
          <w:rStyle w:val="47"/>
          <w:rFonts w:hint="eastAsia" w:ascii="宋体" w:hAnsi="宋体" w:cs="宋体"/>
          <w:bCs/>
          <w:sz w:val="24"/>
          <w:szCs w:val="24"/>
        </w:rPr>
        <w:t>单价和总价无特殊规定的采用人民币报价，以元为单位标注。</w:t>
      </w:r>
      <w:r>
        <w:rPr>
          <w:rStyle w:val="47"/>
          <w:rFonts w:hint="eastAsia" w:ascii="宋体" w:hAnsi="宋体" w:cs="宋体"/>
          <w:sz w:val="24"/>
          <w:szCs w:val="24"/>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7"/>
          <w:rFonts w:hint="eastAsia" w:ascii="宋体" w:hAnsi="宋体" w:cs="宋体"/>
          <w:sz w:val="24"/>
          <w:szCs w:val="24"/>
        </w:rPr>
        <w:t>明</w:t>
      </w:r>
    </w:p>
    <w:p>
      <w:pPr>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lang w:val="zh-CN"/>
        </w:rPr>
        <w:t>14.1</w:t>
      </w:r>
      <w:r>
        <w:rPr>
          <w:rStyle w:val="47"/>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14.3 培训计划；</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w:t>
      </w:r>
      <w:r>
        <w:rPr>
          <w:rStyle w:val="47"/>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15.1</w:t>
      </w:r>
      <w:r>
        <w:rPr>
          <w:rStyle w:val="47"/>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15.2</w:t>
      </w:r>
      <w:r>
        <w:rPr>
          <w:rStyle w:val="47"/>
          <w:rFonts w:hint="eastAsia" w:ascii="宋体" w:hAnsi="宋体" w:cs="宋体"/>
          <w:sz w:val="24"/>
          <w:szCs w:val="24"/>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16、投标函和开标一览表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16.1</w:t>
      </w:r>
      <w:r>
        <w:rPr>
          <w:rStyle w:val="47"/>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16.2开标一览表中的价格应与投标文件中投标配置与分项报价表中的价格一致，如不一致，</w:t>
      </w:r>
      <w:r>
        <w:rPr>
          <w:rStyle w:val="47"/>
          <w:rFonts w:hint="eastAsia" w:ascii="宋体" w:hAnsi="宋体" w:cs="宋体"/>
          <w:sz w:val="24"/>
          <w:szCs w:val="24"/>
        </w:rPr>
        <w:t>不作为无效投标处理</w:t>
      </w:r>
      <w:r>
        <w:rPr>
          <w:rStyle w:val="47"/>
          <w:rFonts w:hint="eastAsia" w:ascii="宋体" w:hAnsi="宋体" w:cs="宋体"/>
          <w:bCs/>
          <w:sz w:val="24"/>
          <w:szCs w:val="24"/>
        </w:rPr>
        <w:t>，但评标时按开标一览表中价格为准</w:t>
      </w:r>
      <w:r>
        <w:rPr>
          <w:rStyle w:val="47"/>
          <w:rFonts w:hint="eastAsia" w:ascii="宋体" w:hAnsi="宋体" w:cs="宋体"/>
          <w:b/>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17、投标有效期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17.1</w:t>
      </w:r>
      <w:r>
        <w:rPr>
          <w:rStyle w:val="47"/>
          <w:rFonts w:hint="eastAsia" w:ascii="宋体" w:hAnsi="宋体" w:cs="宋体"/>
          <w:bCs/>
          <w:sz w:val="24"/>
          <w:szCs w:val="24"/>
        </w:rPr>
        <w:t xml:space="preserve"> 投标有效期为采购人或采购代理机构规定的开标之日后</w:t>
      </w:r>
      <w:r>
        <w:rPr>
          <w:rStyle w:val="47"/>
          <w:rFonts w:hint="eastAsia" w:ascii="宋体" w:hAnsi="宋体" w:cs="宋体"/>
          <w:b/>
          <w:sz w:val="24"/>
          <w:szCs w:val="24"/>
          <w:u w:val="single" w:color="000000"/>
        </w:rPr>
        <w:t>六十（60）天</w:t>
      </w:r>
      <w:r>
        <w:rPr>
          <w:rStyle w:val="47"/>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17.2</w:t>
      </w:r>
      <w:r>
        <w:rPr>
          <w:rStyle w:val="47"/>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sz w:val="24"/>
          <w:szCs w:val="24"/>
        </w:rPr>
        <w:t>。</w:t>
      </w:r>
      <w:r>
        <w:rPr>
          <w:rStyle w:val="47"/>
          <w:rFonts w:hint="eastAsia" w:ascii="宋体" w:hAnsi="宋体" w:cs="宋体"/>
          <w:bCs/>
          <w:sz w:val="24"/>
          <w:szCs w:val="24"/>
        </w:rPr>
        <w:t>同意延长投标有效期的投标人既不能要求也不允许修改其投标文件。</w:t>
      </w:r>
      <w:r>
        <w:rPr>
          <w:rStyle w:val="47"/>
          <w:rFonts w:hint="eastAsia" w:ascii="宋体" w:hAnsi="宋体" w:cs="宋体"/>
          <w:sz w:val="24"/>
          <w:szCs w:val="24"/>
        </w:rPr>
        <w:t>受投标有效期约束的所有权利与义务均延长至新的有效期</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18、投标文件份数和签署</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18.1</w:t>
      </w:r>
      <w:r>
        <w:rPr>
          <w:rStyle w:val="47"/>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18.2投标文件正本中，</w:t>
      </w:r>
      <w:r>
        <w:rPr>
          <w:rStyle w:val="47"/>
          <w:rFonts w:hint="eastAsia" w:ascii="宋体" w:hAnsi="宋体" w:cs="宋体"/>
          <w:bCs/>
          <w:sz w:val="24"/>
          <w:szCs w:val="24"/>
        </w:rPr>
        <w:t>招标文件要求必须提供原件的按照要求提供，文</w:t>
      </w:r>
      <w:r>
        <w:rPr>
          <w:rStyle w:val="47"/>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18.3</w:t>
      </w:r>
      <w:r>
        <w:rPr>
          <w:rStyle w:val="47"/>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四、投标文件的递交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19、投标文件的密封和标记</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19.1</w:t>
      </w:r>
      <w:r>
        <w:rPr>
          <w:rStyle w:val="47"/>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w:t>
      </w:r>
      <w:r>
        <w:rPr>
          <w:rStyle w:val="47"/>
          <w:rFonts w:hint="eastAsia" w:ascii="宋体" w:hAnsi="宋体" w:cs="宋体"/>
          <w:bCs/>
          <w:sz w:val="24"/>
          <w:szCs w:val="24"/>
        </w:rPr>
        <w:t xml:space="preserve"> 密封的投标文件应：</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19.2.2  注明投标项目名称、标书编号及包号。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19.2.3</w:t>
      </w:r>
      <w:r>
        <w:rPr>
          <w:rStyle w:val="47"/>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20、投标截止日期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20.1</w:t>
      </w:r>
      <w:r>
        <w:rPr>
          <w:rStyle w:val="47"/>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20.2</w:t>
      </w:r>
      <w:r>
        <w:rPr>
          <w:rStyle w:val="47"/>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21、迟交的投标文件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21.1</w:t>
      </w:r>
      <w:r>
        <w:rPr>
          <w:rStyle w:val="47"/>
          <w:rFonts w:hint="eastAsia" w:ascii="宋体" w:hAnsi="宋体" w:cs="宋体"/>
          <w:bCs/>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22、投标文件的修改和撤回</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22.1</w:t>
      </w:r>
      <w:r>
        <w:rPr>
          <w:rStyle w:val="47"/>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sz w:val="24"/>
          <w:szCs w:val="24"/>
        </w:rPr>
        <w:t>通知采购人或采购代理机构，修改或撤回其投标文件。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22.2</w:t>
      </w:r>
      <w:r>
        <w:rPr>
          <w:rStyle w:val="47"/>
          <w:rFonts w:hint="eastAsia" w:ascii="宋体" w:hAnsi="宋体" w:cs="宋体"/>
          <w:bCs/>
          <w:sz w:val="24"/>
          <w:szCs w:val="24"/>
        </w:rPr>
        <w:t xml:space="preserve"> 投标人的修改或撤回文件应按规定进行编制、密封、标记和发送，并应在封套上加注“修改”或“撤回”字样。</w:t>
      </w:r>
      <w:r>
        <w:rPr>
          <w:rStyle w:val="47"/>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22.3</w:t>
      </w:r>
      <w:r>
        <w:rPr>
          <w:rStyle w:val="47"/>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22.4</w:t>
      </w:r>
      <w:r>
        <w:rPr>
          <w:rStyle w:val="47"/>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五、开标与评标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23、开标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23.1</w:t>
      </w:r>
      <w:r>
        <w:rPr>
          <w:rStyle w:val="47"/>
          <w:rFonts w:hint="eastAsia" w:ascii="宋体" w:hAnsi="宋体" w:cs="宋体"/>
          <w:bCs/>
          <w:sz w:val="24"/>
          <w:szCs w:val="24"/>
        </w:rPr>
        <w:t xml:space="preserve"> 采购人和采购代理机构将在招标公告中规定的时间和地点组织公开开标</w:t>
      </w:r>
      <w:r>
        <w:rPr>
          <w:rStyle w:val="47"/>
          <w:rFonts w:hint="eastAsia" w:ascii="宋体" w:hAnsi="宋体" w:cs="宋体"/>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23.3</w:t>
      </w:r>
      <w:r>
        <w:rPr>
          <w:rStyle w:val="47"/>
          <w:rFonts w:hint="eastAsia" w:ascii="宋体" w:hAnsi="宋体" w:cs="宋体"/>
          <w:bCs/>
          <w:sz w:val="24"/>
          <w:szCs w:val="24"/>
        </w:rPr>
        <w:t>按照规定同意撤回的投标将不予开封。</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23.6 投标人在报价时不允许采用选择性报价，否则将被视为无效投标。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24、资格审查</w:t>
      </w:r>
    </w:p>
    <w:p>
      <w:pPr>
        <w:adjustRightInd w:val="0"/>
        <w:snapToGrid w:val="0"/>
        <w:spacing w:line="360" w:lineRule="auto"/>
        <w:ind w:firstLine="480" w:firstLineChars="200"/>
        <w:jc w:val="left"/>
        <w:rPr>
          <w:rStyle w:val="47"/>
          <w:rFonts w:ascii="宋体" w:hAnsi="宋体" w:cs="宋体"/>
          <w:bCs/>
          <w:sz w:val="24"/>
          <w:szCs w:val="24"/>
        </w:rPr>
      </w:pPr>
      <w:r>
        <w:rPr>
          <w:rStyle w:val="47"/>
          <w:rFonts w:hint="eastAsia" w:ascii="宋体" w:hAnsi="宋体" w:cs="宋体"/>
          <w:sz w:val="24"/>
          <w:szCs w:val="24"/>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25、评标委员会</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25.1资格审查通过后，采购人将组织评标委员会（以下简称评委会）进行评标。</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25.3评委会独立工作，负责评审所有投标文件并确定中标候选人。</w:t>
      </w:r>
    </w:p>
    <w:p>
      <w:pPr>
        <w:pStyle w:val="41"/>
        <w:widowControl w:val="0"/>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26、评标过程的保密与公正</w:t>
      </w:r>
    </w:p>
    <w:p>
      <w:pPr>
        <w:widowControl w:val="0"/>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26.1</w:t>
      </w:r>
      <w:r>
        <w:rPr>
          <w:rStyle w:val="47"/>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26.2在评标过程中，投标人不得以任何行为影响评标过程，否则其投标文件将被作为无效投标文件。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27、投标的澄清</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28、对投标文件的评审</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28.1</w:t>
      </w:r>
      <w:r>
        <w:rPr>
          <w:rStyle w:val="47"/>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28.3</w:t>
      </w:r>
      <w:r>
        <w:rPr>
          <w:rStyle w:val="47"/>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28.4</w:t>
      </w:r>
      <w:r>
        <w:rPr>
          <w:rStyle w:val="47"/>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（2）大写金额和小写金额不一致的，以大写金额为准。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28.5</w:t>
      </w:r>
      <w:r>
        <w:rPr>
          <w:rStyle w:val="47"/>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28.6</w:t>
      </w:r>
      <w:r>
        <w:rPr>
          <w:rStyle w:val="47"/>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28.7</w:t>
      </w:r>
      <w:r>
        <w:rPr>
          <w:rStyle w:val="47"/>
          <w:rFonts w:hint="eastAsia" w:ascii="宋体" w:hAnsi="宋体" w:cs="宋体"/>
          <w:b/>
          <w:sz w:val="24"/>
          <w:szCs w:val="24"/>
        </w:rPr>
        <w:t>采用最低评标价法的采购项目，</w:t>
      </w:r>
      <w:r>
        <w:rPr>
          <w:rStyle w:val="47"/>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使用综合评分法的采购项目，</w:t>
      </w:r>
      <w:r>
        <w:rPr>
          <w:rStyle w:val="47"/>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非单一产品采购项目，</w:t>
      </w:r>
      <w:r>
        <w:rPr>
          <w:rStyle w:val="47"/>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29、无效投标条款和废标条款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29.1无效投标条款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29.1.1未按要求交纳投标保证金的（本项目无要求）；</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29.1.2未按照招标文件规定要求密封、签署、盖章的；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29.1.3投标人在报价时采用选择性报价；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29.1.4投标人不具备招标文件中规定资格要求的；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29.1.5投标人的报价超过了采购预算或最高限价的；</w:t>
      </w:r>
    </w:p>
    <w:p>
      <w:pPr>
        <w:snapToGrid w:val="0"/>
        <w:spacing w:line="360" w:lineRule="auto"/>
        <w:ind w:firstLine="480" w:firstLineChars="200"/>
        <w:rPr>
          <w:rStyle w:val="47"/>
          <w:rFonts w:ascii="宋体" w:hAnsi="宋体" w:cs="宋体"/>
          <w:bCs/>
          <w:i/>
          <w:sz w:val="24"/>
          <w:szCs w:val="24"/>
          <w:u w:val="single" w:color="000000"/>
        </w:rPr>
      </w:pPr>
      <w:r>
        <w:rPr>
          <w:rStyle w:val="47"/>
          <w:rFonts w:hint="eastAsia" w:ascii="宋体" w:hAnsi="宋体" w:cs="宋体"/>
          <w:bCs/>
          <w:sz w:val="24"/>
          <w:szCs w:val="24"/>
        </w:rPr>
        <w:t>29.1.6未通过符合性检查的；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29.1.8 投标人串通投标；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29.2废标条款：                                                                                                                                                                                                                                                                                                                                                                                                                                                                                                                                                                                                                                                                                                                                                                                                                                                                                                                                                                                                                                                                                                                                                                                                                                                                                                                                                                                                                                                                         </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29.2.2出现影响采购公正的违法、违规行为的；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29.2.3因重大变故，采购任务取消的；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六、定标</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30、确定中标单位</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30.3采购人</w:t>
      </w:r>
      <w:r>
        <w:rPr>
          <w:rStyle w:val="47"/>
          <w:rFonts w:hint="eastAsia" w:ascii="宋体" w:hAnsi="宋体" w:cs="宋体"/>
          <w:sz w:val="24"/>
          <w:szCs w:val="24"/>
        </w:rPr>
        <w:t>将在“</w:t>
      </w:r>
      <w:bookmarkStart w:id="62" w:name="_GoBack"/>
      <w:bookmarkEnd w:id="62"/>
      <w:r>
        <w:rPr>
          <w:rStyle w:val="47"/>
          <w:rFonts w:hint="eastAsia" w:ascii="宋体" w:hAnsi="宋体" w:cs="宋体"/>
          <w:sz w:val="24"/>
          <w:szCs w:val="24"/>
        </w:rPr>
        <w:t>盐城市政府采购网或盐城工业职业技术学院招标采购网”发布中标公告，公告期限为1个工作日。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.4.1提供虚假材料谋取中标的；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30.4.5与采购人或者其他供应商恶意串通的；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30.4.6采取不正当手段诋毁、排挤其他供应商的；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30.4.7不符合法律、法规的规定的。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30.5. </w:t>
      </w:r>
      <w:r>
        <w:rPr>
          <w:rStyle w:val="47"/>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31、质疑处理</w:t>
      </w:r>
      <w:r>
        <w:rPr>
          <w:rStyle w:val="47"/>
          <w:rFonts w:hint="eastAsia" w:ascii="宋体" w:hAnsi="宋体" w:cs="宋体"/>
          <w:b w:val="0"/>
          <w:sz w:val="24"/>
          <w:szCs w:val="24"/>
        </w:rPr>
        <w:tab/>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31.1.1</w:t>
      </w:r>
      <w:r>
        <w:rPr>
          <w:rStyle w:val="47"/>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31.1.2</w:t>
      </w:r>
      <w:r>
        <w:rPr>
          <w:rStyle w:val="47"/>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31.1.3</w:t>
      </w:r>
      <w:r>
        <w:rPr>
          <w:rStyle w:val="47"/>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7"/>
          <w:rFonts w:hint="eastAsia" w:ascii="宋体" w:hAnsi="宋体" w:cs="宋体"/>
          <w:b/>
          <w:bCs/>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31.4质疑函应当包括下列内容：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31.4.1质疑投标人的名称、地址、邮编、联系人、联系电话；</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31.4.2具体的质疑事项及明确的请求；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31.4.4提起质疑的日期；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32、中标通知书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七、合同签订相关事项</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33. 签订合同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33</w:t>
      </w:r>
      <w:r>
        <w:rPr>
          <w:rStyle w:val="47"/>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34、货物和服务的追加、减少和添购。</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35、履约保证金</w:t>
      </w:r>
    </w:p>
    <w:p>
      <w:pPr>
        <w:tabs>
          <w:tab w:val="left" w:pos="900"/>
        </w:tabs>
        <w:snapToGrid w:val="0"/>
        <w:spacing w:line="360" w:lineRule="auto"/>
        <w:ind w:firstLine="480" w:firstLineChars="200"/>
        <w:rPr>
          <w:rStyle w:val="47"/>
          <w:rFonts w:ascii="宋体" w:hAnsi="宋体" w:cs="宋体"/>
          <w:b/>
          <w:sz w:val="44"/>
        </w:rPr>
      </w:pPr>
      <w:r>
        <w:rPr>
          <w:rStyle w:val="47"/>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p>
      <w:pPr>
        <w:pStyle w:val="37"/>
        <w:outlineLvl w:val="0"/>
        <w:rPr>
          <w:rStyle w:val="47"/>
          <w:rFonts w:ascii="宋体" w:hAnsi="宋体" w:eastAsia="宋体" w:cs="宋体"/>
          <w:b/>
          <w:sz w:val="44"/>
        </w:rPr>
      </w:pPr>
    </w:p>
    <w:p>
      <w:pPr>
        <w:pStyle w:val="37"/>
        <w:jc w:val="both"/>
        <w:outlineLvl w:val="0"/>
        <w:rPr>
          <w:rStyle w:val="47"/>
          <w:rFonts w:ascii="宋体" w:hAnsi="宋体" w:eastAsia="宋体" w:cs="宋体"/>
          <w:b/>
          <w:sz w:val="44"/>
        </w:rPr>
      </w:pPr>
    </w:p>
    <w:p>
      <w:pPr>
        <w:rPr>
          <w:rStyle w:val="47"/>
          <w:rFonts w:ascii="宋体" w:hAnsi="宋体" w:cs="宋体"/>
          <w:b/>
          <w:sz w:val="44"/>
        </w:rPr>
      </w:pPr>
    </w:p>
    <w:p>
      <w:pPr>
        <w:pStyle w:val="2"/>
        <w:rPr>
          <w:rStyle w:val="47"/>
          <w:rFonts w:ascii="宋体" w:hAnsi="宋体" w:cs="宋体"/>
          <w:b/>
          <w:sz w:val="44"/>
        </w:rPr>
      </w:pPr>
    </w:p>
    <w:p>
      <w:pPr>
        <w:rPr>
          <w:rStyle w:val="47"/>
          <w:rFonts w:ascii="宋体" w:hAnsi="宋体" w:cs="宋体"/>
          <w:b/>
          <w:sz w:val="44"/>
        </w:rPr>
      </w:pPr>
    </w:p>
    <w:p>
      <w:pPr>
        <w:pStyle w:val="2"/>
        <w:rPr>
          <w:rStyle w:val="47"/>
          <w:rFonts w:ascii="宋体" w:hAnsi="宋体" w:cs="宋体"/>
          <w:b/>
          <w:sz w:val="44"/>
        </w:rPr>
      </w:pPr>
    </w:p>
    <w:p>
      <w:pPr>
        <w:rPr>
          <w:rStyle w:val="47"/>
          <w:rFonts w:ascii="宋体" w:hAnsi="宋体" w:cs="宋体"/>
          <w:b/>
          <w:sz w:val="44"/>
        </w:rPr>
      </w:pPr>
    </w:p>
    <w:p>
      <w:pPr>
        <w:pStyle w:val="2"/>
        <w:rPr>
          <w:rStyle w:val="47"/>
          <w:rFonts w:ascii="宋体" w:hAnsi="宋体" w:cs="宋体"/>
          <w:b/>
          <w:sz w:val="44"/>
        </w:rPr>
      </w:pPr>
    </w:p>
    <w:p>
      <w:pPr>
        <w:rPr>
          <w:rStyle w:val="47"/>
          <w:rFonts w:ascii="宋体" w:hAnsi="宋体" w:cs="宋体"/>
          <w:b/>
          <w:sz w:val="44"/>
        </w:rPr>
      </w:pPr>
    </w:p>
    <w:p>
      <w:pPr>
        <w:pStyle w:val="2"/>
        <w:rPr>
          <w:rStyle w:val="47"/>
          <w:rFonts w:ascii="宋体" w:hAnsi="宋体" w:cs="宋体"/>
          <w:b/>
          <w:sz w:val="44"/>
        </w:rPr>
      </w:pPr>
    </w:p>
    <w:p>
      <w:pPr>
        <w:rPr>
          <w:rStyle w:val="47"/>
          <w:rFonts w:ascii="宋体" w:hAnsi="宋体" w:cs="宋体"/>
          <w:b/>
          <w:sz w:val="44"/>
        </w:rPr>
      </w:pPr>
    </w:p>
    <w:p>
      <w:pPr>
        <w:pStyle w:val="2"/>
        <w:rPr>
          <w:rStyle w:val="47"/>
          <w:rFonts w:ascii="宋体" w:hAnsi="宋体" w:cs="宋体"/>
          <w:b/>
          <w:sz w:val="44"/>
        </w:rPr>
      </w:pPr>
    </w:p>
    <w:p>
      <w:pPr>
        <w:rPr>
          <w:rStyle w:val="47"/>
          <w:rFonts w:ascii="宋体" w:hAnsi="宋体" w:cs="宋体"/>
          <w:b/>
          <w:sz w:val="44"/>
        </w:rPr>
      </w:pPr>
    </w:p>
    <w:p>
      <w:pPr>
        <w:pStyle w:val="2"/>
        <w:rPr>
          <w:rStyle w:val="47"/>
          <w:rFonts w:ascii="宋体" w:hAnsi="宋体" w:cs="宋体"/>
          <w:b/>
          <w:sz w:val="44"/>
        </w:rPr>
      </w:pPr>
    </w:p>
    <w:p>
      <w:pPr>
        <w:rPr>
          <w:rStyle w:val="47"/>
          <w:rFonts w:ascii="宋体" w:hAnsi="宋体" w:cs="宋体"/>
          <w:b/>
          <w:sz w:val="44"/>
        </w:rPr>
      </w:pPr>
    </w:p>
    <w:p>
      <w:pPr>
        <w:pStyle w:val="2"/>
        <w:rPr>
          <w:rStyle w:val="47"/>
          <w:rFonts w:ascii="宋体" w:hAnsi="宋体" w:cs="宋体"/>
          <w:b/>
          <w:sz w:val="44"/>
        </w:rPr>
      </w:pPr>
    </w:p>
    <w:p>
      <w:pPr>
        <w:rPr>
          <w:rStyle w:val="47"/>
          <w:rFonts w:ascii="宋体" w:hAnsi="宋体" w:cs="宋体"/>
          <w:b/>
          <w:sz w:val="44"/>
        </w:rPr>
      </w:pPr>
    </w:p>
    <w:p>
      <w:pPr>
        <w:pStyle w:val="2"/>
        <w:rPr>
          <w:rStyle w:val="47"/>
          <w:rFonts w:ascii="宋体" w:hAnsi="宋体" w:cs="宋体"/>
          <w:b/>
          <w:sz w:val="44"/>
        </w:rPr>
      </w:pPr>
    </w:p>
    <w:p>
      <w:pPr>
        <w:rPr>
          <w:rStyle w:val="47"/>
          <w:rFonts w:ascii="宋体" w:hAnsi="宋体" w:cs="宋体"/>
          <w:b/>
          <w:sz w:val="44"/>
        </w:rPr>
      </w:pPr>
    </w:p>
    <w:p>
      <w:pPr>
        <w:pStyle w:val="2"/>
      </w:pPr>
    </w:p>
    <w:p>
      <w:pPr>
        <w:pStyle w:val="37"/>
        <w:outlineLvl w:val="0"/>
        <w:rPr>
          <w:rStyle w:val="47"/>
          <w:rFonts w:ascii="宋体" w:hAnsi="宋体" w:eastAsia="宋体" w:cs="宋体"/>
          <w:b/>
          <w:sz w:val="44"/>
        </w:rPr>
      </w:pPr>
      <w:r>
        <w:rPr>
          <w:rStyle w:val="47"/>
          <w:rFonts w:hint="eastAsia" w:ascii="宋体" w:hAnsi="宋体" w:eastAsia="宋体" w:cs="宋体"/>
          <w:b/>
          <w:sz w:val="44"/>
        </w:rPr>
        <w:t>第三章  合同条款及格式</w:t>
      </w:r>
      <w:bookmarkEnd w:id="4"/>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5" w:name="_Toc17926"/>
      <w:r>
        <w:rPr>
          <w:rStyle w:val="47"/>
          <w:rFonts w:ascii="宋体" w:hAnsi="宋体"/>
          <w:b/>
          <w:sz w:val="30"/>
        </w:rPr>
        <w:t>采购合同（货物格式）</w:t>
      </w:r>
    </w:p>
    <w:p>
      <w:pPr>
        <w:pStyle w:val="73"/>
        <w:snapToGrid w:val="0"/>
        <w:spacing w:line="420" w:lineRule="exact"/>
        <w:ind w:firstLine="480" w:firstLineChars="200"/>
        <w:jc w:val="left"/>
        <w:rPr>
          <w:rStyle w:val="47"/>
          <w:rFonts w:hAnsi="宋体"/>
          <w:sz w:val="24"/>
          <w:szCs w:val="24"/>
          <w:u w:val="single" w:color="000000"/>
        </w:rPr>
      </w:pPr>
      <w:r>
        <w:rPr>
          <w:rStyle w:val="47"/>
          <w:rFonts w:hAnsi="宋体"/>
          <w:sz w:val="24"/>
          <w:szCs w:val="24"/>
        </w:rPr>
        <w:t>项目名称：</w:t>
      </w:r>
      <w:r>
        <w:rPr>
          <w:rStyle w:val="47"/>
          <w:rFonts w:hint="eastAsia" w:hAnsi="宋体"/>
          <w:sz w:val="24"/>
          <w:szCs w:val="24"/>
          <w:u w:val="single" w:color="000000"/>
        </w:rPr>
        <w:t>盐城工业职业技术学院纺纱智能制造中心</w:t>
      </w:r>
    </w:p>
    <w:p>
      <w:pPr>
        <w:pStyle w:val="73"/>
        <w:snapToGrid w:val="0"/>
        <w:spacing w:line="420" w:lineRule="exact"/>
        <w:ind w:firstLine="480" w:firstLineChars="200"/>
        <w:jc w:val="left"/>
        <w:rPr>
          <w:rStyle w:val="47"/>
          <w:rFonts w:hAnsi="宋体"/>
          <w:sz w:val="24"/>
          <w:szCs w:val="24"/>
        </w:rPr>
      </w:pPr>
      <w:r>
        <w:rPr>
          <w:rStyle w:val="47"/>
          <w:rFonts w:hAnsi="宋体"/>
          <w:sz w:val="24"/>
          <w:szCs w:val="24"/>
        </w:rPr>
        <w:t>项目编号：</w:t>
      </w:r>
      <w:r>
        <w:rPr>
          <w:rStyle w:val="47"/>
          <w:rFonts w:hint="eastAsia" w:hAnsi="宋体"/>
          <w:sz w:val="24"/>
          <w:szCs w:val="24"/>
          <w:u w:val="single"/>
        </w:rPr>
        <w:t>2023-010W</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u w:val="single" w:color="000000"/>
        </w:rPr>
        <w:t>盐城工业职业技术学院纺纱智能制造中心</w:t>
      </w:r>
      <w:r>
        <w:rPr>
          <w:rStyle w:val="47"/>
          <w:rFonts w:ascii="宋体" w:hAnsi="宋体"/>
          <w:sz w:val="24"/>
          <w:szCs w:val="24"/>
        </w:rPr>
        <w:t>公开招标的结果，签署本合同。</w:t>
      </w:r>
    </w:p>
    <w:p>
      <w:pPr>
        <w:pStyle w:val="19"/>
        <w:widowControl w:val="0"/>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一、合同标的</w:t>
      </w:r>
    </w:p>
    <w:p>
      <w:pPr>
        <w:pStyle w:val="19"/>
        <w:widowControl w:val="0"/>
        <w:snapToGrid w:val="0"/>
        <w:spacing w:before="0" w:beforeAutospacing="0" w:after="0" w:afterAutospacing="0" w:line="460" w:lineRule="exact"/>
        <w:ind w:firstLine="480" w:firstLineChars="200"/>
        <w:jc w:val="both"/>
        <w:rPr>
          <w:rStyle w:val="47"/>
          <w:bCs/>
          <w:kern w:val="2"/>
        </w:rPr>
      </w:pPr>
      <w:r>
        <w:rPr>
          <w:rStyle w:val="47"/>
          <w:rFonts w:hint="eastAsia"/>
          <w:bCs/>
          <w:kern w:val="2"/>
        </w:rPr>
        <w:t>详见招标文件项目需求</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bCs/>
          <w:color w:val="000000" w:themeColor="text1"/>
          <w14:textFill>
            <w14:solidFill>
              <w14:schemeClr w14:val="tx1"/>
            </w14:solidFill>
          </w14:textFill>
        </w:rPr>
        <w:t>2.1</w:t>
      </w:r>
      <w:r>
        <w:rPr>
          <w:rFonts w:hint="eastAsia"/>
          <w:color w:val="000000" w:themeColor="text1"/>
          <w:kern w:val="2"/>
          <w14:textFill>
            <w14:solidFill>
              <w14:schemeClr w14:val="tx1"/>
            </w14:solidFill>
          </w14:textFill>
        </w:rPr>
        <w:t>本合同金额为（大写）：（小写）：______元人民币。</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19"/>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19"/>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8.1 质保期：提供  年免费质保及免费升级（具体以投标时承诺为准）。（自交货验收合格之日起计）</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8.2、所有质保费用均已包含在投标报价中，供应商提供的设备在质保期内因本身的质量问题发生故障，乙方应负责免费维修。供应商应对提供的设备免费安装、免费调试、免费培训、免费提供学习资料。质保期满后，应提供优先的有偿售后服务及按不高于投标文件中主要配件、易损件清单所报价格供应原厂零配件等。质保期内设备内置系统不限版本不限次数免费升级和维护。</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8.3、中标人须设有维修服务电话，负责解答用户在设备使用中遇到的问题，及时提出解决问题的建议和操作方法。</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8.4、售后服务响应时间：如设备出现故障，电话响应无法解决，中标人必须在接报修电话24 小时到现场并解决问题。</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9.1交货期:在签订合同后  个日历天内完成全部内容的服务工作。</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10.1付款方式:招标范围内容全部完成并经安装调试、培训结束，验收合格后付总价的90%；余款一年后根据售后服务情况付总价的5%；验收合格满三年根据售后服务情况付总价的5%。</w:t>
      </w:r>
      <w:r>
        <w:rPr>
          <w:rFonts w:hint="eastAsia"/>
          <w:color w:val="000000" w:themeColor="text1"/>
          <w:kern w:val="2"/>
          <w14:textFill>
            <w14:solidFill>
              <w14:schemeClr w14:val="tx1"/>
            </w14:solidFill>
          </w14:textFill>
        </w:rPr>
        <w:t>乙方必须提供增值税专用发票，否则甲方有权不付款。</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10.2当采购数量与实际使用数量不一致时，乙方应根据实际使用量供货，合同的最终结算金额按实际使用量乘以成交单价进行计算。</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十一、税费</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11.1本合同执行中的一切税费均由乙方负担。</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十二、质量保证及售后服务</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12.1乙方应按公开招标文件规定及响应文件承诺向甲方提供服务;若无特殊说明，则按国家有关部门最新颁布的标准及规范为准。</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12.2乙方应保证其提供的服务是全面和规范的，并完全符合公开招标文件及响应文件。如因乙方提供的服务有瑕疵造成甲方损失的,所需费用由乙方承担。</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12.3如在使用过程中发生质量问题，乙方在接到甲方通知后在24小时内到达甲方现场。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12.4服务期限内，乙方应对所提供服务出现的质量及安全问题负责处理解决并承担一切费用。</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12.5免费服务期内，乙方为甲方提供相关人员免费培训辅导、问题解答等后续的咨询服务。</w:t>
      </w:r>
    </w:p>
    <w:p>
      <w:pPr>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十三、项目验收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乙方应当在合同签订后规定时间内完成服务事项，公开招标文件有约定的，从其约定。</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在交付前，乙方应作出全面检查和对验收文件进行整理，并列出清单，作为甲方验收和使用的技术条件依据。</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13.3</w:t>
      </w:r>
      <w:r>
        <w:rPr>
          <w:rFonts w:hint="eastAsia" w:ascii="宋体" w:hAnsi="宋体" w:cs="宋体"/>
          <w:color w:val="000000" w:themeColor="text1"/>
          <w:sz w:val="24"/>
          <w:szCs w:val="24"/>
          <w14:textFill>
            <w14:solidFill>
              <w14:schemeClr w14:val="tx1"/>
            </w14:solidFill>
          </w14:textFill>
        </w:rPr>
        <w:t>验收标准:按甲方公开招标文件的规定和乙方响应文件的承诺，并不低于国家相关标准。</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13.4对</w:t>
      </w:r>
      <w:r>
        <w:rPr>
          <w:rFonts w:hint="eastAsia" w:ascii="宋体" w:hAnsi="宋体" w:cs="宋体"/>
          <w:color w:val="000000" w:themeColor="text1"/>
          <w:sz w:val="24"/>
          <w:szCs w:val="24"/>
          <w14:textFill>
            <w14:solidFill>
              <w14:schemeClr w14:val="tx1"/>
            </w14:solidFill>
          </w14:textFill>
        </w:rPr>
        <w:t>于乙方要交付的服务，甲乙双方须在15个工作日内完成验收，甲方对乙方提交的服务成果依据公开招标文件上的要求、乙方响应文件的承诺和国家有关质量标准进行验收。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13.5验</w:t>
      </w:r>
      <w:r>
        <w:rPr>
          <w:rFonts w:hint="eastAsia" w:ascii="宋体" w:hAnsi="宋体" w:cs="宋体"/>
          <w:color w:val="000000" w:themeColor="text1"/>
          <w:sz w:val="24"/>
          <w:szCs w:val="24"/>
          <w14:textFill>
            <w14:solidFill>
              <w14:schemeClr w14:val="tx1"/>
            </w14:solidFill>
          </w14:textFill>
        </w:rPr>
        <w:t>收时乙方必须在现场，验收完毕后作出验收结果报告。</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不可抗力事件延续120天以上，双方应通过友好协商，确定是否继续履行合同。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双方在执行合同中所发生的一切争议，应通过协商解决。如协商不成，可向合同签订地法院起诉，合同签订地在此约定为盐城市。</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17.2本合同未尽事宜，遵照《中华人民共和国民法典》有关条文执行。</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 本合同正本一式二份，副本一式六份，具有同等法律效力。</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37"/>
        <w:spacing w:line="360" w:lineRule="auto"/>
        <w:outlineLvl w:val="0"/>
        <w:rPr>
          <w:rStyle w:val="47"/>
          <w:rFonts w:ascii="宋体" w:hAnsi="宋体" w:eastAsia="宋体" w:cs="宋体"/>
          <w:b/>
          <w:sz w:val="24"/>
          <w:szCs w:val="24"/>
        </w:rPr>
      </w:pPr>
      <w:r>
        <w:rPr>
          <w:rStyle w:val="47"/>
          <w:rFonts w:hint="eastAsia" w:ascii="宋体" w:hAnsi="宋体" w:eastAsia="宋体" w:cs="宋体"/>
          <w:b/>
          <w:sz w:val="44"/>
        </w:rPr>
        <w:t>第四章 项目需求</w:t>
      </w:r>
      <w:bookmarkEnd w:id="5"/>
    </w:p>
    <w:p>
      <w:pPr>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bookmarkStart w:id="6" w:name="_Toc32259"/>
    </w:p>
    <w:p>
      <w:pPr>
        <w:pStyle w:val="19"/>
        <w:spacing w:before="0" w:beforeAutospacing="0" w:after="0" w:afterAutospacing="0"/>
        <w:rPr>
          <w:b/>
          <w:bCs/>
          <w:sz w:val="28"/>
          <w:szCs w:val="28"/>
        </w:rPr>
      </w:pPr>
      <w:r>
        <w:rPr>
          <w:rFonts w:hint="eastAsia"/>
          <w:b/>
          <w:bCs/>
          <w:sz w:val="28"/>
          <w:szCs w:val="28"/>
        </w:rPr>
        <w:t>一、项目用途、预期效果或要求</w:t>
      </w:r>
    </w:p>
    <w:p>
      <w:pPr>
        <w:pStyle w:val="19"/>
        <w:spacing w:before="0" w:beforeAutospacing="0" w:after="0" w:afterAutospacing="0"/>
        <w:ind w:firstLine="480" w:firstLineChars="200"/>
        <w:rPr>
          <w:bCs/>
          <w:color w:val="000000"/>
          <w:szCs w:val="28"/>
        </w:rPr>
      </w:pPr>
      <w:r>
        <w:rPr>
          <w:rFonts w:hint="eastAsia"/>
          <w:bCs/>
          <w:color w:val="000000"/>
          <w:szCs w:val="28"/>
        </w:rPr>
        <w:t>纺纱智能制造中心可实现全流程、全工序设备的虚拟运行，并将具备联网条件的纺纱设备纳入系统进行管理，实现设备的虚拟运行和设备状态虚拟展示，满足教学上企业顶岗实习及专业认知的需要。</w:t>
      </w:r>
    </w:p>
    <w:p>
      <w:pPr>
        <w:pStyle w:val="19"/>
        <w:spacing w:before="0" w:beforeAutospacing="0" w:after="0" w:afterAutospacing="0"/>
        <w:ind w:firstLine="480" w:firstLineChars="200"/>
        <w:rPr>
          <w:bCs/>
          <w:color w:val="000000"/>
          <w:szCs w:val="28"/>
        </w:rPr>
      </w:pPr>
      <w:r>
        <w:rPr>
          <w:rFonts w:hint="eastAsia"/>
          <w:bCs/>
          <w:color w:val="000000"/>
          <w:szCs w:val="28"/>
        </w:rPr>
        <w:t>纺纱智能制造中心主要包括以下五大模块。</w:t>
      </w:r>
    </w:p>
    <w:p>
      <w:pPr>
        <w:pStyle w:val="19"/>
        <w:spacing w:before="0" w:beforeAutospacing="0" w:after="0" w:afterAutospacing="0"/>
        <w:ind w:firstLine="480" w:firstLineChars="200"/>
        <w:rPr>
          <w:bCs/>
          <w:color w:val="000000"/>
          <w:szCs w:val="28"/>
        </w:rPr>
      </w:pPr>
      <w:r>
        <w:rPr>
          <w:rFonts w:hint="eastAsia"/>
          <w:bCs/>
          <w:color w:val="000000"/>
          <w:szCs w:val="28"/>
        </w:rPr>
        <w:t>1、纺纱实训中心现有设备改造与联网/新购设备；</w:t>
      </w:r>
    </w:p>
    <w:p>
      <w:pPr>
        <w:pStyle w:val="19"/>
        <w:spacing w:before="0" w:beforeAutospacing="0" w:after="0" w:afterAutospacing="0"/>
        <w:ind w:firstLine="480" w:firstLineChars="200"/>
        <w:rPr>
          <w:bCs/>
          <w:color w:val="000000"/>
          <w:szCs w:val="28"/>
        </w:rPr>
      </w:pPr>
      <w:r>
        <w:rPr>
          <w:rFonts w:hint="eastAsia"/>
          <w:bCs/>
          <w:color w:val="000000"/>
          <w:szCs w:val="28"/>
        </w:rPr>
        <w:t>2、虚拟制造中心构建及模拟运行；</w:t>
      </w:r>
    </w:p>
    <w:p>
      <w:pPr>
        <w:pStyle w:val="19"/>
        <w:spacing w:before="0" w:beforeAutospacing="0" w:after="0" w:afterAutospacing="0"/>
        <w:ind w:firstLine="480" w:firstLineChars="200"/>
        <w:rPr>
          <w:bCs/>
          <w:color w:val="000000"/>
          <w:szCs w:val="28"/>
        </w:rPr>
      </w:pPr>
      <w:r>
        <w:rPr>
          <w:rFonts w:hint="eastAsia"/>
          <w:bCs/>
          <w:color w:val="000000"/>
          <w:szCs w:val="28"/>
        </w:rPr>
        <w:t>3、设备在线监控模拟系统；</w:t>
      </w:r>
    </w:p>
    <w:p>
      <w:pPr>
        <w:pStyle w:val="19"/>
        <w:spacing w:before="0" w:beforeAutospacing="0" w:after="0" w:afterAutospacing="0"/>
        <w:ind w:firstLine="480" w:firstLineChars="200"/>
        <w:rPr>
          <w:bCs/>
          <w:color w:val="000000"/>
          <w:szCs w:val="28"/>
        </w:rPr>
      </w:pPr>
      <w:r>
        <w:rPr>
          <w:rFonts w:hint="eastAsia"/>
          <w:bCs/>
          <w:color w:val="000000"/>
          <w:szCs w:val="28"/>
        </w:rPr>
        <w:t>4、车间看板系统；</w:t>
      </w:r>
    </w:p>
    <w:p>
      <w:pPr>
        <w:pStyle w:val="19"/>
        <w:spacing w:before="0" w:beforeAutospacing="0" w:after="0" w:afterAutospacing="0"/>
        <w:ind w:firstLine="480" w:firstLineChars="200"/>
        <w:rPr>
          <w:sz w:val="28"/>
          <w:szCs w:val="28"/>
        </w:rPr>
      </w:pPr>
      <w:r>
        <w:rPr>
          <w:rFonts w:hint="eastAsia"/>
          <w:bCs/>
          <w:color w:val="000000"/>
          <w:szCs w:val="28"/>
        </w:rPr>
        <w:t>5、智能驾驶舱系统。</w:t>
      </w:r>
    </w:p>
    <w:p>
      <w:pPr>
        <w:pStyle w:val="19"/>
        <w:spacing w:before="0" w:beforeAutospacing="0" w:after="0" w:afterAutospacing="0"/>
        <w:rPr>
          <w:b/>
          <w:bCs/>
          <w:sz w:val="28"/>
          <w:szCs w:val="28"/>
        </w:rPr>
      </w:pPr>
      <w:r>
        <w:rPr>
          <w:rFonts w:hint="eastAsia"/>
          <w:b/>
          <w:bCs/>
          <w:sz w:val="28"/>
          <w:szCs w:val="28"/>
        </w:rPr>
        <w:t>二、项目内容</w:t>
      </w:r>
    </w:p>
    <w:p>
      <w:pPr>
        <w:spacing w:line="276" w:lineRule="auto"/>
        <w:rPr>
          <w:rFonts w:ascii="宋体" w:hAnsi="宋体" w:cs="宋体"/>
          <w:bCs/>
          <w:color w:val="000000"/>
          <w:kern w:val="0"/>
          <w:sz w:val="24"/>
          <w:szCs w:val="28"/>
        </w:rPr>
      </w:pPr>
      <w:r>
        <w:rPr>
          <w:rFonts w:hint="eastAsia" w:ascii="宋体" w:hAnsi="宋体" w:cs="宋体"/>
          <w:bCs/>
          <w:color w:val="000000"/>
          <w:kern w:val="0"/>
          <w:sz w:val="24"/>
          <w:szCs w:val="28"/>
        </w:rPr>
        <w:t>（一）纺纱实训中心现有设备技术改造与联网/新购设备</w:t>
      </w:r>
    </w:p>
    <w:p>
      <w:pPr>
        <w:spacing w:line="276" w:lineRule="auto"/>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将现有纺纱实训中心具备联网条件的设备进行技术改造，实现数据联网，实现数据的在线监测。需要技术改造实现联网的设备如表1所示。</w:t>
      </w:r>
    </w:p>
    <w:p>
      <w:pPr>
        <w:spacing w:line="276" w:lineRule="auto"/>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注明：为更好实现已有设备联网及信息获取，需要对部分设备开展硬件及程序升级。设备升级改造及联网配合的费用包含在本项目本次招标中，由投标方负责完成设备升级改造相关工作。</w:t>
      </w:r>
    </w:p>
    <w:p>
      <w:pPr>
        <w:spacing w:line="276"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表1 拟联网的设备及数量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719"/>
        <w:gridCol w:w="2939"/>
        <w:gridCol w:w="1546"/>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pPr>
              <w:widowControl w:val="0"/>
              <w:ind w:firstLine="420"/>
              <w:jc w:val="center"/>
              <w:rPr>
                <w:rFonts w:ascii="宋体" w:hAnsi="宋体" w:cs="宋体"/>
                <w:kern w:val="0"/>
                <w:sz w:val="20"/>
              </w:rPr>
            </w:pPr>
            <w:r>
              <w:rPr>
                <w:rFonts w:hint="eastAsia" w:ascii="宋体" w:hAnsi="宋体" w:cs="宋体"/>
                <w:kern w:val="0"/>
                <w:sz w:val="20"/>
              </w:rPr>
              <w:t>工序</w:t>
            </w:r>
          </w:p>
        </w:tc>
        <w:tc>
          <w:tcPr>
            <w:tcW w:w="1719" w:type="dxa"/>
          </w:tcPr>
          <w:p>
            <w:pPr>
              <w:widowControl w:val="0"/>
              <w:ind w:firstLine="420"/>
              <w:jc w:val="center"/>
              <w:rPr>
                <w:rFonts w:ascii="宋体" w:hAnsi="宋体" w:cs="宋体"/>
                <w:kern w:val="0"/>
                <w:sz w:val="20"/>
              </w:rPr>
            </w:pPr>
            <w:r>
              <w:rPr>
                <w:rFonts w:hint="eastAsia" w:ascii="宋体" w:hAnsi="宋体" w:cs="宋体"/>
                <w:kern w:val="0"/>
                <w:sz w:val="20"/>
              </w:rPr>
              <w:t>设备名称</w:t>
            </w:r>
          </w:p>
        </w:tc>
        <w:tc>
          <w:tcPr>
            <w:tcW w:w="2939" w:type="dxa"/>
          </w:tcPr>
          <w:p>
            <w:pPr>
              <w:widowControl w:val="0"/>
              <w:ind w:firstLine="420"/>
              <w:jc w:val="center"/>
              <w:rPr>
                <w:rFonts w:ascii="宋体" w:hAnsi="宋体" w:cs="宋体"/>
                <w:kern w:val="0"/>
                <w:sz w:val="20"/>
              </w:rPr>
            </w:pPr>
            <w:r>
              <w:rPr>
                <w:rFonts w:hint="eastAsia" w:ascii="宋体" w:hAnsi="宋体" w:cs="宋体"/>
                <w:kern w:val="0"/>
                <w:sz w:val="20"/>
              </w:rPr>
              <w:t>生产厂家</w:t>
            </w:r>
          </w:p>
        </w:tc>
        <w:tc>
          <w:tcPr>
            <w:tcW w:w="1546" w:type="dxa"/>
          </w:tcPr>
          <w:p>
            <w:pPr>
              <w:widowControl w:val="0"/>
              <w:jc w:val="left"/>
              <w:rPr>
                <w:rFonts w:ascii="宋体" w:hAnsi="宋体" w:cs="宋体"/>
                <w:kern w:val="0"/>
                <w:sz w:val="20"/>
              </w:rPr>
            </w:pPr>
            <w:r>
              <w:rPr>
                <w:rFonts w:hint="eastAsia" w:ascii="宋体" w:hAnsi="宋体" w:cs="宋体"/>
                <w:kern w:val="0"/>
                <w:sz w:val="20"/>
              </w:rPr>
              <w:t>型号规格</w:t>
            </w:r>
          </w:p>
        </w:tc>
        <w:tc>
          <w:tcPr>
            <w:tcW w:w="1114" w:type="dxa"/>
          </w:tcPr>
          <w:p>
            <w:pPr>
              <w:widowControl w:val="0"/>
              <w:rPr>
                <w:rFonts w:ascii="宋体" w:hAnsi="宋体" w:cs="宋体"/>
                <w:kern w:val="0"/>
                <w:sz w:val="20"/>
              </w:rPr>
            </w:pPr>
            <w:r>
              <w:rPr>
                <w:rFonts w:hint="eastAsia" w:ascii="宋体" w:hAnsi="宋体" w:cs="宋体"/>
                <w:kern w:val="0"/>
                <w:sz w:val="20"/>
              </w:rPr>
              <w:t>机台数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pPr>
              <w:widowControl w:val="0"/>
              <w:ind w:firstLine="420"/>
              <w:jc w:val="center"/>
              <w:rPr>
                <w:rFonts w:ascii="宋体" w:hAnsi="宋体" w:cs="宋体"/>
                <w:kern w:val="0"/>
                <w:sz w:val="20"/>
              </w:rPr>
            </w:pPr>
            <w:r>
              <w:rPr>
                <w:rFonts w:hint="eastAsia" w:ascii="宋体" w:hAnsi="宋体" w:cs="宋体"/>
                <w:kern w:val="0"/>
                <w:sz w:val="20"/>
              </w:rPr>
              <w:t>梳棉</w:t>
            </w:r>
          </w:p>
        </w:tc>
        <w:tc>
          <w:tcPr>
            <w:tcW w:w="1719" w:type="dxa"/>
            <w:vAlign w:val="center"/>
          </w:tcPr>
          <w:p>
            <w:pPr>
              <w:widowControl w:val="0"/>
              <w:ind w:firstLine="420"/>
              <w:jc w:val="center"/>
              <w:rPr>
                <w:rFonts w:ascii="宋体" w:hAnsi="宋体" w:cs="宋体"/>
                <w:kern w:val="0"/>
                <w:sz w:val="20"/>
              </w:rPr>
            </w:pPr>
            <w:r>
              <w:rPr>
                <w:rFonts w:hint="eastAsia" w:ascii="宋体" w:hAnsi="宋体" w:cs="宋体"/>
                <w:kern w:val="0"/>
                <w:sz w:val="20"/>
              </w:rPr>
              <w:t>梳棉机</w:t>
            </w:r>
          </w:p>
        </w:tc>
        <w:tc>
          <w:tcPr>
            <w:tcW w:w="2939" w:type="dxa"/>
          </w:tcPr>
          <w:p>
            <w:pPr>
              <w:widowControl w:val="0"/>
              <w:ind w:firstLine="420"/>
              <w:jc w:val="center"/>
              <w:rPr>
                <w:rFonts w:ascii="宋体" w:hAnsi="宋体" w:cs="宋体"/>
                <w:kern w:val="0"/>
                <w:sz w:val="20"/>
              </w:rPr>
            </w:pPr>
            <w:r>
              <w:rPr>
                <w:rFonts w:hint="eastAsia" w:ascii="宋体" w:hAnsi="宋体" w:cs="宋体"/>
                <w:kern w:val="0"/>
                <w:sz w:val="20"/>
              </w:rPr>
              <w:t>经纬纺机</w:t>
            </w:r>
          </w:p>
        </w:tc>
        <w:tc>
          <w:tcPr>
            <w:tcW w:w="1546" w:type="dxa"/>
          </w:tcPr>
          <w:p>
            <w:pPr>
              <w:widowControl w:val="0"/>
              <w:ind w:firstLine="420"/>
              <w:jc w:val="center"/>
              <w:rPr>
                <w:rFonts w:ascii="宋体" w:hAnsi="宋体" w:cs="宋体"/>
                <w:kern w:val="0"/>
                <w:sz w:val="20"/>
              </w:rPr>
            </w:pPr>
            <w:r>
              <w:rPr>
                <w:rFonts w:hint="eastAsia" w:ascii="宋体" w:hAnsi="宋体" w:cs="宋体"/>
                <w:kern w:val="0"/>
                <w:sz w:val="20"/>
              </w:rPr>
              <w:t>FA201B</w:t>
            </w:r>
          </w:p>
        </w:tc>
        <w:tc>
          <w:tcPr>
            <w:tcW w:w="1114" w:type="dxa"/>
          </w:tcPr>
          <w:p>
            <w:pPr>
              <w:widowControl w:val="0"/>
              <w:ind w:firstLine="420"/>
              <w:rPr>
                <w:rFonts w:ascii="宋体" w:hAnsi="宋体" w:cs="宋体"/>
                <w:kern w:val="0"/>
                <w:sz w:val="20"/>
              </w:rPr>
            </w:pPr>
            <w:r>
              <w:rPr>
                <w:rFonts w:ascii="宋体" w:hAnsi="宋体" w:cs="宋体"/>
                <w:kern w:val="0"/>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pPr>
              <w:widowControl w:val="0"/>
              <w:ind w:firstLine="420"/>
              <w:jc w:val="center"/>
              <w:rPr>
                <w:rFonts w:ascii="宋体" w:hAnsi="宋体" w:cs="宋体"/>
                <w:kern w:val="0"/>
                <w:sz w:val="20"/>
              </w:rPr>
            </w:pPr>
            <w:r>
              <w:rPr>
                <w:rFonts w:hint="eastAsia" w:ascii="宋体" w:hAnsi="宋体" w:cs="宋体"/>
                <w:kern w:val="0"/>
                <w:sz w:val="20"/>
              </w:rPr>
              <w:t>并条</w:t>
            </w:r>
          </w:p>
        </w:tc>
        <w:tc>
          <w:tcPr>
            <w:tcW w:w="1719" w:type="dxa"/>
            <w:vAlign w:val="center"/>
          </w:tcPr>
          <w:p>
            <w:pPr>
              <w:widowControl w:val="0"/>
              <w:ind w:firstLine="420"/>
              <w:jc w:val="center"/>
              <w:rPr>
                <w:rFonts w:ascii="宋体" w:hAnsi="宋体" w:cs="宋体"/>
                <w:kern w:val="0"/>
                <w:sz w:val="20"/>
              </w:rPr>
            </w:pPr>
            <w:r>
              <w:rPr>
                <w:rFonts w:hint="eastAsia" w:ascii="宋体" w:hAnsi="宋体" w:cs="宋体"/>
                <w:kern w:val="0"/>
                <w:sz w:val="20"/>
              </w:rPr>
              <w:t>并条机</w:t>
            </w:r>
          </w:p>
        </w:tc>
        <w:tc>
          <w:tcPr>
            <w:tcW w:w="2939" w:type="dxa"/>
          </w:tcPr>
          <w:p>
            <w:pPr>
              <w:widowControl w:val="0"/>
              <w:ind w:firstLine="420"/>
              <w:jc w:val="center"/>
              <w:rPr>
                <w:rFonts w:ascii="宋体" w:hAnsi="宋体" w:cs="宋体"/>
                <w:kern w:val="0"/>
                <w:sz w:val="20"/>
              </w:rPr>
            </w:pPr>
            <w:r>
              <w:rPr>
                <w:rFonts w:hint="eastAsia" w:ascii="宋体" w:hAnsi="宋体" w:cs="宋体"/>
                <w:kern w:val="0"/>
                <w:sz w:val="20"/>
              </w:rPr>
              <w:t>经纬纺机</w:t>
            </w:r>
          </w:p>
        </w:tc>
        <w:tc>
          <w:tcPr>
            <w:tcW w:w="1546" w:type="dxa"/>
          </w:tcPr>
          <w:p>
            <w:pPr>
              <w:widowControl w:val="0"/>
              <w:ind w:firstLine="420"/>
              <w:jc w:val="center"/>
              <w:rPr>
                <w:rFonts w:ascii="宋体" w:hAnsi="宋体" w:cs="宋体"/>
                <w:kern w:val="0"/>
                <w:sz w:val="20"/>
              </w:rPr>
            </w:pPr>
            <w:r>
              <w:rPr>
                <w:rFonts w:hint="eastAsia" w:ascii="宋体" w:hAnsi="宋体" w:cs="宋体"/>
                <w:kern w:val="0"/>
                <w:sz w:val="20"/>
              </w:rPr>
              <w:t>FA306</w:t>
            </w:r>
          </w:p>
        </w:tc>
        <w:tc>
          <w:tcPr>
            <w:tcW w:w="1114" w:type="dxa"/>
          </w:tcPr>
          <w:p>
            <w:pPr>
              <w:widowControl w:val="0"/>
              <w:ind w:firstLine="420"/>
              <w:rPr>
                <w:rFonts w:ascii="宋体" w:hAnsi="宋体" w:cs="宋体"/>
                <w:kern w:val="0"/>
                <w:sz w:val="20"/>
              </w:rPr>
            </w:pPr>
            <w:r>
              <w:rPr>
                <w:rFonts w:hint="eastAsia" w:ascii="宋体" w:hAnsi="宋体" w:cs="宋体"/>
                <w:kern w:val="0"/>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pPr>
              <w:widowControl w:val="0"/>
              <w:ind w:firstLine="420"/>
              <w:jc w:val="center"/>
              <w:rPr>
                <w:rFonts w:ascii="宋体" w:hAnsi="宋体" w:cs="宋体"/>
                <w:kern w:val="0"/>
                <w:sz w:val="20"/>
              </w:rPr>
            </w:pPr>
            <w:r>
              <w:rPr>
                <w:rFonts w:hint="eastAsia" w:ascii="宋体" w:hAnsi="宋体" w:cs="宋体"/>
                <w:kern w:val="0"/>
                <w:sz w:val="20"/>
              </w:rPr>
              <w:t>粗纱</w:t>
            </w:r>
          </w:p>
        </w:tc>
        <w:tc>
          <w:tcPr>
            <w:tcW w:w="1719" w:type="dxa"/>
            <w:vAlign w:val="center"/>
          </w:tcPr>
          <w:p>
            <w:pPr>
              <w:widowControl w:val="0"/>
              <w:ind w:firstLine="420"/>
              <w:jc w:val="center"/>
              <w:rPr>
                <w:rFonts w:ascii="宋体" w:hAnsi="宋体" w:cs="宋体"/>
                <w:kern w:val="0"/>
                <w:sz w:val="20"/>
              </w:rPr>
            </w:pPr>
            <w:r>
              <w:rPr>
                <w:rFonts w:hint="eastAsia" w:ascii="宋体" w:hAnsi="宋体" w:cs="宋体"/>
                <w:kern w:val="0"/>
                <w:sz w:val="20"/>
              </w:rPr>
              <w:t>粗纱机</w:t>
            </w:r>
          </w:p>
        </w:tc>
        <w:tc>
          <w:tcPr>
            <w:tcW w:w="2939" w:type="dxa"/>
          </w:tcPr>
          <w:p>
            <w:pPr>
              <w:widowControl w:val="0"/>
              <w:ind w:firstLine="420"/>
              <w:jc w:val="center"/>
              <w:rPr>
                <w:rFonts w:ascii="宋体" w:hAnsi="宋体" w:cs="宋体"/>
                <w:kern w:val="0"/>
                <w:sz w:val="20"/>
              </w:rPr>
            </w:pPr>
            <w:r>
              <w:rPr>
                <w:rFonts w:hint="eastAsia" w:ascii="宋体" w:hAnsi="宋体" w:cs="宋体"/>
                <w:kern w:val="0"/>
                <w:sz w:val="20"/>
              </w:rPr>
              <w:t>天津宏大纺机</w:t>
            </w:r>
          </w:p>
        </w:tc>
        <w:tc>
          <w:tcPr>
            <w:tcW w:w="1546" w:type="dxa"/>
          </w:tcPr>
          <w:p>
            <w:pPr>
              <w:widowControl w:val="0"/>
              <w:ind w:firstLine="420"/>
              <w:jc w:val="center"/>
              <w:rPr>
                <w:rFonts w:ascii="宋体" w:hAnsi="宋体" w:cs="宋体"/>
                <w:kern w:val="0"/>
                <w:sz w:val="20"/>
              </w:rPr>
            </w:pPr>
            <w:r>
              <w:rPr>
                <w:rFonts w:hint="eastAsia" w:ascii="宋体" w:hAnsi="宋体" w:cs="宋体"/>
                <w:kern w:val="0"/>
                <w:sz w:val="20"/>
              </w:rPr>
              <w:t>FA458A</w:t>
            </w:r>
          </w:p>
        </w:tc>
        <w:tc>
          <w:tcPr>
            <w:tcW w:w="1114" w:type="dxa"/>
          </w:tcPr>
          <w:p>
            <w:pPr>
              <w:widowControl w:val="0"/>
              <w:ind w:firstLine="420"/>
              <w:rPr>
                <w:rFonts w:ascii="宋体" w:hAnsi="宋体" w:cs="宋体"/>
                <w:kern w:val="0"/>
                <w:sz w:val="20"/>
              </w:rPr>
            </w:pPr>
            <w:r>
              <w:rPr>
                <w:rFonts w:hint="eastAsia" w:ascii="宋体" w:hAnsi="宋体" w:cs="宋体"/>
                <w:kern w:val="0"/>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pPr>
              <w:widowControl w:val="0"/>
              <w:ind w:firstLine="420"/>
              <w:jc w:val="center"/>
              <w:rPr>
                <w:rFonts w:ascii="宋体" w:hAnsi="宋体" w:cs="宋体"/>
                <w:kern w:val="0"/>
                <w:sz w:val="20"/>
              </w:rPr>
            </w:pPr>
            <w:r>
              <w:rPr>
                <w:rFonts w:hint="eastAsia" w:ascii="宋体" w:hAnsi="宋体" w:cs="宋体"/>
                <w:kern w:val="0"/>
                <w:sz w:val="20"/>
              </w:rPr>
              <w:t>细纱</w:t>
            </w:r>
          </w:p>
        </w:tc>
        <w:tc>
          <w:tcPr>
            <w:tcW w:w="1719" w:type="dxa"/>
            <w:vAlign w:val="center"/>
          </w:tcPr>
          <w:p>
            <w:pPr>
              <w:widowControl w:val="0"/>
              <w:ind w:firstLine="420"/>
              <w:jc w:val="center"/>
              <w:rPr>
                <w:rFonts w:ascii="宋体" w:hAnsi="宋体" w:cs="宋体"/>
                <w:kern w:val="0"/>
                <w:sz w:val="20"/>
              </w:rPr>
            </w:pPr>
            <w:r>
              <w:rPr>
                <w:rFonts w:hint="eastAsia" w:ascii="宋体" w:hAnsi="宋体" w:cs="宋体"/>
                <w:kern w:val="0"/>
                <w:sz w:val="20"/>
              </w:rPr>
              <w:t>细纱机</w:t>
            </w:r>
          </w:p>
        </w:tc>
        <w:tc>
          <w:tcPr>
            <w:tcW w:w="2939" w:type="dxa"/>
          </w:tcPr>
          <w:p>
            <w:pPr>
              <w:widowControl w:val="0"/>
              <w:ind w:firstLine="420"/>
              <w:jc w:val="center"/>
              <w:rPr>
                <w:rFonts w:ascii="宋体" w:hAnsi="宋体" w:cs="宋体"/>
                <w:kern w:val="0"/>
                <w:sz w:val="20"/>
              </w:rPr>
            </w:pPr>
            <w:r>
              <w:rPr>
                <w:rFonts w:hint="eastAsia" w:ascii="宋体" w:hAnsi="宋体" w:cs="宋体"/>
                <w:kern w:val="0"/>
                <w:sz w:val="20"/>
              </w:rPr>
              <w:t>马佐里（东台）纺机</w:t>
            </w:r>
          </w:p>
        </w:tc>
        <w:tc>
          <w:tcPr>
            <w:tcW w:w="1546" w:type="dxa"/>
          </w:tcPr>
          <w:p>
            <w:pPr>
              <w:widowControl w:val="0"/>
              <w:ind w:firstLine="420"/>
              <w:jc w:val="center"/>
              <w:rPr>
                <w:rFonts w:ascii="宋体" w:hAnsi="宋体" w:cs="宋体"/>
                <w:kern w:val="0"/>
                <w:sz w:val="20"/>
              </w:rPr>
            </w:pPr>
            <w:r>
              <w:rPr>
                <w:rFonts w:hint="eastAsia" w:ascii="宋体" w:hAnsi="宋体" w:cs="宋体"/>
                <w:kern w:val="0"/>
                <w:sz w:val="20"/>
              </w:rPr>
              <w:t>FA207B</w:t>
            </w:r>
          </w:p>
        </w:tc>
        <w:tc>
          <w:tcPr>
            <w:tcW w:w="1114" w:type="dxa"/>
          </w:tcPr>
          <w:p>
            <w:pPr>
              <w:widowControl w:val="0"/>
              <w:ind w:firstLine="420"/>
              <w:rPr>
                <w:rFonts w:ascii="宋体" w:hAnsi="宋体" w:cs="宋体"/>
                <w:kern w:val="0"/>
                <w:sz w:val="20"/>
              </w:rPr>
            </w:pPr>
            <w:r>
              <w:rPr>
                <w:rFonts w:ascii="宋体" w:hAnsi="宋体" w:cs="宋体"/>
                <w:kern w:val="0"/>
                <w:sz w:val="20"/>
              </w:rPr>
              <w:t>3</w:t>
            </w:r>
          </w:p>
        </w:tc>
      </w:tr>
    </w:tbl>
    <w:p>
      <w:pPr>
        <w:ind w:firstLine="42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为实现智能制造中心的相关功能，需增配相关的硬件设备，智能制造中心建设拟增加设备如表2所示。</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注明：智能制造中心本系统设备联网所需通信线缆（以太网网络线缆、专用的联网线材）均由投标方采购。</w:t>
      </w:r>
    </w:p>
    <w:p>
      <w:pPr>
        <w:ind w:left="432"/>
        <w:jc w:val="center"/>
        <w:rPr>
          <w:rFonts w:ascii="宋体" w:hAnsi="宋体" w:cs="宋体"/>
          <w:sz w:val="24"/>
          <w:szCs w:val="24"/>
        </w:rPr>
      </w:pPr>
      <w:r>
        <w:rPr>
          <w:rFonts w:hint="eastAsia" w:ascii="宋体" w:hAnsi="宋体" w:cs="宋体"/>
          <w:sz w:val="24"/>
          <w:szCs w:val="24"/>
        </w:rPr>
        <w:t>表2 智能制造中心建设拟增加硬件清单</w:t>
      </w:r>
    </w:p>
    <w:tbl>
      <w:tblPr>
        <w:tblStyle w:val="22"/>
        <w:tblW w:w="5147" w:type="pct"/>
        <w:tblInd w:w="0" w:type="dxa"/>
        <w:tblLayout w:type="fixed"/>
        <w:tblCellMar>
          <w:top w:w="0" w:type="dxa"/>
          <w:left w:w="108" w:type="dxa"/>
          <w:bottom w:w="0" w:type="dxa"/>
          <w:right w:w="108" w:type="dxa"/>
        </w:tblCellMar>
      </w:tblPr>
      <w:tblGrid>
        <w:gridCol w:w="572"/>
        <w:gridCol w:w="1506"/>
        <w:gridCol w:w="4697"/>
        <w:gridCol w:w="1232"/>
        <w:gridCol w:w="655"/>
        <w:gridCol w:w="776"/>
      </w:tblGrid>
      <w:tr>
        <w:tblPrEx>
          <w:tblCellMar>
            <w:top w:w="0" w:type="dxa"/>
            <w:left w:w="108" w:type="dxa"/>
            <w:bottom w:w="0" w:type="dxa"/>
            <w:right w:w="108" w:type="dxa"/>
          </w:tblCellMar>
        </w:tblPrEx>
        <w:trPr>
          <w:trHeight w:val="280" w:hRule="atLeast"/>
        </w:trPr>
        <w:tc>
          <w:tcPr>
            <w:tcW w:w="303" w:type="pct"/>
            <w:tcBorders>
              <w:top w:val="nil"/>
              <w:left w:val="single" w:color="auto" w:sz="4" w:space="0"/>
              <w:bottom w:val="single" w:color="auto" w:sz="4" w:space="0"/>
              <w:right w:val="single" w:color="auto" w:sz="4" w:space="0"/>
            </w:tcBorders>
            <w:shd w:val="clear" w:color="000000" w:fill="FFFFFF" w:themeFill="background1"/>
            <w:vAlign w:val="center"/>
          </w:tcPr>
          <w:p>
            <w:pPr>
              <w:jc w:val="center"/>
              <w:rPr>
                <w:rFonts w:ascii="宋体" w:hAnsi="宋体" w:cs="宋体"/>
                <w:b/>
                <w:bCs/>
                <w:color w:val="000000"/>
                <w:kern w:val="0"/>
              </w:rPr>
            </w:pPr>
            <w:r>
              <w:rPr>
                <w:rFonts w:hint="eastAsia" w:ascii="宋体" w:hAnsi="宋体" w:cs="宋体"/>
                <w:b/>
                <w:bCs/>
                <w:color w:val="000000"/>
                <w:kern w:val="0"/>
              </w:rPr>
              <w:t>NO.</w:t>
            </w:r>
          </w:p>
        </w:tc>
        <w:tc>
          <w:tcPr>
            <w:tcW w:w="798" w:type="pct"/>
            <w:tcBorders>
              <w:top w:val="nil"/>
              <w:left w:val="nil"/>
              <w:bottom w:val="single" w:color="auto" w:sz="4" w:space="0"/>
              <w:right w:val="single" w:color="auto" w:sz="4" w:space="0"/>
            </w:tcBorders>
            <w:shd w:val="clear" w:color="000000" w:fill="FFFFFF" w:themeFill="background1"/>
            <w:vAlign w:val="center"/>
          </w:tcPr>
          <w:p>
            <w:pPr>
              <w:jc w:val="center"/>
              <w:rPr>
                <w:rFonts w:ascii="宋体" w:hAnsi="宋体" w:cs="宋体"/>
                <w:b/>
                <w:bCs/>
                <w:color w:val="000000"/>
                <w:kern w:val="0"/>
              </w:rPr>
            </w:pPr>
            <w:r>
              <w:rPr>
                <w:rFonts w:hint="eastAsia" w:ascii="宋体" w:hAnsi="宋体" w:cs="宋体"/>
                <w:b/>
                <w:bCs/>
                <w:color w:val="000000"/>
                <w:kern w:val="0"/>
              </w:rPr>
              <w:t>型号</w:t>
            </w:r>
          </w:p>
        </w:tc>
        <w:tc>
          <w:tcPr>
            <w:tcW w:w="2488" w:type="pct"/>
            <w:tcBorders>
              <w:top w:val="nil"/>
              <w:left w:val="nil"/>
              <w:bottom w:val="single" w:color="auto" w:sz="4" w:space="0"/>
              <w:right w:val="single" w:color="auto" w:sz="4" w:space="0"/>
            </w:tcBorders>
            <w:shd w:val="clear" w:color="000000" w:fill="FFFFFF" w:themeFill="background1"/>
            <w:vAlign w:val="center"/>
          </w:tcPr>
          <w:p>
            <w:pPr>
              <w:jc w:val="center"/>
              <w:rPr>
                <w:rFonts w:ascii="宋体" w:hAnsi="宋体" w:cs="宋体"/>
                <w:b/>
                <w:bCs/>
                <w:color w:val="000000"/>
                <w:kern w:val="0"/>
              </w:rPr>
            </w:pPr>
            <w:r>
              <w:rPr>
                <w:rFonts w:hint="eastAsia" w:ascii="宋体" w:hAnsi="宋体" w:cs="宋体"/>
                <w:b/>
                <w:bCs/>
                <w:color w:val="000000"/>
                <w:kern w:val="0"/>
              </w:rPr>
              <w:t>配置参数</w:t>
            </w:r>
          </w:p>
        </w:tc>
        <w:tc>
          <w:tcPr>
            <w:tcW w:w="653" w:type="pct"/>
            <w:tcBorders>
              <w:top w:val="nil"/>
              <w:left w:val="nil"/>
              <w:bottom w:val="single" w:color="auto" w:sz="4" w:space="0"/>
              <w:right w:val="single" w:color="auto" w:sz="4" w:space="0"/>
            </w:tcBorders>
            <w:shd w:val="clear" w:color="000000" w:fill="FFFFFF" w:themeFill="background1"/>
            <w:vAlign w:val="center"/>
          </w:tcPr>
          <w:p>
            <w:pPr>
              <w:jc w:val="center"/>
              <w:rPr>
                <w:rFonts w:ascii="宋体" w:hAnsi="宋体" w:cs="宋体"/>
                <w:b/>
                <w:bCs/>
                <w:color w:val="000000"/>
                <w:kern w:val="0"/>
              </w:rPr>
            </w:pPr>
            <w:r>
              <w:rPr>
                <w:rFonts w:hint="eastAsia" w:ascii="宋体" w:hAnsi="宋体" w:cs="宋体"/>
                <w:b/>
                <w:bCs/>
                <w:color w:val="000000"/>
                <w:kern w:val="0"/>
              </w:rPr>
              <w:t>品牌</w:t>
            </w:r>
          </w:p>
        </w:tc>
        <w:tc>
          <w:tcPr>
            <w:tcW w:w="347" w:type="pct"/>
            <w:tcBorders>
              <w:top w:val="nil"/>
              <w:left w:val="nil"/>
              <w:bottom w:val="single" w:color="auto" w:sz="4" w:space="0"/>
              <w:right w:val="single" w:color="auto" w:sz="4" w:space="0"/>
            </w:tcBorders>
            <w:shd w:val="clear" w:color="000000" w:fill="FFFFFF" w:themeFill="background1"/>
            <w:vAlign w:val="center"/>
          </w:tcPr>
          <w:p>
            <w:pPr>
              <w:jc w:val="center"/>
              <w:rPr>
                <w:rFonts w:ascii="宋体" w:hAnsi="宋体" w:cs="宋体"/>
                <w:b/>
                <w:bCs/>
                <w:color w:val="000000"/>
                <w:kern w:val="0"/>
              </w:rPr>
            </w:pPr>
            <w:r>
              <w:rPr>
                <w:rFonts w:hint="eastAsia" w:ascii="宋体" w:hAnsi="宋体" w:cs="宋体"/>
                <w:b/>
                <w:bCs/>
                <w:color w:val="000000"/>
                <w:kern w:val="0"/>
              </w:rPr>
              <w:t>单位</w:t>
            </w:r>
          </w:p>
        </w:tc>
        <w:tc>
          <w:tcPr>
            <w:tcW w:w="411" w:type="pct"/>
            <w:tcBorders>
              <w:top w:val="nil"/>
              <w:left w:val="nil"/>
              <w:bottom w:val="single" w:color="auto" w:sz="4" w:space="0"/>
              <w:right w:val="single" w:color="auto" w:sz="4" w:space="0"/>
            </w:tcBorders>
            <w:shd w:val="clear" w:color="000000" w:fill="FFFFFF" w:themeFill="background1"/>
            <w:vAlign w:val="center"/>
          </w:tcPr>
          <w:p>
            <w:pPr>
              <w:jc w:val="center"/>
              <w:rPr>
                <w:rFonts w:ascii="宋体" w:hAnsi="宋体" w:cs="宋体"/>
                <w:b/>
                <w:bCs/>
                <w:color w:val="000000"/>
                <w:kern w:val="0"/>
              </w:rPr>
            </w:pPr>
            <w:r>
              <w:rPr>
                <w:rFonts w:hint="eastAsia" w:ascii="宋体" w:hAnsi="宋体" w:cs="宋体"/>
                <w:b/>
                <w:bCs/>
                <w:color w:val="000000"/>
                <w:kern w:val="0"/>
              </w:rPr>
              <w:t>数量</w:t>
            </w:r>
          </w:p>
        </w:tc>
      </w:tr>
      <w:tr>
        <w:tblPrEx>
          <w:tblCellMar>
            <w:top w:w="0" w:type="dxa"/>
            <w:left w:w="108" w:type="dxa"/>
            <w:bottom w:w="0" w:type="dxa"/>
            <w:right w:w="108" w:type="dxa"/>
          </w:tblCellMar>
        </w:tblPrEx>
        <w:trPr>
          <w:trHeight w:val="108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核心交换机</w:t>
            </w:r>
            <w:r>
              <w:rPr>
                <w:rFonts w:hint="eastAsia" w:ascii="宋体" w:hAnsi="宋体" w:cs="宋体"/>
                <w:color w:val="000000"/>
                <w:kern w:val="0"/>
              </w:rPr>
              <w:br w:type="textWrapping"/>
            </w:r>
            <w:r>
              <w:rPr>
                <w:rFonts w:hint="eastAsia" w:ascii="宋体" w:hAnsi="宋体" w:cs="宋体"/>
                <w:color w:val="000000"/>
                <w:kern w:val="0"/>
              </w:rPr>
              <w:t>MS4320S-28P</w:t>
            </w:r>
          </w:p>
        </w:tc>
        <w:tc>
          <w:tcPr>
            <w:tcW w:w="2488" w:type="pct"/>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rPr>
            </w:pPr>
            <w:r>
              <w:rPr>
                <w:rFonts w:hint="eastAsia" w:ascii="宋体" w:hAnsi="宋体" w:cs="宋体"/>
                <w:color w:val="000000"/>
                <w:kern w:val="0"/>
              </w:rPr>
              <w:t>交换容量：336Gbps</w:t>
            </w:r>
            <w:r>
              <w:rPr>
                <w:rFonts w:hint="eastAsia" w:ascii="宋体" w:hAnsi="宋体" w:cs="宋体"/>
                <w:color w:val="000000"/>
                <w:kern w:val="0"/>
              </w:rPr>
              <w:br w:type="textWrapping"/>
            </w:r>
            <w:r>
              <w:rPr>
                <w:rFonts w:hint="eastAsia" w:ascii="宋体" w:hAnsi="宋体" w:cs="宋体"/>
                <w:color w:val="000000"/>
                <w:kern w:val="0"/>
              </w:rPr>
              <w:t>包转发率：144Mpps</w:t>
            </w:r>
            <w:r>
              <w:rPr>
                <w:rFonts w:hint="eastAsia" w:ascii="宋体" w:hAnsi="宋体" w:cs="宋体"/>
                <w:color w:val="000000"/>
                <w:kern w:val="0"/>
              </w:rPr>
              <w:br w:type="textWrapping"/>
            </w:r>
            <w:r>
              <w:rPr>
                <w:rFonts w:hint="eastAsia" w:ascii="宋体" w:hAnsi="宋体" w:cs="宋体"/>
                <w:color w:val="000000"/>
                <w:kern w:val="0"/>
              </w:rPr>
              <w:t>24个100/1000BASE-X</w:t>
            </w:r>
            <w:r>
              <w:rPr>
                <w:rFonts w:ascii="宋体" w:hAnsi="宋体" w:cs="宋体"/>
                <w:color w:val="000000"/>
                <w:kern w:val="0"/>
              </w:rPr>
              <w:t xml:space="preserve"> </w:t>
            </w:r>
            <w:r>
              <w:rPr>
                <w:rFonts w:hint="eastAsia" w:ascii="宋体" w:hAnsi="宋体" w:cs="宋体"/>
                <w:color w:val="000000"/>
                <w:kern w:val="0"/>
              </w:rPr>
              <w:t>端口，8个10/100/1000BASE-T Combo 口，4个1000 BASE-X SFP端口，含电源；</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H3C或知名品牌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台</w:t>
            </w:r>
          </w:p>
        </w:tc>
        <w:tc>
          <w:tcPr>
            <w:tcW w:w="41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rPr>
            </w:pPr>
            <w:r>
              <w:rPr>
                <w:rFonts w:hint="eastAsia" w:ascii="宋体" w:hAnsi="宋体" w:cs="宋体"/>
                <w:kern w:val="0"/>
              </w:rPr>
              <w:t>1</w:t>
            </w:r>
          </w:p>
        </w:tc>
      </w:tr>
      <w:tr>
        <w:tblPrEx>
          <w:tblCellMar>
            <w:top w:w="0" w:type="dxa"/>
            <w:left w:w="108" w:type="dxa"/>
            <w:bottom w:w="0" w:type="dxa"/>
            <w:right w:w="108" w:type="dxa"/>
          </w:tblCellMar>
        </w:tblPrEx>
        <w:trPr>
          <w:trHeight w:val="323"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AP</w:t>
            </w:r>
          </w:p>
        </w:tc>
        <w:tc>
          <w:tcPr>
            <w:tcW w:w="2488" w:type="pct"/>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rPr>
            </w:pPr>
            <w:r>
              <w:rPr>
                <w:rFonts w:hint="eastAsia" w:ascii="宋体" w:hAnsi="宋体" w:cs="宋体"/>
                <w:color w:val="000000"/>
                <w:kern w:val="0"/>
              </w:rPr>
              <w:t>2</w:t>
            </w:r>
            <w:r>
              <w:rPr>
                <w:rFonts w:ascii="宋体" w:hAnsi="宋体" w:cs="宋体"/>
                <w:color w:val="000000"/>
                <w:kern w:val="0"/>
              </w:rPr>
              <w:t>.4</w:t>
            </w:r>
            <w:r>
              <w:rPr>
                <w:rFonts w:hint="eastAsia" w:ascii="宋体" w:hAnsi="宋体" w:cs="宋体"/>
                <w:color w:val="000000"/>
                <w:kern w:val="0"/>
              </w:rPr>
              <w:t>G</w:t>
            </w:r>
            <w:r>
              <w:rPr>
                <w:rFonts w:ascii="宋体" w:hAnsi="宋体" w:cs="宋体"/>
                <w:color w:val="000000"/>
                <w:kern w:val="0"/>
              </w:rPr>
              <w:t>/5G</w:t>
            </w:r>
            <w:r>
              <w:rPr>
                <w:rFonts w:hint="eastAsia" w:ascii="宋体" w:hAnsi="宋体" w:cs="宋体"/>
                <w:color w:val="000000"/>
                <w:kern w:val="0"/>
              </w:rPr>
              <w:t>双频，3</w:t>
            </w:r>
            <w:r>
              <w:rPr>
                <w:rFonts w:ascii="宋体" w:hAnsi="宋体" w:cs="宋体"/>
                <w:color w:val="000000"/>
                <w:kern w:val="0"/>
              </w:rPr>
              <w:t>2</w:t>
            </w:r>
            <w:r>
              <w:rPr>
                <w:rFonts w:hint="eastAsia" w:ascii="宋体" w:hAnsi="宋体" w:cs="宋体"/>
                <w:color w:val="000000"/>
                <w:kern w:val="0"/>
              </w:rPr>
              <w:t>个端，8</w:t>
            </w:r>
            <w:r>
              <w:rPr>
                <w:rFonts w:ascii="宋体" w:hAnsi="宋体" w:cs="宋体"/>
                <w:color w:val="000000"/>
                <w:kern w:val="0"/>
              </w:rPr>
              <w:t>02.11</w:t>
            </w:r>
            <w:r>
              <w:rPr>
                <w:rFonts w:hint="eastAsia" w:ascii="宋体" w:hAnsi="宋体" w:cs="宋体"/>
                <w:color w:val="000000"/>
                <w:kern w:val="0"/>
              </w:rPr>
              <w:t>a/b</w:t>
            </w:r>
            <w:r>
              <w:rPr>
                <w:rFonts w:ascii="宋体" w:hAnsi="宋体" w:cs="宋体"/>
                <w:color w:val="000000"/>
                <w:kern w:val="0"/>
              </w:rPr>
              <w:t>/</w:t>
            </w:r>
            <w:r>
              <w:rPr>
                <w:rFonts w:hint="eastAsia" w:ascii="宋体" w:hAnsi="宋体" w:cs="宋体"/>
                <w:color w:val="000000"/>
                <w:kern w:val="0"/>
              </w:rPr>
              <w:t>g</w:t>
            </w:r>
            <w:r>
              <w:rPr>
                <w:rFonts w:ascii="宋体" w:hAnsi="宋体" w:cs="宋体"/>
                <w:color w:val="000000"/>
                <w:kern w:val="0"/>
              </w:rPr>
              <w:t>/</w:t>
            </w:r>
            <w:r>
              <w:rPr>
                <w:rFonts w:hint="eastAsia" w:ascii="宋体" w:hAnsi="宋体" w:cs="宋体"/>
                <w:color w:val="000000"/>
                <w:kern w:val="0"/>
              </w:rPr>
              <w:t>n</w:t>
            </w:r>
            <w:r>
              <w:rPr>
                <w:rFonts w:ascii="宋体" w:hAnsi="宋体" w:cs="宋体"/>
                <w:color w:val="000000"/>
                <w:kern w:val="0"/>
              </w:rPr>
              <w:t>/</w:t>
            </w:r>
            <w:r>
              <w:rPr>
                <w:rFonts w:hint="eastAsia" w:ascii="宋体" w:hAnsi="宋体" w:cs="宋体"/>
                <w:color w:val="000000"/>
                <w:kern w:val="0"/>
              </w:rPr>
              <w:t>ac</w:t>
            </w:r>
            <w:r>
              <w:rPr>
                <w:rFonts w:ascii="宋体" w:hAnsi="宋体" w:cs="宋体"/>
                <w:color w:val="000000"/>
                <w:kern w:val="0"/>
              </w:rPr>
              <w:t>/</w:t>
            </w:r>
            <w:r>
              <w:rPr>
                <w:rFonts w:hint="eastAsia" w:ascii="宋体" w:hAnsi="宋体" w:cs="宋体"/>
                <w:color w:val="000000"/>
                <w:kern w:val="0"/>
              </w:rPr>
              <w:t>ax</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锐捷或知名品牌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台</w:t>
            </w:r>
          </w:p>
        </w:tc>
        <w:tc>
          <w:tcPr>
            <w:tcW w:w="41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rPr>
            </w:pPr>
            <w:r>
              <w:rPr>
                <w:rFonts w:ascii="宋体" w:hAnsi="宋体" w:cs="宋体"/>
                <w:kern w:val="0"/>
              </w:rPr>
              <w:t>3</w:t>
            </w:r>
          </w:p>
        </w:tc>
      </w:tr>
      <w:tr>
        <w:tblPrEx>
          <w:tblCellMar>
            <w:top w:w="0" w:type="dxa"/>
            <w:left w:w="108" w:type="dxa"/>
            <w:bottom w:w="0" w:type="dxa"/>
            <w:right w:w="108" w:type="dxa"/>
          </w:tblCellMar>
        </w:tblPrEx>
        <w:trPr>
          <w:trHeight w:val="365"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3</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无线接入点</w:t>
            </w:r>
          </w:p>
        </w:tc>
        <w:tc>
          <w:tcPr>
            <w:tcW w:w="2488" w:type="pct"/>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rPr>
            </w:pPr>
            <w:r>
              <w:rPr>
                <w:rFonts w:hint="eastAsia" w:ascii="宋体" w:hAnsi="宋体" w:cs="宋体"/>
                <w:color w:val="000000"/>
                <w:kern w:val="0"/>
              </w:rPr>
              <w:t>RS</w:t>
            </w:r>
            <w:r>
              <w:rPr>
                <w:rFonts w:ascii="宋体" w:hAnsi="宋体" w:cs="宋体"/>
                <w:color w:val="000000"/>
                <w:kern w:val="0"/>
              </w:rPr>
              <w:t>232/</w:t>
            </w:r>
            <w:r>
              <w:rPr>
                <w:rFonts w:hint="eastAsia" w:ascii="宋体" w:hAnsi="宋体" w:cs="宋体"/>
                <w:color w:val="000000"/>
                <w:kern w:val="0"/>
              </w:rPr>
              <w:t>485转单网口WIFI转换器</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知名品牌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台</w:t>
            </w:r>
          </w:p>
        </w:tc>
        <w:tc>
          <w:tcPr>
            <w:tcW w:w="41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rPr>
            </w:pPr>
            <w:r>
              <w:rPr>
                <w:rFonts w:ascii="宋体" w:hAnsi="宋体" w:cs="宋体"/>
                <w:kern w:val="0"/>
              </w:rPr>
              <w:t>10</w:t>
            </w:r>
          </w:p>
        </w:tc>
      </w:tr>
      <w:tr>
        <w:tblPrEx>
          <w:tblCellMar>
            <w:top w:w="0" w:type="dxa"/>
            <w:left w:w="108" w:type="dxa"/>
            <w:bottom w:w="0" w:type="dxa"/>
            <w:right w:w="108" w:type="dxa"/>
          </w:tblCellMar>
        </w:tblPrEx>
        <w:trPr>
          <w:trHeight w:val="28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电子看板</w:t>
            </w:r>
          </w:p>
        </w:tc>
        <w:tc>
          <w:tcPr>
            <w:tcW w:w="2488" w:type="pct"/>
            <w:tcBorders>
              <w:top w:val="nil"/>
              <w:left w:val="nil"/>
              <w:bottom w:val="single" w:color="auto" w:sz="4" w:space="0"/>
              <w:right w:val="single" w:color="auto" w:sz="4" w:space="0"/>
            </w:tcBorders>
            <w:shd w:val="clear" w:color="auto" w:fill="auto"/>
            <w:vAlign w:val="center"/>
          </w:tcPr>
          <w:p>
            <w:pPr>
              <w:jc w:val="left"/>
              <w:rPr>
                <w:rFonts w:ascii="宋体" w:hAnsi="宋体" w:cs="宋体"/>
                <w:kern w:val="0"/>
              </w:rPr>
            </w:pPr>
            <w:r>
              <w:rPr>
                <w:rFonts w:hint="eastAsia" w:ascii="宋体" w:hAnsi="宋体" w:cs="宋体"/>
                <w:kern w:val="0"/>
              </w:rPr>
              <w:t>80寸LCD显示器</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海信或知名品牌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台</w:t>
            </w:r>
          </w:p>
        </w:tc>
        <w:tc>
          <w:tcPr>
            <w:tcW w:w="41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rPr>
            </w:pPr>
            <w:r>
              <w:rPr>
                <w:rFonts w:hint="eastAsia" w:ascii="宋体" w:hAnsi="宋体" w:cs="宋体"/>
                <w:kern w:val="0"/>
              </w:rPr>
              <w:t>1</w:t>
            </w:r>
          </w:p>
        </w:tc>
      </w:tr>
      <w:tr>
        <w:tblPrEx>
          <w:tblCellMar>
            <w:top w:w="0" w:type="dxa"/>
            <w:left w:w="108" w:type="dxa"/>
            <w:bottom w:w="0" w:type="dxa"/>
            <w:right w:w="108" w:type="dxa"/>
          </w:tblCellMar>
        </w:tblPrEx>
        <w:trPr>
          <w:trHeight w:val="28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看板解码器</w:t>
            </w:r>
          </w:p>
        </w:tc>
        <w:tc>
          <w:tcPr>
            <w:tcW w:w="2488" w:type="pct"/>
            <w:tcBorders>
              <w:top w:val="nil"/>
              <w:left w:val="nil"/>
              <w:bottom w:val="single" w:color="auto" w:sz="4" w:space="0"/>
              <w:right w:val="single" w:color="auto" w:sz="4" w:space="0"/>
            </w:tcBorders>
            <w:shd w:val="clear" w:color="auto" w:fill="auto"/>
            <w:vAlign w:val="center"/>
          </w:tcPr>
          <w:p>
            <w:pPr>
              <w:jc w:val="left"/>
              <w:rPr>
                <w:rFonts w:ascii="宋体" w:hAnsi="宋体" w:cs="宋体"/>
                <w:kern w:val="0"/>
              </w:rPr>
            </w:pPr>
            <w:r>
              <w:rPr>
                <w:rFonts w:hint="eastAsia" w:ascii="宋体" w:hAnsi="宋体" w:cs="宋体"/>
                <w:kern w:val="0"/>
              </w:rPr>
              <w:t>UNO-2271G 4核CPU，4G，32GSSD，HDMI</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研华或知名品牌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台</w:t>
            </w:r>
          </w:p>
        </w:tc>
        <w:tc>
          <w:tcPr>
            <w:tcW w:w="41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rPr>
            </w:pPr>
            <w:r>
              <w:rPr>
                <w:rFonts w:hint="eastAsia" w:ascii="宋体" w:hAnsi="宋体" w:cs="宋体"/>
                <w:kern w:val="0"/>
              </w:rPr>
              <w:t>1</w:t>
            </w:r>
          </w:p>
        </w:tc>
      </w:tr>
      <w:tr>
        <w:tblPrEx>
          <w:tblCellMar>
            <w:top w:w="0" w:type="dxa"/>
            <w:left w:w="108" w:type="dxa"/>
            <w:bottom w:w="0" w:type="dxa"/>
            <w:right w:w="108" w:type="dxa"/>
          </w:tblCellMar>
        </w:tblPrEx>
        <w:trPr>
          <w:trHeight w:val="28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6</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触摸式一体机</w:t>
            </w:r>
          </w:p>
        </w:tc>
        <w:tc>
          <w:tcPr>
            <w:tcW w:w="2488" w:type="pct"/>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rPr>
            </w:pPr>
            <w:r>
              <w:rPr>
                <w:rFonts w:hint="eastAsia" w:ascii="宋体" w:hAnsi="宋体" w:cs="宋体"/>
                <w:color w:val="000000"/>
                <w:kern w:val="0"/>
              </w:rPr>
              <w:t>4核CPU,4G,64G,21.5寸，工业无风扇全密闭一体式</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国产名牌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台</w:t>
            </w:r>
          </w:p>
        </w:tc>
        <w:tc>
          <w:tcPr>
            <w:tcW w:w="41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rPr>
            </w:pPr>
            <w:r>
              <w:rPr>
                <w:rFonts w:hint="eastAsia" w:ascii="宋体" w:hAnsi="宋体" w:cs="宋体"/>
                <w:kern w:val="0"/>
              </w:rPr>
              <w:t>1</w:t>
            </w:r>
          </w:p>
        </w:tc>
      </w:tr>
      <w:tr>
        <w:tblPrEx>
          <w:tblCellMar>
            <w:top w:w="0" w:type="dxa"/>
            <w:left w:w="108" w:type="dxa"/>
            <w:bottom w:w="0" w:type="dxa"/>
            <w:right w:w="108" w:type="dxa"/>
          </w:tblCellMar>
        </w:tblPrEx>
        <w:trPr>
          <w:trHeight w:val="28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7</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边缘计算器</w:t>
            </w:r>
          </w:p>
        </w:tc>
        <w:tc>
          <w:tcPr>
            <w:tcW w:w="2488" w:type="pct"/>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rPr>
            </w:pPr>
            <w:r>
              <w:rPr>
                <w:rFonts w:hint="eastAsia" w:ascii="宋体" w:hAnsi="宋体" w:cs="宋体"/>
                <w:color w:val="000000"/>
                <w:kern w:val="0"/>
              </w:rPr>
              <w:t>I5，8G，1T工业计算机</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知名品牌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个</w:t>
            </w:r>
          </w:p>
        </w:tc>
        <w:tc>
          <w:tcPr>
            <w:tcW w:w="41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rPr>
            </w:pPr>
            <w:r>
              <w:rPr>
                <w:rFonts w:hint="eastAsia" w:ascii="宋体" w:hAnsi="宋体" w:cs="宋体"/>
                <w:kern w:val="0"/>
              </w:rPr>
              <w:t>1</w:t>
            </w:r>
          </w:p>
        </w:tc>
      </w:tr>
      <w:tr>
        <w:tblPrEx>
          <w:tblCellMar>
            <w:top w:w="0" w:type="dxa"/>
            <w:left w:w="108" w:type="dxa"/>
            <w:bottom w:w="0" w:type="dxa"/>
            <w:right w:w="108" w:type="dxa"/>
          </w:tblCellMar>
        </w:tblPrEx>
        <w:trPr>
          <w:trHeight w:val="28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8</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温湿度传感器</w:t>
            </w:r>
          </w:p>
        </w:tc>
        <w:tc>
          <w:tcPr>
            <w:tcW w:w="2488" w:type="pct"/>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rPr>
            </w:pPr>
            <w:r>
              <w:rPr>
                <w:rFonts w:hint="eastAsia" w:ascii="宋体" w:hAnsi="宋体" w:cs="宋体"/>
                <w:color w:val="000000"/>
                <w:kern w:val="0"/>
              </w:rPr>
              <w:t>SOC2-TH-210</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伟拓或知名品牌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台</w:t>
            </w:r>
          </w:p>
        </w:tc>
        <w:tc>
          <w:tcPr>
            <w:tcW w:w="41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rPr>
            </w:pPr>
            <w:r>
              <w:rPr>
                <w:rFonts w:hint="eastAsia" w:ascii="宋体" w:hAnsi="宋体" w:cs="宋体"/>
                <w:kern w:val="0"/>
              </w:rPr>
              <w:t>2</w:t>
            </w:r>
          </w:p>
        </w:tc>
      </w:tr>
      <w:tr>
        <w:tblPrEx>
          <w:tblCellMar>
            <w:top w:w="0" w:type="dxa"/>
            <w:left w:w="108" w:type="dxa"/>
            <w:bottom w:w="0" w:type="dxa"/>
            <w:right w:w="108" w:type="dxa"/>
          </w:tblCellMar>
        </w:tblPrEx>
        <w:trPr>
          <w:trHeight w:val="28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9</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智能电表AMC16</w:t>
            </w:r>
          </w:p>
        </w:tc>
        <w:tc>
          <w:tcPr>
            <w:tcW w:w="2488" w:type="pct"/>
            <w:tcBorders>
              <w:top w:val="nil"/>
              <w:left w:val="nil"/>
              <w:bottom w:val="single" w:color="auto" w:sz="4" w:space="0"/>
              <w:right w:val="single" w:color="auto" w:sz="4" w:space="0"/>
            </w:tcBorders>
            <w:shd w:val="clear" w:color="auto" w:fill="auto"/>
            <w:vAlign w:val="center"/>
          </w:tcPr>
          <w:p>
            <w:pPr>
              <w:jc w:val="left"/>
              <w:rPr>
                <w:rFonts w:ascii="宋体" w:hAnsi="宋体" w:cs="宋体"/>
                <w:kern w:val="0"/>
              </w:rPr>
            </w:pPr>
            <w:r>
              <w:rPr>
                <w:rFonts w:hint="eastAsia" w:ascii="宋体" w:hAnsi="宋体" w:cs="宋体"/>
                <w:kern w:val="0"/>
              </w:rPr>
              <w:t>智能三相12路电表</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安科瑞或知名品牌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台</w:t>
            </w:r>
          </w:p>
        </w:tc>
        <w:tc>
          <w:tcPr>
            <w:tcW w:w="41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rPr>
            </w:pPr>
            <w:r>
              <w:rPr>
                <w:rFonts w:ascii="宋体" w:hAnsi="宋体" w:cs="宋体"/>
                <w:kern w:val="0"/>
              </w:rPr>
              <w:t>3</w:t>
            </w:r>
          </w:p>
        </w:tc>
      </w:tr>
      <w:tr>
        <w:tblPrEx>
          <w:tblCellMar>
            <w:top w:w="0" w:type="dxa"/>
            <w:left w:w="108" w:type="dxa"/>
            <w:bottom w:w="0" w:type="dxa"/>
            <w:right w:w="108" w:type="dxa"/>
          </w:tblCellMar>
        </w:tblPrEx>
        <w:trPr>
          <w:trHeight w:val="28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电流互感器</w:t>
            </w:r>
          </w:p>
        </w:tc>
        <w:tc>
          <w:tcPr>
            <w:tcW w:w="2488" w:type="pct"/>
            <w:tcBorders>
              <w:top w:val="nil"/>
              <w:left w:val="nil"/>
              <w:bottom w:val="single" w:color="auto" w:sz="4" w:space="0"/>
              <w:right w:val="single" w:color="auto" w:sz="4" w:space="0"/>
            </w:tcBorders>
            <w:shd w:val="clear" w:color="auto" w:fill="auto"/>
            <w:vAlign w:val="center"/>
          </w:tcPr>
          <w:p>
            <w:pPr>
              <w:jc w:val="left"/>
              <w:rPr>
                <w:rFonts w:ascii="宋体" w:hAnsi="宋体" w:cs="宋体"/>
                <w:kern w:val="0"/>
              </w:rPr>
            </w:pPr>
            <w:r>
              <w:rPr>
                <w:rFonts w:hint="eastAsia" w:ascii="宋体" w:hAnsi="宋体" w:cs="宋体"/>
                <w:kern w:val="0"/>
              </w:rPr>
              <w:t>AKH-0.66-W-20 100/20mA</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安科瑞或知名品牌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个</w:t>
            </w:r>
          </w:p>
        </w:tc>
        <w:tc>
          <w:tcPr>
            <w:tcW w:w="41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rPr>
            </w:pPr>
            <w:r>
              <w:rPr>
                <w:rFonts w:hint="eastAsia" w:ascii="宋体" w:hAnsi="宋体" w:cs="宋体"/>
                <w:kern w:val="0"/>
              </w:rPr>
              <w:t>30</w:t>
            </w:r>
          </w:p>
        </w:tc>
      </w:tr>
      <w:tr>
        <w:tblPrEx>
          <w:tblCellMar>
            <w:top w:w="0" w:type="dxa"/>
            <w:left w:w="108" w:type="dxa"/>
            <w:bottom w:w="0" w:type="dxa"/>
            <w:right w:w="108" w:type="dxa"/>
          </w:tblCellMar>
        </w:tblPrEx>
        <w:trPr>
          <w:trHeight w:val="28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kern w:val="0"/>
              </w:rPr>
              <w:t>1</w:t>
            </w:r>
            <w:r>
              <w:rPr>
                <w:rFonts w:ascii="宋体" w:hAnsi="宋体" w:cs="宋体"/>
                <w:kern w:val="0"/>
              </w:rPr>
              <w:t>1</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采集网关</w:t>
            </w:r>
          </w:p>
        </w:tc>
        <w:tc>
          <w:tcPr>
            <w:tcW w:w="2488" w:type="pct"/>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rPr>
            </w:pPr>
            <w:r>
              <w:rPr>
                <w:rFonts w:hint="eastAsia" w:ascii="宋体" w:hAnsi="宋体" w:cs="宋体"/>
                <w:color w:val="000000"/>
                <w:kern w:val="0"/>
              </w:rPr>
              <w:t>协议转发装置TIS-GA</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国产品牌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台</w:t>
            </w:r>
          </w:p>
        </w:tc>
        <w:tc>
          <w:tcPr>
            <w:tcW w:w="41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rPr>
            </w:pPr>
            <w:r>
              <w:rPr>
                <w:rFonts w:ascii="宋体" w:hAnsi="宋体" w:cs="宋体"/>
                <w:kern w:val="0"/>
              </w:rPr>
              <w:t>4</w:t>
            </w:r>
          </w:p>
        </w:tc>
      </w:tr>
      <w:tr>
        <w:tblPrEx>
          <w:tblCellMar>
            <w:top w:w="0" w:type="dxa"/>
            <w:left w:w="108" w:type="dxa"/>
            <w:bottom w:w="0" w:type="dxa"/>
            <w:right w:w="108" w:type="dxa"/>
          </w:tblCellMar>
        </w:tblPrEx>
        <w:trPr>
          <w:trHeight w:val="28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1</w:t>
            </w:r>
            <w:r>
              <w:rPr>
                <w:rFonts w:ascii="宋体" w:hAnsi="宋体" w:cs="宋体"/>
                <w:color w:val="000000"/>
                <w:kern w:val="0"/>
              </w:rPr>
              <w:t>2</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辅材</w:t>
            </w:r>
          </w:p>
        </w:tc>
        <w:tc>
          <w:tcPr>
            <w:tcW w:w="248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rPr>
            </w:pPr>
            <w:r>
              <w:rPr>
                <w:rFonts w:hint="eastAsia" w:ascii="宋体" w:hAnsi="宋体" w:cs="宋体"/>
                <w:color w:val="000000"/>
                <w:kern w:val="0"/>
              </w:rPr>
              <w:t>CAT6、线缆、辅材等线缆辅材</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国产品牌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批</w:t>
            </w:r>
          </w:p>
        </w:tc>
        <w:tc>
          <w:tcPr>
            <w:tcW w:w="411"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1</w:t>
            </w:r>
          </w:p>
        </w:tc>
      </w:tr>
    </w:tbl>
    <w:p>
      <w:pPr>
        <w:pStyle w:val="3"/>
        <w:tabs>
          <w:tab w:val="left" w:pos="432"/>
        </w:tabs>
        <w:spacing w:line="360" w:lineRule="auto"/>
        <w:jc w:val="both"/>
        <w:rPr>
          <w:rFonts w:hint="default" w:cs="宋体"/>
          <w:color w:val="000000" w:themeColor="text1"/>
          <w:sz w:val="24"/>
          <w:szCs w:val="24"/>
          <w14:textFill>
            <w14:solidFill>
              <w14:schemeClr w14:val="tx1"/>
            </w14:solidFill>
          </w14:textFill>
        </w:rPr>
      </w:pPr>
      <w:r>
        <w:rPr>
          <w:rFonts w:cs="宋体"/>
          <w:b w:val="0"/>
          <w:color w:val="000000"/>
          <w:kern w:val="0"/>
          <w:sz w:val="24"/>
          <w:szCs w:val="28"/>
        </w:rPr>
        <w:t>(二)虚拟制造中心构建及模拟运行</w:t>
      </w:r>
    </w:p>
    <w:p>
      <w:pPr>
        <w:spacing w:line="360" w:lineRule="auto"/>
        <w:ind w:firstLine="42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系统中搭建数据模拟系统，结合已经实现数据联网的实验中心设备，构建纺纱虚拟制造中心。结合现场的设备数量情况与教学需求，在各个生产工序模拟不同数量的生产设备，并结合实际生产状况，开发运行参数模拟运行功能，实现数据的自动模拟及设备的虚拟运行，为模拟生产教学提供支持。</w:t>
      </w:r>
    </w:p>
    <w:p>
      <w:pPr>
        <w:spacing w:line="360" w:lineRule="auto"/>
        <w:ind w:firstLine="484" w:firstLineChars="202"/>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构建</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个纯棉纱纺纱工厂，实现设备的虚拟运行和管理，主要用于纺织企业认知、纺织生产管理以及工艺管理。</w:t>
      </w:r>
    </w:p>
    <w:p>
      <w:pPr>
        <w:spacing w:line="360" w:lineRule="auto"/>
        <w:ind w:firstLine="484" w:firstLineChars="202"/>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纯棉纱纺纱工厂设备虚拟配置如下：</w:t>
      </w:r>
      <w:bookmarkStart w:id="7" w:name="_Hlk50215599"/>
      <w:r>
        <w:rPr>
          <w:rFonts w:hint="eastAsia" w:ascii="宋体" w:hAnsi="宋体" w:cs="宋体"/>
          <w:color w:val="000000" w:themeColor="text1"/>
          <w:sz w:val="24"/>
          <w:szCs w:val="24"/>
          <w14:textFill>
            <w14:solidFill>
              <w14:schemeClr w14:val="tx1"/>
            </w14:solidFill>
          </w14:textFill>
        </w:rPr>
        <w:t>清梳联2套（每套配10台梳棉机）、精梳1套（配1台预并条机、1台条并卷机、5台精梳机）、并条12台（6套）、粗纱机6台，细络联30台（细纱机1200锭，络筒机24锭）</w:t>
      </w:r>
      <w:bookmarkEnd w:id="7"/>
      <w:r>
        <w:rPr>
          <w:rFonts w:hint="eastAsia" w:ascii="宋体" w:hAnsi="宋体" w:cs="宋体"/>
          <w:color w:val="000000" w:themeColor="text1"/>
          <w:sz w:val="24"/>
          <w:szCs w:val="24"/>
          <w14:textFill>
            <w14:solidFill>
              <w14:schemeClr w14:val="tx1"/>
            </w14:solidFill>
          </w14:textFill>
        </w:rPr>
        <w:t>。在工厂创设中，可以根据学校已有的设备，立足这些设备进行扩充和设计，形成一个纺纱工厂。</w:t>
      </w:r>
    </w:p>
    <w:p>
      <w:pPr>
        <w:pStyle w:val="3"/>
        <w:tabs>
          <w:tab w:val="left" w:pos="432"/>
        </w:tabs>
        <w:spacing w:line="360" w:lineRule="auto"/>
        <w:jc w:val="both"/>
        <w:rPr>
          <w:rFonts w:hint="default" w:cs="宋体"/>
          <w:b w:val="0"/>
          <w:color w:val="000000"/>
          <w:kern w:val="0"/>
          <w:sz w:val="24"/>
          <w:szCs w:val="28"/>
        </w:rPr>
      </w:pPr>
      <w:r>
        <w:rPr>
          <w:rFonts w:cs="宋体"/>
          <w:b w:val="0"/>
          <w:color w:val="000000"/>
          <w:kern w:val="0"/>
          <w:sz w:val="24"/>
          <w:szCs w:val="28"/>
        </w:rPr>
        <w:t>（三）设备在线监控模拟系统</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实现对虚拟工厂设备的实时在线监测，包括实验中心的联网设备，实时读取设备运行参数，实现园区、车间的3D展示，设备数据的实时展示，从而实现生产状态的在线监控。通过浏览工业园模型，不仅可以了解纺织工业园的厂区建设、车间内的设备配比等，还可以在了解设备相关的运行参数、工艺数据等，在此基础上实现数据的预警和报警功能。</w:t>
      </w:r>
    </w:p>
    <w:p>
      <w:pPr>
        <w:ind w:left="43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具体功能要求如表3。</w:t>
      </w:r>
    </w:p>
    <w:p>
      <w:pPr>
        <w:ind w:left="432"/>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表</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 xml:space="preserve"> 在线监测模拟系统功能列表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2288"/>
        <w:gridCol w:w="5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Pr>
          <w:p>
            <w:pPr>
              <w:spacing w:line="360" w:lineRule="auto"/>
              <w:jc w:val="center"/>
              <w:rPr>
                <w:rFonts w:ascii="宋体" w:hAnsi="宋体" w:cs="宋体"/>
                <w:b/>
                <w:color w:val="000000"/>
                <w:kern w:val="0"/>
              </w:rPr>
            </w:pPr>
            <w:r>
              <w:rPr>
                <w:rFonts w:hint="eastAsia" w:ascii="宋体" w:hAnsi="宋体" w:cs="宋体"/>
                <w:b/>
                <w:color w:val="000000"/>
                <w:kern w:val="0"/>
              </w:rPr>
              <w:t>序号</w:t>
            </w:r>
          </w:p>
        </w:tc>
        <w:tc>
          <w:tcPr>
            <w:tcW w:w="1248" w:type="pct"/>
            <w:noWrap/>
            <w:vAlign w:val="center"/>
          </w:tcPr>
          <w:p>
            <w:pPr>
              <w:spacing w:line="360" w:lineRule="auto"/>
              <w:jc w:val="center"/>
              <w:rPr>
                <w:rFonts w:ascii="宋体" w:hAnsi="宋体" w:cs="宋体"/>
                <w:b/>
                <w:color w:val="000000"/>
                <w:kern w:val="0"/>
              </w:rPr>
            </w:pPr>
            <w:r>
              <w:rPr>
                <w:rFonts w:hint="eastAsia" w:ascii="宋体" w:hAnsi="宋体" w:cs="宋体"/>
                <w:b/>
                <w:color w:val="000000"/>
                <w:kern w:val="0"/>
              </w:rPr>
              <w:t>模块</w:t>
            </w:r>
          </w:p>
        </w:tc>
        <w:tc>
          <w:tcPr>
            <w:tcW w:w="3131" w:type="pct"/>
            <w:vAlign w:val="center"/>
          </w:tcPr>
          <w:p>
            <w:pPr>
              <w:spacing w:line="360" w:lineRule="auto"/>
              <w:jc w:val="center"/>
              <w:rPr>
                <w:rFonts w:ascii="宋体" w:hAnsi="宋体" w:cs="宋体"/>
                <w:b/>
                <w:color w:val="000000"/>
                <w:kern w:val="0"/>
              </w:rPr>
            </w:pPr>
            <w:r>
              <w:rPr>
                <w:rFonts w:hint="eastAsia" w:ascii="宋体" w:hAnsi="宋体" w:cs="宋体"/>
                <w:b/>
                <w:color w:val="000000"/>
                <w:kern w:val="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Pr>
          <w:p>
            <w:pPr>
              <w:spacing w:line="360" w:lineRule="auto"/>
              <w:jc w:val="center"/>
              <w:rPr>
                <w:rFonts w:ascii="宋体" w:hAnsi="宋体" w:cs="宋体"/>
                <w:color w:val="000000"/>
                <w:kern w:val="0"/>
              </w:rPr>
            </w:pPr>
            <w:r>
              <w:rPr>
                <w:rFonts w:hint="eastAsia" w:ascii="宋体" w:hAnsi="宋体" w:cs="宋体"/>
                <w:color w:val="000000"/>
                <w:kern w:val="0"/>
              </w:rPr>
              <w:t>1</w:t>
            </w:r>
          </w:p>
        </w:tc>
        <w:tc>
          <w:tcPr>
            <w:tcW w:w="1248" w:type="pct"/>
            <w:noWrap/>
            <w:vAlign w:val="center"/>
          </w:tcPr>
          <w:p>
            <w:pPr>
              <w:spacing w:line="360" w:lineRule="auto"/>
              <w:jc w:val="center"/>
              <w:rPr>
                <w:rFonts w:ascii="宋体" w:hAnsi="宋体" w:cs="宋体"/>
                <w:color w:val="000000"/>
                <w:kern w:val="0"/>
              </w:rPr>
            </w:pPr>
            <w:r>
              <w:rPr>
                <w:rFonts w:hint="eastAsia" w:ascii="宋体" w:hAnsi="宋体" w:cs="宋体"/>
                <w:color w:val="000000"/>
                <w:kern w:val="0"/>
              </w:rPr>
              <w:t>实时状态</w:t>
            </w:r>
          </w:p>
        </w:tc>
        <w:tc>
          <w:tcPr>
            <w:tcW w:w="3131" w:type="pct"/>
            <w:vAlign w:val="center"/>
          </w:tcPr>
          <w:p>
            <w:pPr>
              <w:spacing w:line="360" w:lineRule="auto"/>
              <w:jc w:val="left"/>
              <w:rPr>
                <w:rFonts w:ascii="宋体" w:hAnsi="宋体" w:cs="宋体"/>
                <w:color w:val="000000"/>
                <w:kern w:val="0"/>
              </w:rPr>
            </w:pPr>
            <w:r>
              <w:rPr>
                <w:rFonts w:hint="eastAsia" w:ascii="宋体" w:hAnsi="宋体" w:cs="宋体"/>
                <w:color w:val="000000"/>
                <w:kern w:val="0"/>
              </w:rPr>
              <w:t>从电脑端即可查看设备运行状态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Pr>
          <w:p>
            <w:pPr>
              <w:spacing w:line="360" w:lineRule="auto"/>
              <w:jc w:val="center"/>
              <w:rPr>
                <w:rFonts w:ascii="宋体" w:hAnsi="宋体" w:cs="宋体"/>
                <w:color w:val="000000"/>
                <w:kern w:val="0"/>
              </w:rPr>
            </w:pPr>
            <w:r>
              <w:rPr>
                <w:rFonts w:hint="eastAsia" w:ascii="宋体" w:hAnsi="宋体" w:cs="宋体"/>
                <w:color w:val="000000"/>
                <w:kern w:val="0"/>
              </w:rPr>
              <w:t>2</w:t>
            </w:r>
          </w:p>
        </w:tc>
        <w:tc>
          <w:tcPr>
            <w:tcW w:w="1248" w:type="pct"/>
            <w:noWrap/>
            <w:vAlign w:val="center"/>
          </w:tcPr>
          <w:p>
            <w:pPr>
              <w:spacing w:line="360" w:lineRule="auto"/>
              <w:jc w:val="center"/>
              <w:rPr>
                <w:rFonts w:ascii="宋体" w:hAnsi="宋体" w:cs="宋体"/>
                <w:color w:val="000000"/>
                <w:kern w:val="0"/>
              </w:rPr>
            </w:pPr>
            <w:r>
              <w:rPr>
                <w:rFonts w:hint="eastAsia" w:ascii="宋体" w:hAnsi="宋体" w:cs="宋体"/>
                <w:color w:val="000000"/>
                <w:kern w:val="0"/>
              </w:rPr>
              <w:t>实时开台</w:t>
            </w:r>
          </w:p>
        </w:tc>
        <w:tc>
          <w:tcPr>
            <w:tcW w:w="3131" w:type="pct"/>
            <w:vAlign w:val="center"/>
          </w:tcPr>
          <w:p>
            <w:pPr>
              <w:spacing w:line="360" w:lineRule="auto"/>
              <w:jc w:val="left"/>
              <w:rPr>
                <w:rFonts w:ascii="宋体" w:hAnsi="宋体" w:cs="宋体"/>
                <w:color w:val="000000"/>
                <w:kern w:val="0"/>
              </w:rPr>
            </w:pPr>
            <w:r>
              <w:rPr>
                <w:rFonts w:hint="eastAsia" w:ascii="宋体" w:hAnsi="宋体" w:cs="宋体"/>
                <w:color w:val="000000"/>
                <w:kern w:val="0"/>
              </w:rPr>
              <w:t>各工序设备当班的开台数量、开台率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Pr>
          <w:p>
            <w:pPr>
              <w:spacing w:line="360" w:lineRule="auto"/>
              <w:jc w:val="center"/>
              <w:rPr>
                <w:rFonts w:ascii="宋体" w:hAnsi="宋体" w:cs="宋体"/>
                <w:color w:val="000000"/>
                <w:kern w:val="0"/>
              </w:rPr>
            </w:pPr>
            <w:r>
              <w:rPr>
                <w:rFonts w:hint="eastAsia" w:ascii="宋体" w:hAnsi="宋体" w:cs="宋体"/>
                <w:color w:val="000000"/>
                <w:kern w:val="0"/>
              </w:rPr>
              <w:t>3</w:t>
            </w:r>
          </w:p>
        </w:tc>
        <w:tc>
          <w:tcPr>
            <w:tcW w:w="1248" w:type="pct"/>
            <w:noWrap/>
            <w:vAlign w:val="center"/>
          </w:tcPr>
          <w:p>
            <w:pPr>
              <w:spacing w:line="360" w:lineRule="auto"/>
              <w:jc w:val="center"/>
              <w:rPr>
                <w:rFonts w:ascii="宋体" w:hAnsi="宋体" w:cs="宋体"/>
                <w:color w:val="000000"/>
                <w:kern w:val="0"/>
              </w:rPr>
            </w:pPr>
            <w:r>
              <w:rPr>
                <w:rFonts w:hint="eastAsia" w:ascii="宋体" w:hAnsi="宋体" w:cs="宋体"/>
                <w:color w:val="000000"/>
                <w:kern w:val="0"/>
              </w:rPr>
              <w:t>实时数据</w:t>
            </w:r>
          </w:p>
        </w:tc>
        <w:tc>
          <w:tcPr>
            <w:tcW w:w="3131" w:type="pct"/>
            <w:vAlign w:val="center"/>
          </w:tcPr>
          <w:p>
            <w:pPr>
              <w:spacing w:line="360" w:lineRule="auto"/>
              <w:jc w:val="left"/>
              <w:rPr>
                <w:rFonts w:ascii="宋体" w:hAnsi="宋体" w:cs="宋体"/>
                <w:color w:val="000000"/>
                <w:kern w:val="0"/>
              </w:rPr>
            </w:pPr>
            <w:r>
              <w:rPr>
                <w:rFonts w:hint="eastAsia" w:ascii="宋体" w:hAnsi="宋体" w:cs="宋体"/>
                <w:color w:val="000000"/>
                <w:kern w:val="0"/>
              </w:rPr>
              <w:t>设备当前的运行数据如速度、效率、产量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Pr>
          <w:p>
            <w:pPr>
              <w:spacing w:line="360" w:lineRule="auto"/>
              <w:jc w:val="center"/>
              <w:rPr>
                <w:rFonts w:ascii="宋体" w:hAnsi="宋体" w:cs="宋体"/>
                <w:color w:val="000000"/>
                <w:kern w:val="0"/>
              </w:rPr>
            </w:pPr>
            <w:r>
              <w:rPr>
                <w:rFonts w:hint="eastAsia" w:ascii="宋体" w:hAnsi="宋体" w:cs="宋体"/>
                <w:color w:val="000000"/>
                <w:kern w:val="0"/>
              </w:rPr>
              <w:t>4</w:t>
            </w:r>
            <w:r>
              <w:rPr>
                <w:rFonts w:ascii="宋体" w:hAnsi="宋体" w:cs="宋体"/>
                <w:color w:val="000000"/>
                <w:kern w:val="0"/>
              </w:rPr>
              <w:t xml:space="preserve"> </w:t>
            </w:r>
          </w:p>
        </w:tc>
        <w:tc>
          <w:tcPr>
            <w:tcW w:w="1248" w:type="pct"/>
            <w:noWrap/>
            <w:vAlign w:val="center"/>
          </w:tcPr>
          <w:p>
            <w:pPr>
              <w:spacing w:line="360" w:lineRule="auto"/>
              <w:jc w:val="center"/>
              <w:rPr>
                <w:rFonts w:ascii="宋体" w:hAnsi="宋体" w:cs="宋体"/>
                <w:color w:val="000000"/>
                <w:kern w:val="0"/>
              </w:rPr>
            </w:pPr>
            <w:r>
              <w:rPr>
                <w:rFonts w:hint="eastAsia" w:ascii="宋体" w:hAnsi="宋体" w:cs="宋体"/>
                <w:color w:val="000000"/>
                <w:kern w:val="0"/>
              </w:rPr>
              <w:t>实时趋势图</w:t>
            </w:r>
          </w:p>
        </w:tc>
        <w:tc>
          <w:tcPr>
            <w:tcW w:w="3131" w:type="pct"/>
            <w:vAlign w:val="center"/>
          </w:tcPr>
          <w:p>
            <w:pPr>
              <w:spacing w:line="360" w:lineRule="auto"/>
              <w:jc w:val="left"/>
              <w:rPr>
                <w:rFonts w:ascii="宋体" w:hAnsi="宋体" w:cs="宋体"/>
                <w:color w:val="000000"/>
                <w:kern w:val="0"/>
              </w:rPr>
            </w:pPr>
            <w:r>
              <w:rPr>
                <w:rFonts w:hint="eastAsia" w:ascii="宋体" w:hAnsi="宋体" w:cs="宋体"/>
                <w:color w:val="000000"/>
                <w:kern w:val="0"/>
              </w:rPr>
              <w:t>设备数据的变化曲线图，便于问题的追溯管理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kern w:val="0"/>
              </w:rPr>
            </w:pPr>
            <w:r>
              <w:rPr>
                <w:rFonts w:hint="eastAsia" w:ascii="宋体" w:hAnsi="宋体" w:cs="宋体"/>
                <w:color w:val="000000"/>
                <w:kern w:val="0"/>
              </w:rPr>
              <w:t>5</w:t>
            </w:r>
          </w:p>
        </w:tc>
        <w:tc>
          <w:tcPr>
            <w:tcW w:w="1248"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kern w:val="0"/>
              </w:rPr>
            </w:pPr>
            <w:r>
              <w:rPr>
                <w:rFonts w:hint="eastAsia" w:ascii="宋体" w:hAnsi="宋体" w:cs="宋体"/>
                <w:color w:val="000000"/>
                <w:kern w:val="0"/>
              </w:rPr>
              <w:t>能源实时数据</w:t>
            </w:r>
          </w:p>
        </w:tc>
        <w:tc>
          <w:tcPr>
            <w:tcW w:w="313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kern w:val="0"/>
              </w:rPr>
            </w:pPr>
            <w:r>
              <w:rPr>
                <w:rFonts w:hint="eastAsia" w:ascii="宋体" w:hAnsi="宋体" w:cs="宋体"/>
                <w:color w:val="000000"/>
                <w:kern w:val="0"/>
              </w:rPr>
              <w:t>关键电表的实时数据展示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kern w:val="0"/>
              </w:rPr>
            </w:pPr>
            <w:r>
              <w:rPr>
                <w:rFonts w:hint="eastAsia" w:ascii="宋体" w:hAnsi="宋体" w:cs="宋体"/>
                <w:color w:val="000000"/>
                <w:kern w:val="0"/>
              </w:rPr>
              <w:t>6</w:t>
            </w:r>
          </w:p>
        </w:tc>
        <w:tc>
          <w:tcPr>
            <w:tcW w:w="1248"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kern w:val="0"/>
              </w:rPr>
            </w:pPr>
            <w:r>
              <w:rPr>
                <w:rFonts w:hint="eastAsia" w:ascii="宋体" w:hAnsi="宋体" w:cs="宋体"/>
                <w:color w:val="000000"/>
                <w:kern w:val="0"/>
              </w:rPr>
              <w:t>温湿度实时数据</w:t>
            </w:r>
          </w:p>
        </w:tc>
        <w:tc>
          <w:tcPr>
            <w:tcW w:w="313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kern w:val="0"/>
              </w:rPr>
            </w:pPr>
            <w:r>
              <w:rPr>
                <w:rFonts w:hint="eastAsia" w:ascii="宋体" w:hAnsi="宋体" w:cs="宋体"/>
                <w:color w:val="000000"/>
                <w:kern w:val="0"/>
              </w:rPr>
              <w:t>温湿度实时数据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kern w:val="0"/>
              </w:rPr>
            </w:pPr>
            <w:r>
              <w:rPr>
                <w:rFonts w:hint="eastAsia" w:ascii="宋体" w:hAnsi="宋体" w:cs="宋体"/>
                <w:color w:val="000000"/>
                <w:kern w:val="0"/>
              </w:rPr>
              <w:t>7</w:t>
            </w:r>
          </w:p>
        </w:tc>
        <w:tc>
          <w:tcPr>
            <w:tcW w:w="1248"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kern w:val="0"/>
              </w:rPr>
            </w:pPr>
            <w:r>
              <w:rPr>
                <w:rFonts w:hint="eastAsia" w:ascii="宋体" w:hAnsi="宋体" w:cs="宋体"/>
                <w:color w:val="000000"/>
                <w:kern w:val="0"/>
              </w:rPr>
              <w:t>温湿度曲线</w:t>
            </w:r>
          </w:p>
        </w:tc>
        <w:tc>
          <w:tcPr>
            <w:tcW w:w="313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kern w:val="0"/>
              </w:rPr>
            </w:pPr>
            <w:r>
              <w:rPr>
                <w:rFonts w:hint="eastAsia" w:ascii="宋体" w:hAnsi="宋体" w:cs="宋体"/>
                <w:color w:val="000000"/>
                <w:kern w:val="0"/>
              </w:rPr>
              <w:t>温湿度历史曲线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kern w:val="0"/>
              </w:rPr>
            </w:pPr>
            <w:r>
              <w:rPr>
                <w:rFonts w:hint="eastAsia" w:ascii="宋体" w:hAnsi="宋体" w:cs="宋体"/>
                <w:color w:val="000000"/>
                <w:kern w:val="0"/>
              </w:rPr>
              <w:t>8</w:t>
            </w:r>
          </w:p>
        </w:tc>
        <w:tc>
          <w:tcPr>
            <w:tcW w:w="1248"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kern w:val="0"/>
              </w:rPr>
            </w:pPr>
            <w:r>
              <w:rPr>
                <w:rFonts w:hint="eastAsia" w:ascii="宋体" w:hAnsi="宋体" w:cs="宋体"/>
                <w:color w:val="000000"/>
                <w:kern w:val="0"/>
              </w:rPr>
              <w:t>设备故障报警</w:t>
            </w:r>
          </w:p>
        </w:tc>
        <w:tc>
          <w:tcPr>
            <w:tcW w:w="313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kern w:val="0"/>
              </w:rPr>
            </w:pPr>
            <w:r>
              <w:rPr>
                <w:rFonts w:hint="eastAsia" w:ascii="宋体" w:hAnsi="宋体" w:cs="宋体"/>
                <w:color w:val="000000"/>
                <w:kern w:val="0"/>
              </w:rPr>
              <w:t>对设备的故障进行报警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kern w:val="0"/>
              </w:rPr>
            </w:pPr>
            <w:r>
              <w:rPr>
                <w:rFonts w:hint="eastAsia" w:ascii="宋体" w:hAnsi="宋体" w:cs="宋体"/>
                <w:color w:val="000000"/>
                <w:kern w:val="0"/>
              </w:rPr>
              <w:t>9</w:t>
            </w:r>
          </w:p>
        </w:tc>
        <w:tc>
          <w:tcPr>
            <w:tcW w:w="1248"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kern w:val="0"/>
              </w:rPr>
            </w:pPr>
            <w:r>
              <w:rPr>
                <w:rFonts w:hint="eastAsia" w:ascii="宋体" w:hAnsi="宋体" w:cs="宋体"/>
                <w:color w:val="000000"/>
                <w:kern w:val="0"/>
              </w:rPr>
              <w:t>低效机台报警</w:t>
            </w:r>
          </w:p>
        </w:tc>
        <w:tc>
          <w:tcPr>
            <w:tcW w:w="313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kern w:val="0"/>
              </w:rPr>
            </w:pPr>
            <w:r>
              <w:rPr>
                <w:rFonts w:hint="eastAsia" w:ascii="宋体" w:hAnsi="宋体" w:cs="宋体"/>
                <w:color w:val="000000"/>
                <w:kern w:val="0"/>
              </w:rPr>
              <w:t>对低效机台进行报警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kern w:val="0"/>
              </w:rPr>
            </w:pPr>
            <w:r>
              <w:rPr>
                <w:rFonts w:hint="eastAsia" w:ascii="宋体" w:hAnsi="宋体" w:cs="宋体"/>
                <w:color w:val="000000"/>
                <w:kern w:val="0"/>
              </w:rPr>
              <w:t>1</w:t>
            </w:r>
            <w:r>
              <w:rPr>
                <w:rFonts w:ascii="宋体" w:hAnsi="宋体" w:cs="宋体"/>
                <w:color w:val="000000"/>
                <w:kern w:val="0"/>
              </w:rPr>
              <w:t>0</w:t>
            </w:r>
          </w:p>
        </w:tc>
        <w:tc>
          <w:tcPr>
            <w:tcW w:w="1248"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kern w:val="0"/>
              </w:rPr>
            </w:pPr>
            <w:r>
              <w:rPr>
                <w:rFonts w:hint="eastAsia" w:ascii="宋体" w:hAnsi="宋体" w:cs="宋体"/>
                <w:color w:val="000000"/>
                <w:kern w:val="0"/>
              </w:rPr>
              <w:t>环境异常报警</w:t>
            </w:r>
          </w:p>
        </w:tc>
        <w:tc>
          <w:tcPr>
            <w:tcW w:w="313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kern w:val="0"/>
              </w:rPr>
            </w:pPr>
            <w:r>
              <w:rPr>
                <w:rFonts w:hint="eastAsia" w:ascii="宋体" w:hAnsi="宋体" w:cs="宋体"/>
                <w:color w:val="000000"/>
                <w:kern w:val="0"/>
              </w:rPr>
              <w:t>环境超出正常范围报警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kern w:val="0"/>
              </w:rPr>
            </w:pPr>
            <w:r>
              <w:rPr>
                <w:rFonts w:hint="eastAsia" w:ascii="宋体" w:hAnsi="宋体" w:cs="宋体"/>
                <w:color w:val="000000"/>
                <w:kern w:val="0"/>
              </w:rPr>
              <w:t>1</w:t>
            </w:r>
            <w:r>
              <w:rPr>
                <w:rFonts w:ascii="宋体" w:hAnsi="宋体" w:cs="宋体"/>
                <w:color w:val="000000"/>
                <w:kern w:val="0"/>
              </w:rPr>
              <w:t>1</w:t>
            </w:r>
          </w:p>
        </w:tc>
        <w:tc>
          <w:tcPr>
            <w:tcW w:w="1248"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kern w:val="0"/>
              </w:rPr>
            </w:pPr>
            <w:r>
              <w:rPr>
                <w:rFonts w:hint="eastAsia" w:ascii="宋体" w:hAnsi="宋体" w:cs="宋体"/>
                <w:color w:val="000000"/>
                <w:kern w:val="0"/>
              </w:rPr>
              <w:t>能源异常报警</w:t>
            </w:r>
          </w:p>
        </w:tc>
        <w:tc>
          <w:tcPr>
            <w:tcW w:w="313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kern w:val="0"/>
              </w:rPr>
            </w:pPr>
            <w:r>
              <w:rPr>
                <w:rFonts w:hint="eastAsia" w:ascii="宋体" w:hAnsi="宋体" w:cs="宋体"/>
                <w:color w:val="000000"/>
                <w:kern w:val="0"/>
              </w:rPr>
              <w:t>能源超出机台正常范围报警</w:t>
            </w:r>
          </w:p>
        </w:tc>
      </w:tr>
    </w:tbl>
    <w:p>
      <w:pPr>
        <w:pStyle w:val="3"/>
        <w:tabs>
          <w:tab w:val="left" w:pos="432"/>
        </w:tabs>
        <w:spacing w:line="360" w:lineRule="auto"/>
        <w:jc w:val="both"/>
        <w:rPr>
          <w:rFonts w:hint="default" w:cs="宋体"/>
          <w:b w:val="0"/>
          <w:color w:val="000000"/>
          <w:kern w:val="0"/>
          <w:sz w:val="24"/>
          <w:szCs w:val="28"/>
        </w:rPr>
      </w:pPr>
      <w:r>
        <w:rPr>
          <w:rFonts w:cs="宋体"/>
          <w:b w:val="0"/>
          <w:color w:val="000000"/>
          <w:kern w:val="0"/>
          <w:sz w:val="24"/>
          <w:szCs w:val="28"/>
        </w:rPr>
        <w:t>（四）车间看板展示系统</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纺纱智能制造中心配置车间看板，车间看板实时展示推送相关生产指令及生产实况数据，模拟现代智能化生产车间管理模式。通过电子看板可直观的观看到各轮班累计产量和效率、当班各小组的产量效率信息、分析最近每天的细纱产能效率趋势。看板内容包括：车间通知公告，各工序单台产量、效率，车间低效机台，车间温湿度能源消耗等。</w:t>
      </w:r>
    </w:p>
    <w:p>
      <w:pPr>
        <w:pStyle w:val="3"/>
        <w:tabs>
          <w:tab w:val="left" w:pos="432"/>
        </w:tabs>
        <w:spacing w:line="360" w:lineRule="auto"/>
        <w:jc w:val="both"/>
        <w:rPr>
          <w:rFonts w:hint="default" w:cs="宋体"/>
          <w:b w:val="0"/>
          <w:color w:val="000000"/>
          <w:kern w:val="0"/>
          <w:sz w:val="24"/>
          <w:szCs w:val="28"/>
        </w:rPr>
      </w:pPr>
      <w:r>
        <w:rPr>
          <w:rFonts w:cs="宋体"/>
          <w:b w:val="0"/>
          <w:color w:val="000000"/>
          <w:kern w:val="0"/>
          <w:sz w:val="24"/>
          <w:szCs w:val="28"/>
        </w:rPr>
        <w:t>（五）智能驾驶舱系统</w:t>
      </w:r>
    </w:p>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应用智能制造中心已有的大屏系统，将生产相关数据进行汇集，将多维度数据多形式展示在智能驾驶舱中，为生产管理控制提供操作中心。</w:t>
      </w:r>
    </w:p>
    <w:p>
      <w:pPr>
        <w:pStyle w:val="19"/>
        <w:spacing w:before="0" w:beforeAutospacing="0" w:after="0" w:afterAutospacing="0"/>
        <w:rPr>
          <w:b/>
          <w:bCs/>
          <w:sz w:val="28"/>
          <w:szCs w:val="28"/>
        </w:rPr>
      </w:pPr>
    </w:p>
    <w:p>
      <w:pPr>
        <w:pStyle w:val="19"/>
        <w:spacing w:before="0" w:beforeAutospacing="0" w:after="0" w:afterAutospacing="0"/>
        <w:rPr>
          <w:b/>
          <w:bCs/>
          <w:sz w:val="28"/>
          <w:szCs w:val="28"/>
        </w:rPr>
      </w:pPr>
      <w:r>
        <w:rPr>
          <w:rFonts w:hint="eastAsia"/>
          <w:b/>
          <w:bCs/>
          <w:sz w:val="28"/>
          <w:szCs w:val="28"/>
        </w:rPr>
        <w:t>三、交货、验收条件</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（一）、交货及安装调试</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1.交货时间为签订合同之日起  天内安装调试结束。</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2.所有标的货物须按合同指定地点、时间前安装调试合格并交付使用。</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3.供应商须负责进行设备安装调试服务并承担因此发生的一切费用。</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（二）、验收要求</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1.验收标准：供应商提供的货物必须符合我国最新颁布的与之相关的技术规范与标准，同时必须满足招标文件中所列规格、具体配置、技术条件及功能要求和供应商承诺的其它指标。</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2.货物到达采购方指定现场后，由采购方会同有关单位和人员根据供应商提供的项目设备清单，进行现场验收货。</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3.如现场不能维修解决的故障问题，须提供故障不能排除时的解决方案。</w:t>
      </w:r>
    </w:p>
    <w:p>
      <w:pPr>
        <w:ind w:right="210"/>
        <w:jc w:val="left"/>
        <w:rPr>
          <w:rFonts w:ascii="宋体" w:hAnsi="宋体" w:cs="宋体"/>
          <w:b/>
          <w:bCs/>
          <w:kern w:val="0"/>
          <w:sz w:val="28"/>
          <w:szCs w:val="28"/>
        </w:rPr>
      </w:pPr>
      <w:r>
        <w:rPr>
          <w:rFonts w:hint="eastAsia" w:ascii="宋体" w:hAnsi="宋体" w:cs="宋体"/>
          <w:b/>
          <w:bCs/>
          <w:kern w:val="0"/>
          <w:sz w:val="28"/>
          <w:szCs w:val="28"/>
        </w:rPr>
        <w:t>三、售后服务及质保要求</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产品安装验收合格后，供应商免费为学院专业老师进行培训，提供“7*24小时”专门电话技术支持服务，在工作时间1小时内响应，在2小时内对使用单位所提出的维修要求做出实质性反应，并提供应急策略。如因软硬件故障而导致产品不能正常运行，且通过远程技术支持不能解决的，乙方应承诺48小时内上门解决或提供远程替代服务。</w:t>
      </w:r>
    </w:p>
    <w:p>
      <w:pPr>
        <w:ind w:firstLine="480" w:firstLineChars="200"/>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kern w:val="0"/>
          <w:sz w:val="24"/>
          <w:szCs w:val="28"/>
        </w:rPr>
        <w:t>免费质保期自验收合格之日起计算，本项目提供五年的免费质保及免费升级。</w:t>
      </w:r>
    </w:p>
    <w:p>
      <w:pPr>
        <w:ind w:right="210"/>
        <w:jc w:val="left"/>
        <w:rPr>
          <w:rFonts w:ascii="宋体" w:hAnsi="宋体" w:cs="宋体"/>
          <w:b/>
          <w:color w:val="000000" w:themeColor="text1"/>
          <w:szCs w:val="24"/>
          <w14:textFill>
            <w14:solidFill>
              <w14:schemeClr w14:val="tx1"/>
            </w14:solidFill>
          </w14:textFill>
        </w:rPr>
      </w:pPr>
      <w:r>
        <w:rPr>
          <w:rFonts w:hint="eastAsia" w:ascii="宋体" w:hAnsi="宋体" w:cs="宋体"/>
          <w:b/>
          <w:color w:val="000000"/>
          <w:sz w:val="28"/>
          <w:szCs w:val="28"/>
        </w:rPr>
        <w:t>四、项目具体要求</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1、投标费用包括乙方安装、调试、培训、质保期服务、各项税费、交通费、管理费及合同实施过程中不可预见费用等。</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2、货物名称内容必须与投标文件中货物名称内容一致。</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3、本项目需开具增值税专用发票。</w:t>
      </w:r>
    </w:p>
    <w:p>
      <w:pPr>
        <w:pStyle w:val="90"/>
        <w:spacing w:before="290" w:after="290"/>
        <w:jc w:val="both"/>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rPr>
      </w:pPr>
      <w:r>
        <w:rPr>
          <w:rStyle w:val="47"/>
          <w:rFonts w:hint="eastAsia" w:cs="宋体"/>
          <w:b/>
          <w:sz w:val="44"/>
        </w:rPr>
        <w:t>第五章  评标方法与评标标准</w:t>
      </w:r>
      <w:bookmarkEnd w:id="6"/>
    </w:p>
    <w:p>
      <w:pPr>
        <w:snapToGrid w:val="0"/>
        <w:spacing w:line="500" w:lineRule="exact"/>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snapToGrid w:val="0"/>
        <w:spacing w:line="500" w:lineRule="exact"/>
        <w:ind w:firstLine="480" w:firstLineChars="200"/>
        <w:rPr>
          <w:rFonts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snapToGrid w:val="0"/>
        <w:spacing w:line="500" w:lineRule="exact"/>
        <w:ind w:firstLine="480" w:firstLineChars="200"/>
        <w:rPr>
          <w:rStyle w:val="47"/>
          <w:rFonts w:ascii="宋体" w:hAnsi="宋体" w:cs="宋体"/>
          <w:bCs/>
          <w:sz w:val="24"/>
          <w:szCs w:val="24"/>
        </w:rPr>
      </w:pPr>
      <w:r>
        <w:rPr>
          <w:rFonts w:hint="eastAsia" w:ascii="宋体" w:hAnsi="宋体" w:cs="宋体"/>
          <w:bCs/>
          <w:sz w:val="24"/>
          <w:szCs w:val="24"/>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fldChar w:fldCharType="begin"/>
      </w:r>
      <w:r>
        <w:instrText xml:space="preserve"> HYPERLINK "https://link.zhihu.com/?target=http://baike.baidu.com/view/89764.htm" \t "https://www.zhihu.com/question/_blank" </w:instrText>
      </w:r>
      <w:r>
        <w:fldChar w:fldCharType="separate"/>
      </w:r>
      <w:r>
        <w:rPr>
          <w:rFonts w:hint="eastAsia" w:ascii="宋体" w:hAnsi="宋体" w:cs="宋体"/>
          <w:bCs/>
          <w:sz w:val="24"/>
          <w:szCs w:val="24"/>
        </w:rPr>
        <w:t>竞争</w:t>
      </w:r>
      <w:r>
        <w:rPr>
          <w:rFonts w:hint="eastAsia" w:ascii="宋体" w:hAnsi="宋体" w:cs="宋体"/>
          <w:bCs/>
          <w:sz w:val="24"/>
          <w:szCs w:val="24"/>
        </w:rPr>
        <w:fldChar w:fldCharType="end"/>
      </w:r>
      <w:r>
        <w:rPr>
          <w:rFonts w:hint="eastAsia" w:ascii="宋体" w:hAnsi="宋体" w:cs="宋体"/>
          <w:bCs/>
          <w:sz w:val="24"/>
          <w:szCs w:val="24"/>
        </w:rPr>
        <w:t>，其投标应作</w:t>
      </w:r>
      <w:r>
        <w:fldChar w:fldCharType="begin"/>
      </w:r>
      <w:r>
        <w:instrText xml:space="preserve"> HYPERLINK "https://link.zhihu.com/?target=http://baike.baidu.com/view/1281780.htm" \t "https://www.zhihu.com/question/_blank" </w:instrText>
      </w:r>
      <w:r>
        <w:fldChar w:fldCharType="separate"/>
      </w:r>
      <w:r>
        <w:rPr>
          <w:rFonts w:hint="eastAsia" w:ascii="宋体" w:hAnsi="宋体" w:cs="宋体"/>
          <w:bCs/>
          <w:sz w:val="24"/>
          <w:szCs w:val="24"/>
        </w:rPr>
        <w:t>废标</w:t>
      </w:r>
      <w:r>
        <w:rPr>
          <w:rFonts w:hint="eastAsia" w:ascii="宋体" w:hAnsi="宋体" w:cs="宋体"/>
          <w:bCs/>
          <w:sz w:val="24"/>
          <w:szCs w:val="24"/>
        </w:rPr>
        <w:fldChar w:fldCharType="end"/>
      </w:r>
      <w:r>
        <w:rPr>
          <w:rFonts w:hint="eastAsia" w:ascii="宋体" w:hAnsi="宋体" w:cs="宋体"/>
          <w:bCs/>
          <w:sz w:val="24"/>
          <w:szCs w:val="24"/>
        </w:rPr>
        <w:t>处理。</w:t>
      </w:r>
    </w:p>
    <w:p>
      <w:pPr>
        <w:pStyle w:val="19"/>
        <w:adjustRightInd w:val="0"/>
        <w:snapToGrid w:val="0"/>
        <w:spacing w:before="0" w:beforeAutospacing="0" w:after="0" w:afterAutospacing="0" w:line="360" w:lineRule="auto"/>
        <w:ind w:firstLine="482" w:firstLineChars="200"/>
        <w:rPr>
          <w:b/>
          <w:bCs/>
        </w:rPr>
      </w:pPr>
      <w:r>
        <w:rPr>
          <w:rFonts w:hint="eastAsia"/>
          <w:b/>
          <w:bCs/>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pStyle w:val="19"/>
        <w:spacing w:before="0" w:beforeAutospacing="0" w:after="0" w:afterAutospacing="0"/>
        <w:ind w:firstLine="480" w:firstLineChars="200"/>
        <w:rPr>
          <w:b/>
          <w:bCs/>
          <w:color w:val="00B0F0"/>
          <w:szCs w:val="24"/>
          <w:u w:val="single"/>
        </w:rPr>
      </w:pPr>
      <w:r>
        <w:rPr>
          <w:rFonts w:hint="eastAsia"/>
          <w:bCs/>
          <w:szCs w:val="24"/>
        </w:rPr>
        <w:t>（3）企业标准请参照《关于印发中小企业划型标准规定的通知》（工信部联企业[2011]300号）文件规定及国家统计局关于印发《统计上大中小微型企业划分办法（2017）》的通知自行填写。</w:t>
      </w:r>
      <w:r>
        <w:rPr>
          <w:rFonts w:hint="eastAsia"/>
          <w:b/>
          <w:szCs w:val="24"/>
        </w:rPr>
        <w:t>本采购标的的所属行业为工业</w:t>
      </w:r>
      <w:r>
        <w:rPr>
          <w:rFonts w:hint="eastAsia"/>
          <w:bCs/>
          <w:szCs w:val="24"/>
        </w:rPr>
        <w:t>，如未按要求填写，不得享受价格扣除。</w:t>
      </w:r>
    </w:p>
    <w:p>
      <w:pPr>
        <w:snapToGrid w:val="0"/>
        <w:spacing w:line="360" w:lineRule="auto"/>
        <w:ind w:firstLine="480" w:firstLineChars="200"/>
        <w:rPr>
          <w:rFonts w:ascii="宋体" w:hAnsi="宋体" w:cs="宋体"/>
          <w:sz w:val="24"/>
          <w:szCs w:val="24"/>
        </w:rPr>
      </w:pPr>
      <w:r>
        <w:rPr>
          <w:rFonts w:hint="eastAsia" w:ascii="宋体" w:hAnsi="宋体" w:cs="宋体"/>
          <w:bCs/>
          <w:sz w:val="24"/>
          <w:szCs w:val="24"/>
        </w:rPr>
        <w:t>（4）</w:t>
      </w:r>
      <w:r>
        <w:rPr>
          <w:rFonts w:hint="eastAsia" w:ascii="宋体" w:hAnsi="宋体" w:cs="宋体"/>
          <w:b/>
          <w:bCs/>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Style w:val="47"/>
          <w:rFonts w:ascii="宋体" w:hAnsi="宋体" w:cs="宋体"/>
        </w:rPr>
      </w:pPr>
      <w:r>
        <w:rPr>
          <w:rStyle w:val="47"/>
          <w:rFonts w:hint="eastAsia" w:ascii="宋体" w:hAnsi="宋体" w:cs="宋体"/>
          <w:b/>
          <w:sz w:val="24"/>
          <w:szCs w:val="24"/>
        </w:rPr>
        <w:t>二、评标标准</w:t>
      </w:r>
    </w:p>
    <w:p>
      <w:pPr>
        <w:snapToGrid w:val="0"/>
        <w:spacing w:line="440" w:lineRule="exact"/>
        <w:ind w:firstLine="480" w:firstLineChars="200"/>
        <w:rPr>
          <w:rFonts w:ascii="宋体" w:hAnsi="宋体" w:cs="宋体"/>
          <w:sz w:val="24"/>
          <w:szCs w:val="24"/>
        </w:rPr>
      </w:pPr>
      <w:r>
        <w:rPr>
          <w:rFonts w:hint="eastAsia" w:ascii="宋体" w:hAnsi="宋体" w:cs="宋体"/>
          <w:snapToGrid w:val="0"/>
          <w:kern w:val="0"/>
          <w:sz w:val="24"/>
          <w:szCs w:val="24"/>
        </w:rPr>
        <w:t>本项目评分总分值为100分。</w:t>
      </w:r>
    </w:p>
    <w:tbl>
      <w:tblPr>
        <w:tblStyle w:val="22"/>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24"/>
        <w:gridCol w:w="894"/>
        <w:gridCol w:w="6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14" w:type="dxa"/>
            <w:vAlign w:val="center"/>
          </w:tcPr>
          <w:p>
            <w:pPr>
              <w:spacing w:line="32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1124" w:type="dxa"/>
            <w:vAlign w:val="center"/>
          </w:tcPr>
          <w:p>
            <w:pPr>
              <w:spacing w:line="32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评分</w:t>
            </w:r>
          </w:p>
          <w:p>
            <w:pPr>
              <w:spacing w:line="32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因素</w:t>
            </w:r>
          </w:p>
        </w:tc>
        <w:tc>
          <w:tcPr>
            <w:tcW w:w="894" w:type="dxa"/>
            <w:vAlign w:val="center"/>
          </w:tcPr>
          <w:p>
            <w:pPr>
              <w:spacing w:line="32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分值</w:t>
            </w:r>
          </w:p>
        </w:tc>
        <w:tc>
          <w:tcPr>
            <w:tcW w:w="6410" w:type="dxa"/>
            <w:vAlign w:val="center"/>
          </w:tcPr>
          <w:p>
            <w:pPr>
              <w:spacing w:line="32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714" w:type="dxa"/>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124" w:type="dxa"/>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p>
            <w:pPr>
              <w:pStyle w:val="2"/>
            </w:pP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50</w:t>
            </w:r>
            <w:r>
              <w:rPr>
                <w:rFonts w:hint="eastAsia" w:ascii="宋体" w:hAnsi="宋体" w:cs="宋体"/>
                <w:color w:val="000000" w:themeColor="text1"/>
                <w:sz w:val="21"/>
                <w:szCs w:val="21"/>
                <w14:textFill>
                  <w14:solidFill>
                    <w14:schemeClr w14:val="tx1"/>
                  </w14:solidFill>
                </w14:textFill>
              </w:rPr>
              <w:t>分）</w:t>
            </w:r>
          </w:p>
        </w:tc>
        <w:tc>
          <w:tcPr>
            <w:tcW w:w="894"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50分</w:t>
            </w:r>
          </w:p>
        </w:tc>
        <w:tc>
          <w:tcPr>
            <w:tcW w:w="6410" w:type="dxa"/>
            <w:vAlign w:val="center"/>
          </w:tcPr>
          <w:p>
            <w:pPr>
              <w:spacing w:line="32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所有有效投标报价中满足招标文件要求，价格最低的投标报价为评标基准价，其价格分为50分，其他投标人的价格分按照下列公式计算（计算结果四舍五入保留两位小数）。</w:t>
            </w:r>
          </w:p>
          <w:p>
            <w:pPr>
              <w:spacing w:line="32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投标人报价得分＝（评标基准价/投标报价）×50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Merge w:val="restart"/>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124" w:type="dxa"/>
            <w:vMerge w:val="restart"/>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技术部分</w:t>
            </w:r>
          </w:p>
          <w:p>
            <w:pPr>
              <w:pStyle w:val="2"/>
            </w:pP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35</w:t>
            </w:r>
            <w:r>
              <w:rPr>
                <w:rFonts w:hint="eastAsia" w:ascii="宋体" w:hAnsi="宋体" w:cs="宋体"/>
                <w:color w:val="000000" w:themeColor="text1"/>
                <w:sz w:val="21"/>
                <w:szCs w:val="21"/>
                <w14:textFill>
                  <w14:solidFill>
                    <w14:schemeClr w14:val="tx1"/>
                  </w14:solidFill>
                </w14:textFill>
              </w:rPr>
              <w:t>分）</w:t>
            </w:r>
          </w:p>
        </w:tc>
        <w:tc>
          <w:tcPr>
            <w:tcW w:w="894" w:type="dxa"/>
            <w:vAlign w:val="center"/>
          </w:tcPr>
          <w:p>
            <w:pPr>
              <w:spacing w:line="32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30</w:t>
            </w:r>
            <w:r>
              <w:rPr>
                <w:rFonts w:hint="eastAsia" w:ascii="宋体" w:hAnsi="宋体" w:cs="宋体"/>
                <w:color w:val="000000" w:themeColor="text1"/>
                <w14:textFill>
                  <w14:solidFill>
                    <w14:schemeClr w14:val="tx1"/>
                  </w14:solidFill>
                </w14:textFill>
              </w:rPr>
              <w:t>分</w:t>
            </w:r>
          </w:p>
        </w:tc>
        <w:tc>
          <w:tcPr>
            <w:tcW w:w="6410" w:type="dxa"/>
            <w:vAlign w:val="center"/>
          </w:tcPr>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根据整个方案的可行性、展示度、满足教学要求及适用性进行打分</w:t>
            </w:r>
            <w:r>
              <w:rPr>
                <w:rFonts w:hint="eastAsia"/>
                <w:color w:val="000000" w:themeColor="text1"/>
                <w14:textFill>
                  <w14:solidFill>
                    <w14:schemeClr w14:val="tx1"/>
                  </w14:solidFill>
                </w14:textFill>
              </w:rPr>
              <w:t>，基本分为21分：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.整体方案可行，充分体现纺织生产过程信息化、纺织工艺虚拟化设计、适合教学用生产过程业务执行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得</w:t>
            </w:r>
            <w:r>
              <w:rPr>
                <w:rFonts w:hint="eastAsia"/>
                <w:color w:val="000000" w:themeColor="text1"/>
                <w14:textFill>
                  <w14:solidFill>
                    <w14:schemeClr w14:val="tx1"/>
                  </w14:solidFill>
                </w14:textFill>
              </w:rPr>
              <w:t>27（不含）</w:t>
            </w:r>
            <w:r>
              <w:rPr>
                <w:color w:val="000000" w:themeColor="text1"/>
                <w14:textFill>
                  <w14:solidFill>
                    <w14:schemeClr w14:val="tx1"/>
                  </w14:solidFill>
                </w14:textFill>
              </w:rPr>
              <w:t>-30分</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.整体方案较完善，能体现纺织生产过程信息化、纺织工艺虚拟化设计、可用于教学用生产过程业务执行，得</w:t>
            </w:r>
            <w:r>
              <w:rPr>
                <w:rFonts w:hint="eastAsia"/>
                <w:color w:val="000000" w:themeColor="text1"/>
                <w14:textFill>
                  <w14:solidFill>
                    <w14:schemeClr w14:val="tx1"/>
                  </w14:solidFill>
                </w14:textFill>
              </w:rPr>
              <w:t>24（不含）</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w:t>
            </w:r>
          </w:p>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.整体方案有欠缺，未能体现纺织生产过程信息化、纺织工艺虚拟化设计、用于教学用生产过程业务执行有一定差距，得</w:t>
            </w:r>
            <w:r>
              <w:rPr>
                <w:rFonts w:hint="eastAsia"/>
                <w:color w:val="000000" w:themeColor="text1"/>
                <w14:textFill>
                  <w14:solidFill>
                    <w14:schemeClr w14:val="tx1"/>
                  </w14:solidFill>
                </w14:textFill>
              </w:rPr>
              <w:t>21（不含）</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24</w:t>
            </w:r>
            <w:r>
              <w:rPr>
                <w:color w:val="000000" w:themeColor="text1"/>
                <w14:textFill>
                  <w14:solidFill>
                    <w14:schemeClr w14:val="tx1"/>
                  </w14:solidFill>
                </w14:textFill>
              </w:rPr>
              <w:t>分。</w:t>
            </w:r>
          </w:p>
          <w:p>
            <w:pPr>
              <w:pStyle w:val="2"/>
              <w:rPr>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4.整体方案严重欠缺或未提供不得分。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894" w:type="dxa"/>
            <w:vAlign w:val="center"/>
          </w:tcPr>
          <w:p>
            <w:pPr>
              <w:spacing w:line="32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分</w:t>
            </w:r>
          </w:p>
        </w:tc>
        <w:tc>
          <w:tcPr>
            <w:tcW w:w="6410" w:type="dxa"/>
            <w:vAlign w:val="center"/>
          </w:tcPr>
          <w:p>
            <w:pPr>
              <w:spacing w:line="320" w:lineRule="exact"/>
              <w:ind w:firstLine="420" w:firstLineChars="20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提供项目实施进度计划、组织机构、项目实施过程描述，专家根据项目实施内容酌情打分，</w:t>
            </w:r>
            <w:r>
              <w:rPr>
                <w:rFonts w:hint="eastAsia"/>
                <w:color w:val="000000" w:themeColor="text1"/>
                <w14:textFill>
                  <w14:solidFill>
                    <w14:schemeClr w14:val="tx1"/>
                  </w14:solidFill>
                </w14:textFill>
              </w:rPr>
              <w:t>优得4（不含）</w:t>
            </w:r>
            <w:r>
              <w:rPr>
                <w:color w:val="000000" w:themeColor="text1"/>
                <w14:textFill>
                  <w14:solidFill>
                    <w14:schemeClr w14:val="tx1"/>
                  </w14:solidFill>
                </w14:textFill>
              </w:rPr>
              <w:t>-5分</w:t>
            </w:r>
            <w:r>
              <w:rPr>
                <w:rFonts w:hint="eastAsia"/>
                <w:color w:val="000000" w:themeColor="text1"/>
                <w14:textFill>
                  <w14:solidFill>
                    <w14:schemeClr w14:val="tx1"/>
                  </w14:solidFill>
                </w14:textFill>
              </w:rPr>
              <w:t>，良得2（不含）-4分，一般得0-2分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14" w:type="dxa"/>
            <w:vMerge w:val="restart"/>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124" w:type="dxa"/>
            <w:vMerge w:val="restart"/>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商务部分（</w:t>
            </w:r>
            <w:r>
              <w:rPr>
                <w:rFonts w:ascii="宋体" w:hAnsi="宋体" w:cs="宋体"/>
                <w:color w:val="000000" w:themeColor="text1"/>
                <w14:textFill>
                  <w14:solidFill>
                    <w14:schemeClr w14:val="tx1"/>
                  </w14:solidFill>
                </w14:textFill>
              </w:rPr>
              <w:t>9</w:t>
            </w:r>
            <w:r>
              <w:rPr>
                <w:rFonts w:hint="eastAsia" w:ascii="宋体" w:hAnsi="宋体" w:cs="宋体"/>
                <w:color w:val="000000" w:themeColor="text1"/>
                <w14:textFill>
                  <w14:solidFill>
                    <w14:schemeClr w14:val="tx1"/>
                  </w14:solidFill>
                </w14:textFill>
              </w:rPr>
              <w:t>分）</w:t>
            </w:r>
          </w:p>
        </w:tc>
        <w:tc>
          <w:tcPr>
            <w:tcW w:w="894" w:type="dxa"/>
            <w:vAlign w:val="center"/>
          </w:tcPr>
          <w:p>
            <w:pPr>
              <w:spacing w:line="32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分</w:t>
            </w:r>
          </w:p>
        </w:tc>
        <w:tc>
          <w:tcPr>
            <w:tcW w:w="6410" w:type="dxa"/>
            <w:vAlign w:val="center"/>
          </w:tcPr>
          <w:p>
            <w:pPr>
              <w:spacing w:line="320" w:lineRule="exact"/>
              <w:ind w:firstLine="420" w:firstLineChars="200"/>
              <w:rPr>
                <w:rFonts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被服务企业因投标人类似业绩合同获省级科技进步奖，</w:t>
            </w:r>
            <w:r>
              <w:rPr>
                <w:color w:val="000000" w:themeColor="text1"/>
                <w14:textFill>
                  <w14:solidFill>
                    <w14:schemeClr w14:val="tx1"/>
                  </w14:solidFill>
                </w14:textFill>
              </w:rPr>
              <w:t>每</w:t>
            </w:r>
            <w:r>
              <w:rPr>
                <w:rFonts w:hint="eastAsia"/>
                <w:color w:val="000000" w:themeColor="text1"/>
                <w14:textFill>
                  <w14:solidFill>
                    <w14:schemeClr w14:val="tx1"/>
                  </w14:solidFill>
                </w14:textFill>
              </w:rPr>
              <w:t>提供一份得</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分，最多得</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（提供合同及相关证明，未提供不得分）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1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894" w:type="dxa"/>
            <w:vAlign w:val="center"/>
          </w:tcPr>
          <w:p>
            <w:pPr>
              <w:spacing w:line="32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分</w:t>
            </w:r>
          </w:p>
        </w:tc>
        <w:tc>
          <w:tcPr>
            <w:tcW w:w="6410" w:type="dxa"/>
            <w:vAlign w:val="center"/>
          </w:tcPr>
          <w:p>
            <w:pPr>
              <w:spacing w:line="320" w:lineRule="exact"/>
              <w:ind w:firstLine="420" w:firstLineChars="200"/>
              <w:rPr>
                <w:rFonts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与所投产品类似软件著作权或软件检测报告或发明专利证书的，投标文件中每提供一个有效证书复印件得</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分，最多</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1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894" w:type="dxa"/>
            <w:vAlign w:val="center"/>
          </w:tcPr>
          <w:p>
            <w:pPr>
              <w:spacing w:line="32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分</w:t>
            </w:r>
          </w:p>
        </w:tc>
        <w:tc>
          <w:tcPr>
            <w:tcW w:w="6410" w:type="dxa"/>
            <w:vAlign w:val="center"/>
          </w:tcPr>
          <w:p>
            <w:pPr>
              <w:spacing w:line="32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olor w:val="000000" w:themeColor="text1"/>
                <w:kern w:val="0"/>
                <w14:textFill>
                  <w14:solidFill>
                    <w14:schemeClr w14:val="tx1"/>
                  </w14:solidFill>
                </w14:textFill>
              </w:rPr>
              <w:t>类似业绩：投标人自2019年1月1日（以合同签字时间为准）以来具有承接过类似产品业绩的，每提供1份合同得</w:t>
            </w:r>
            <w:r>
              <w:rPr>
                <w:rFonts w:ascii="宋体" w:hAnsi="宋体"/>
                <w:color w:val="000000" w:themeColor="text1"/>
                <w:kern w:val="0"/>
                <w14:textFill>
                  <w14:solidFill>
                    <w14:schemeClr w14:val="tx1"/>
                  </w14:solidFill>
                </w14:textFill>
              </w:rPr>
              <w:t>1</w:t>
            </w:r>
            <w:r>
              <w:rPr>
                <w:rFonts w:hint="eastAsia" w:ascii="宋体" w:hAnsi="宋体"/>
                <w:color w:val="000000" w:themeColor="text1"/>
                <w:kern w:val="0"/>
                <w14:textFill>
                  <w14:solidFill>
                    <w14:schemeClr w14:val="tx1"/>
                  </w14:solidFill>
                </w14:textFill>
              </w:rPr>
              <w:t>分，最高得</w:t>
            </w:r>
            <w:r>
              <w:rPr>
                <w:rFonts w:ascii="宋体" w:hAnsi="宋体"/>
                <w:color w:val="000000" w:themeColor="text1"/>
                <w:kern w:val="0"/>
                <w14:textFill>
                  <w14:solidFill>
                    <w14:schemeClr w14:val="tx1"/>
                  </w14:solidFill>
                </w14:textFill>
              </w:rPr>
              <w:t>3</w:t>
            </w:r>
            <w:r>
              <w:rPr>
                <w:rFonts w:hint="eastAsia" w:ascii="宋体" w:hAnsi="宋体"/>
                <w:color w:val="000000" w:themeColor="text1"/>
                <w:kern w:val="0"/>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4" w:type="dxa"/>
            <w:vMerge w:val="restart"/>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1124" w:type="dxa"/>
            <w:vMerge w:val="restart"/>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售后服务（</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分）</w:t>
            </w:r>
          </w:p>
        </w:tc>
        <w:tc>
          <w:tcPr>
            <w:tcW w:w="894"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2分</w:t>
            </w:r>
          </w:p>
        </w:tc>
        <w:tc>
          <w:tcPr>
            <w:tcW w:w="641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五年免费质保，未达到此要求的不得作为中标候选人；满五年免费质保后，每延长一年得1分，最高得2分；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1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894"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3分</w:t>
            </w:r>
          </w:p>
        </w:tc>
        <w:tc>
          <w:tcPr>
            <w:tcW w:w="6410" w:type="dxa"/>
            <w:vAlign w:val="center"/>
          </w:tcPr>
          <w:p>
            <w:pPr>
              <w:spacing w:line="320" w:lineRule="exact"/>
              <w:rPr>
                <w:rFonts w:ascii="宋体" w:hAnsi="宋体" w:cs="宋体"/>
                <w:bCs/>
                <w:color w:val="000000" w:themeColor="text1"/>
                <w:kern w:val="0"/>
                <w14:textFill>
                  <w14:solidFill>
                    <w14:schemeClr w14:val="tx1"/>
                  </w14:solidFill>
                </w14:textFill>
              </w:rPr>
            </w:pPr>
            <w:r>
              <w:rPr>
                <w:rFonts w:hint="eastAsia"/>
                <w:color w:val="000000"/>
              </w:rPr>
              <w:t>投标单位自供货三年内，能提供每学期一次免费上门设备检查维护；每提供1次得1分，最高得3分；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1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894" w:type="dxa"/>
            <w:vAlign w:val="center"/>
          </w:tcPr>
          <w:p>
            <w:pPr>
              <w:spacing w:line="32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分</w:t>
            </w:r>
          </w:p>
        </w:tc>
        <w:tc>
          <w:tcPr>
            <w:tcW w:w="6410" w:type="dxa"/>
            <w:vAlign w:val="center"/>
          </w:tcPr>
          <w:p>
            <w:pPr>
              <w:rPr>
                <w:rFonts w:ascii="宋体" w:hAnsi="宋体" w:cs="宋体"/>
                <w:bCs/>
                <w:strike/>
                <w:color w:val="000000" w:themeColor="text1"/>
                <w:kern w:val="0"/>
                <w14:textFill>
                  <w14:solidFill>
                    <w14:schemeClr w14:val="tx1"/>
                  </w14:solidFill>
                </w14:textFill>
              </w:rPr>
            </w:pPr>
            <w:r>
              <w:rPr>
                <w:rFonts w:hint="eastAsia" w:ascii="宋体" w:hAnsi="宋体" w:cs="宋体"/>
                <w:color w:val="000000"/>
                <w:kern w:val="0"/>
              </w:rPr>
              <w:t>投标单位自供货安装结束后7个工作日内，能提供不少于10课时设备培训，得1分。</w:t>
            </w:r>
          </w:p>
        </w:tc>
      </w:tr>
    </w:tbl>
    <w:p>
      <w:pPr>
        <w:rPr>
          <w:rStyle w:val="47"/>
          <w:rFonts w:ascii="宋体" w:hAnsi="宋体" w:cs="宋体"/>
        </w:rPr>
      </w:pPr>
    </w:p>
    <w:p>
      <w:pPr>
        <w:pStyle w:val="2"/>
        <w:rPr>
          <w:rStyle w:val="47"/>
          <w:rFonts w:ascii="宋体" w:hAnsi="宋体" w:cs="宋体"/>
        </w:rPr>
      </w:pPr>
    </w:p>
    <w:p/>
    <w:p>
      <w:pPr>
        <w:snapToGrid w:val="0"/>
        <w:rPr>
          <w:rStyle w:val="47"/>
          <w:rFonts w:ascii="宋体"/>
          <w:szCs w:val="20"/>
        </w:rPr>
      </w:pPr>
      <w:r>
        <w:rPr>
          <w:rStyle w:val="47"/>
          <w:rFonts w:ascii="宋体" w:hAnsi="宋体"/>
          <w:szCs w:val="20"/>
        </w:rPr>
        <w:t xml:space="preserve">说明： </w:t>
      </w:r>
    </w:p>
    <w:p>
      <w:pPr>
        <w:snapToGrid w:val="0"/>
        <w:ind w:firstLine="420" w:firstLineChars="200"/>
        <w:rPr>
          <w:rStyle w:val="47"/>
          <w:rFonts w:ascii="宋体"/>
          <w:szCs w:val="20"/>
        </w:rPr>
      </w:pPr>
      <w:r>
        <w:rPr>
          <w:rStyle w:val="47"/>
          <w:rFonts w:ascii="宋体" w:hAnsi="宋体"/>
          <w:szCs w:val="20"/>
        </w:rPr>
        <w:t>1、若供应商提供虚假资料</w:t>
      </w:r>
      <w:r>
        <w:rPr>
          <w:rStyle w:val="47"/>
          <w:rFonts w:hint="eastAsia" w:ascii="宋体" w:hAnsi="宋体"/>
          <w:szCs w:val="20"/>
        </w:rPr>
        <w:t>或虚假响应</w:t>
      </w:r>
      <w:r>
        <w:rPr>
          <w:rStyle w:val="47"/>
          <w:rFonts w:ascii="宋体" w:hAnsi="宋体"/>
          <w:szCs w:val="20"/>
        </w:rPr>
        <w:t>，一经查实</w:t>
      </w:r>
      <w:r>
        <w:rPr>
          <w:rStyle w:val="47"/>
          <w:rFonts w:hint="eastAsia" w:ascii="宋体" w:hAnsi="宋体"/>
          <w:szCs w:val="20"/>
        </w:rPr>
        <w:t>有权</w:t>
      </w:r>
      <w:r>
        <w:rPr>
          <w:rStyle w:val="47"/>
          <w:rFonts w:ascii="宋体" w:hAnsi="宋体"/>
          <w:szCs w:val="20"/>
        </w:rPr>
        <w:t>取消其中标候选人资格，并向相关主管部门汇报。</w:t>
      </w:r>
    </w:p>
    <w:p>
      <w:pPr>
        <w:snapToGrid w:val="0"/>
        <w:ind w:firstLine="420" w:firstLineChars="200"/>
        <w:rPr>
          <w:rStyle w:val="47"/>
          <w:rFonts w:ascii="宋体"/>
          <w:szCs w:val="20"/>
        </w:rPr>
      </w:pPr>
      <w:r>
        <w:rPr>
          <w:rStyle w:val="47"/>
          <w:rFonts w:ascii="宋体" w:hAnsi="宋体"/>
          <w:szCs w:val="20"/>
        </w:rPr>
        <w:t>2、中标单位不得转包、分包，如果发现有转包、分包情况，则取消其中标候选人资格，并向相关主管部门汇报。</w:t>
      </w: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ascii="宋体" w:hAnsi="宋体" w:eastAsia="宋体" w:cs="宋体"/>
          <w:b/>
          <w:sz w:val="44"/>
        </w:rPr>
      </w:pPr>
      <w:bookmarkStart w:id="8" w:name="_Toc20541"/>
      <w:r>
        <w:rPr>
          <w:rStyle w:val="47"/>
          <w:rFonts w:hint="eastAsia" w:ascii="宋体" w:hAnsi="宋体" w:eastAsia="宋体" w:cs="宋体"/>
          <w:b/>
          <w:sz w:val="44"/>
        </w:rPr>
        <w:t>第六章  投标文件格式</w:t>
      </w:r>
      <w:bookmarkEnd w:id="8"/>
    </w:p>
    <w:p>
      <w:pPr>
        <w:jc w:val="center"/>
        <w:rPr>
          <w:rStyle w:val="47"/>
          <w:rFonts w:ascii="宋体" w:hAnsi="宋体" w:cs="宋体"/>
          <w:b/>
          <w:sz w:val="72"/>
        </w:rPr>
      </w:pPr>
    </w:p>
    <w:p>
      <w:pPr>
        <w:jc w:val="center"/>
        <w:outlineLvl w:val="0"/>
        <w:rPr>
          <w:rStyle w:val="47"/>
          <w:rFonts w:ascii="宋体" w:hAnsi="宋体" w:cs="宋体"/>
          <w:b/>
          <w:sz w:val="72"/>
        </w:rPr>
      </w:pPr>
      <w:bookmarkStart w:id="9" w:name="_Toc26413"/>
      <w:r>
        <w:rPr>
          <w:rStyle w:val="47"/>
          <w:rFonts w:hint="eastAsia" w:ascii="宋体" w:hAnsi="宋体" w:cs="宋体"/>
          <w:b/>
          <w:sz w:val="72"/>
        </w:rPr>
        <w:t>投  标  文  件</w:t>
      </w:r>
      <w:bookmarkEnd w:id="9"/>
    </w:p>
    <w:p>
      <w:pPr>
        <w:jc w:val="center"/>
        <w:outlineLvl w:val="0"/>
        <w:rPr>
          <w:rStyle w:val="47"/>
          <w:rFonts w:ascii="宋体" w:hAnsi="宋体" w:cs="宋体"/>
          <w:b/>
          <w:sz w:val="72"/>
        </w:rPr>
      </w:pPr>
      <w:bookmarkStart w:id="10" w:name="_Toc17655"/>
      <w:r>
        <w:rPr>
          <w:rStyle w:val="47"/>
          <w:rFonts w:hint="eastAsia" w:ascii="宋体" w:hAnsi="宋体" w:cs="宋体"/>
          <w:b/>
          <w:sz w:val="36"/>
        </w:rPr>
        <w:t>（正或副本）</w:t>
      </w:r>
      <w:bookmarkEnd w:id="10"/>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11" w:name="_Toc8567"/>
      <w:r>
        <w:rPr>
          <w:rStyle w:val="47"/>
          <w:rFonts w:hint="eastAsia" w:ascii="宋体" w:hAnsi="宋体" w:cs="宋体"/>
          <w:b/>
          <w:sz w:val="36"/>
        </w:rPr>
        <w:t>项 目 名 称：</w:t>
      </w:r>
      <w:bookmarkEnd w:id="11"/>
    </w:p>
    <w:p>
      <w:pPr>
        <w:ind w:firstLine="1084" w:firstLineChars="300"/>
        <w:outlineLvl w:val="0"/>
        <w:rPr>
          <w:rStyle w:val="47"/>
          <w:rFonts w:ascii="宋体" w:hAnsi="宋体" w:cs="宋体"/>
          <w:b/>
          <w:sz w:val="36"/>
          <w:u w:val="single" w:color="000000"/>
        </w:rPr>
      </w:pPr>
      <w:bookmarkStart w:id="12" w:name="_Toc20815"/>
      <w:r>
        <w:rPr>
          <w:rStyle w:val="47"/>
          <w:rFonts w:hint="eastAsia" w:ascii="宋体" w:hAnsi="宋体" w:cs="宋体"/>
          <w:b/>
          <w:sz w:val="36"/>
        </w:rPr>
        <w:t>招 标 编 号：</w:t>
      </w:r>
      <w:bookmarkEnd w:id="12"/>
    </w:p>
    <w:p>
      <w:pPr>
        <w:ind w:firstLine="1084" w:firstLineChars="300"/>
        <w:outlineLvl w:val="0"/>
        <w:rPr>
          <w:rStyle w:val="47"/>
          <w:rFonts w:ascii="宋体" w:hAnsi="宋体" w:cs="宋体"/>
          <w:b/>
          <w:sz w:val="36"/>
          <w:u w:val="single" w:color="000000"/>
        </w:rPr>
      </w:pPr>
      <w:bookmarkStart w:id="13" w:name="_Toc15597"/>
      <w:r>
        <w:rPr>
          <w:rStyle w:val="47"/>
          <w:rFonts w:hint="eastAsia" w:ascii="宋体" w:hAnsi="宋体" w:cs="宋体"/>
          <w:b/>
          <w:sz w:val="36"/>
        </w:rPr>
        <w:t>投标人名称 ：</w:t>
      </w:r>
      <w:bookmarkEnd w:id="13"/>
    </w:p>
    <w:p>
      <w:pPr>
        <w:ind w:firstLine="1084" w:firstLineChars="300"/>
        <w:outlineLvl w:val="0"/>
        <w:rPr>
          <w:rStyle w:val="47"/>
          <w:rFonts w:ascii="宋体" w:hAnsi="宋体" w:cs="宋体"/>
          <w:b/>
          <w:sz w:val="36"/>
        </w:rPr>
      </w:pPr>
      <w:bookmarkStart w:id="14" w:name="_Toc26387"/>
      <w:r>
        <w:rPr>
          <w:rStyle w:val="47"/>
          <w:rFonts w:hint="eastAsia" w:ascii="宋体" w:hAnsi="宋体" w:cs="宋体"/>
          <w:b/>
          <w:sz w:val="36"/>
        </w:rPr>
        <w:t>日      期 ：</w:t>
      </w:r>
      <w:bookmarkEnd w:id="14"/>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7"/>
        <w:rPr>
          <w:rStyle w:val="47"/>
          <w:rFonts w:ascii="宋体" w:hAnsi="宋体" w:eastAsia="宋体" w:cs="宋体"/>
          <w:b w:val="0"/>
          <w:sz w:val="24"/>
          <w:szCs w:val="21"/>
        </w:rPr>
      </w:pPr>
    </w:p>
    <w:p>
      <w:pPr>
        <w:rPr>
          <w:rStyle w:val="47"/>
          <w:rFonts w:ascii="宋体" w:hAnsi="宋体" w:cs="宋体"/>
          <w:sz w:val="24"/>
        </w:rPr>
      </w:pPr>
    </w:p>
    <w:p>
      <w:pPr>
        <w:rPr>
          <w:rStyle w:val="47"/>
          <w:rFonts w:ascii="宋体" w:hAnsi="宋体" w:cs="宋体"/>
          <w:sz w:val="24"/>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15" w:name="_Toc17998"/>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2"/>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noWrap/>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noWrap/>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165"/>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165"/>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noWrap/>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6" w:name="_Toc16079"/>
    </w:p>
    <w:p>
      <w:pPr>
        <w:jc w:val="center"/>
        <w:outlineLvl w:val="0"/>
        <w:rPr>
          <w:rFonts w:ascii="宋体" w:hAnsi="宋体" w:cs="宋体"/>
          <w:b/>
          <w:bCs/>
          <w:color w:val="000000" w:themeColor="text1"/>
          <w:sz w:val="32"/>
          <w:szCs w:val="32"/>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投标主要文件目录</w:t>
      </w:r>
      <w:bookmarkEnd w:id="16"/>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7"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7"/>
    </w:p>
    <w:p>
      <w:pPr>
        <w:ind w:firstLine="482" w:firstLineChars="200"/>
        <w:outlineLvl w:val="0"/>
        <w:rPr>
          <w:rFonts w:ascii="宋体" w:hAnsi="宋体" w:cs="宋体"/>
          <w:color w:val="000000" w:themeColor="text1"/>
          <w:sz w:val="24"/>
          <w14:textFill>
            <w14:solidFill>
              <w14:schemeClr w14:val="tx1"/>
            </w14:solidFill>
          </w14:textFill>
        </w:rPr>
      </w:pPr>
      <w:bookmarkStart w:id="18"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8"/>
    </w:p>
    <w:p>
      <w:pPr>
        <w:ind w:firstLine="480" w:firstLineChars="200"/>
        <w:outlineLvl w:val="0"/>
        <w:rPr>
          <w:rFonts w:ascii="宋体" w:hAnsi="宋体" w:cs="宋体"/>
          <w:bCs/>
          <w:color w:val="000000" w:themeColor="text1"/>
          <w:sz w:val="24"/>
          <w14:textFill>
            <w14:solidFill>
              <w14:schemeClr w14:val="tx1"/>
            </w14:solidFill>
          </w14:textFill>
        </w:rPr>
      </w:pPr>
      <w:bookmarkStart w:id="19" w:name="_Toc17993"/>
      <w:r>
        <w:rPr>
          <w:rFonts w:hint="eastAsia" w:ascii="宋体" w:hAnsi="宋体" w:cs="宋体"/>
          <w:color w:val="000000" w:themeColor="text1"/>
          <w:sz w:val="24"/>
          <w14:textFill>
            <w14:solidFill>
              <w14:schemeClr w14:val="tx1"/>
            </w14:solidFill>
          </w14:textFill>
        </w:rPr>
        <w:t>三、符合性检查响应对照表</w:t>
      </w:r>
      <w:bookmarkEnd w:id="19"/>
    </w:p>
    <w:p>
      <w:pPr>
        <w:ind w:firstLine="480" w:firstLineChars="200"/>
        <w:outlineLvl w:val="0"/>
        <w:rPr>
          <w:rFonts w:ascii="宋体" w:hAnsi="宋体" w:cs="宋体"/>
          <w:color w:val="000000" w:themeColor="text1"/>
          <w:sz w:val="24"/>
          <w14:textFill>
            <w14:solidFill>
              <w14:schemeClr w14:val="tx1"/>
            </w14:solidFill>
          </w14:textFill>
        </w:rPr>
      </w:pPr>
      <w:bookmarkStart w:id="20" w:name="_Toc4466"/>
      <w:r>
        <w:rPr>
          <w:rFonts w:hint="eastAsia" w:ascii="宋体" w:hAnsi="宋体" w:cs="宋体"/>
          <w:color w:val="000000" w:themeColor="text1"/>
          <w:sz w:val="24"/>
          <w14:textFill>
            <w14:solidFill>
              <w14:schemeClr w14:val="tx1"/>
            </w14:solidFill>
          </w14:textFill>
        </w:rPr>
        <w:t>四、投标函</w:t>
      </w:r>
      <w:bookmarkEnd w:id="20"/>
    </w:p>
    <w:p>
      <w:pPr>
        <w:ind w:firstLine="480" w:firstLineChars="200"/>
        <w:outlineLvl w:val="0"/>
        <w:rPr>
          <w:rFonts w:ascii="宋体" w:hAnsi="宋体" w:cs="宋体"/>
          <w:color w:val="000000" w:themeColor="text1"/>
          <w:sz w:val="24"/>
          <w14:textFill>
            <w14:solidFill>
              <w14:schemeClr w14:val="tx1"/>
            </w14:solidFill>
          </w14:textFill>
        </w:rPr>
      </w:pPr>
      <w:bookmarkStart w:id="21"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1"/>
    </w:p>
    <w:p>
      <w:pPr>
        <w:ind w:firstLine="480" w:firstLineChars="200"/>
        <w:outlineLvl w:val="0"/>
        <w:rPr>
          <w:rFonts w:ascii="宋体" w:hAnsi="宋体" w:cs="宋体"/>
          <w:color w:val="000000" w:themeColor="text1"/>
          <w:sz w:val="24"/>
          <w14:textFill>
            <w14:solidFill>
              <w14:schemeClr w14:val="tx1"/>
            </w14:solidFill>
          </w14:textFill>
        </w:rPr>
      </w:pPr>
      <w:bookmarkStart w:id="22" w:name="_Toc1256"/>
      <w:r>
        <w:rPr>
          <w:rFonts w:hint="eastAsia" w:ascii="宋体" w:hAnsi="宋体" w:cs="宋体"/>
          <w:color w:val="000000" w:themeColor="text1"/>
          <w:sz w:val="24"/>
          <w14:textFill>
            <w14:solidFill>
              <w14:schemeClr w14:val="tx1"/>
            </w14:solidFill>
          </w14:textFill>
        </w:rPr>
        <w:t>六、投标配置与分项报价表</w:t>
      </w:r>
      <w:bookmarkEnd w:id="22"/>
    </w:p>
    <w:p>
      <w:pPr>
        <w:ind w:firstLine="480" w:firstLineChars="200"/>
        <w:outlineLvl w:val="0"/>
        <w:rPr>
          <w:rFonts w:ascii="宋体" w:hAnsi="宋体" w:cs="宋体"/>
          <w:color w:val="000000" w:themeColor="text1"/>
          <w:sz w:val="24"/>
          <w14:textFill>
            <w14:solidFill>
              <w14:schemeClr w14:val="tx1"/>
            </w14:solidFill>
          </w14:textFill>
        </w:rPr>
      </w:pPr>
      <w:bookmarkStart w:id="23"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3"/>
    </w:p>
    <w:p>
      <w:pPr>
        <w:ind w:firstLine="480" w:firstLineChars="200"/>
        <w:outlineLvl w:val="0"/>
        <w:rPr>
          <w:rFonts w:ascii="宋体" w:hAnsi="宋体" w:cs="宋体"/>
          <w:color w:val="000000" w:themeColor="text1"/>
          <w:sz w:val="24"/>
          <w14:textFill>
            <w14:solidFill>
              <w14:schemeClr w14:val="tx1"/>
            </w14:solidFill>
          </w14:textFill>
        </w:rPr>
      </w:pPr>
      <w:bookmarkStart w:id="24" w:name="_Toc13614"/>
      <w:r>
        <w:rPr>
          <w:rFonts w:hint="eastAsia" w:ascii="宋体" w:hAnsi="宋体" w:cs="宋体"/>
          <w:color w:val="000000" w:themeColor="text1"/>
          <w:sz w:val="24"/>
          <w14:textFill>
            <w14:solidFill>
              <w14:schemeClr w14:val="tx1"/>
            </w14:solidFill>
          </w14:textFill>
        </w:rPr>
        <w:t>八、商务条款响应及偏离表</w:t>
      </w:r>
      <w:bookmarkEnd w:id="24"/>
    </w:p>
    <w:p>
      <w:pPr>
        <w:ind w:firstLine="480" w:firstLineChars="200"/>
        <w:outlineLvl w:val="0"/>
        <w:rPr>
          <w:rFonts w:ascii="宋体" w:hAnsi="宋体" w:cs="宋体"/>
          <w:color w:val="000000" w:themeColor="text1"/>
          <w:sz w:val="24"/>
          <w14:textFill>
            <w14:solidFill>
              <w14:schemeClr w14:val="tx1"/>
            </w14:solidFill>
          </w14:textFill>
        </w:rPr>
      </w:pPr>
      <w:bookmarkStart w:id="25" w:name="_Toc25377"/>
      <w:r>
        <w:rPr>
          <w:rFonts w:hint="eastAsia" w:ascii="宋体" w:hAnsi="宋体" w:cs="宋体"/>
          <w:color w:val="000000" w:themeColor="text1"/>
          <w:sz w:val="24"/>
          <w14:textFill>
            <w14:solidFill>
              <w14:schemeClr w14:val="tx1"/>
            </w14:solidFill>
          </w14:textFill>
        </w:rPr>
        <w:t>九、技术方案、服务承诺、培训承诺等</w:t>
      </w:r>
      <w:bookmarkEnd w:id="25"/>
    </w:p>
    <w:p>
      <w:pPr>
        <w:ind w:firstLine="480" w:firstLineChars="200"/>
        <w:outlineLvl w:val="0"/>
        <w:rPr>
          <w:rFonts w:ascii="宋体" w:hAnsi="宋体" w:cs="宋体"/>
          <w:color w:val="000000" w:themeColor="text1"/>
          <w14:textFill>
            <w14:solidFill>
              <w14:schemeClr w14:val="tx1"/>
            </w14:solidFill>
          </w14:textFill>
        </w:rPr>
      </w:pPr>
      <w:bookmarkStart w:id="26" w:name="_Toc28209"/>
      <w:r>
        <w:rPr>
          <w:rFonts w:hint="eastAsia" w:ascii="宋体" w:hAnsi="宋体" w:cs="宋体"/>
          <w:color w:val="000000" w:themeColor="text1"/>
          <w:sz w:val="24"/>
          <w:szCs w:val="24"/>
          <w14:textFill>
            <w14:solidFill>
              <w14:schemeClr w14:val="tx1"/>
            </w14:solidFill>
          </w14:textFill>
        </w:rPr>
        <w:t>十、中小企业声明函</w:t>
      </w:r>
      <w:bookmarkEnd w:id="26"/>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7" w:name="_Toc13879"/>
      <w:r>
        <w:rPr>
          <w:rFonts w:hint="eastAsia" w:ascii="宋体" w:hAnsi="宋体" w:cs="宋体"/>
          <w:color w:val="000000" w:themeColor="text1"/>
          <w:sz w:val="24"/>
          <w14:textFill>
            <w14:solidFill>
              <w14:schemeClr w14:val="tx1"/>
            </w14:solidFill>
          </w14:textFill>
        </w:rPr>
        <w:t>十一、盐城市政府采购事前信用承诺书</w:t>
      </w:r>
      <w:bookmarkEnd w:id="27"/>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bookmarkEnd w:id="15"/>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8" w:name="_Toc27319"/>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8"/>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2、非实质性资信证明文件目录</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格式1 《企业申明函》</w:t>
      </w: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5"/>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66"/>
        <w:ind w:firstLine="0" w:firstLineChars="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sz w:val="24"/>
          <w:szCs w:val="24"/>
          <w14:textFill>
            <w14:solidFill>
              <w14:schemeClr w14:val="tx1"/>
            </w14:solidFill>
          </w14:textFill>
        </w:rPr>
      </w:pPr>
      <w:bookmarkStart w:id="29" w:name="_格式3__银行出具的资信证明"/>
      <w:bookmarkEnd w:id="29"/>
      <w:bookmarkStart w:id="30" w:name="_Hlt26955070"/>
      <w:bookmarkEnd w:id="30"/>
      <w:bookmarkStart w:id="31" w:name="_Hlt26671380"/>
      <w:bookmarkEnd w:id="31"/>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2"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bookmarkEnd w:id="32"/>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3"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3"/>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2"/>
        <w:rPr>
          <w:rFonts w:ascii="宋体" w:hAnsi="宋体" w:cs="宋体"/>
          <w:color w:val="000000" w:themeColor="text1"/>
          <w:sz w:val="32"/>
          <w:szCs w:val="32"/>
          <w14:textFill>
            <w14:solidFill>
              <w14:schemeClr w14:val="tx1"/>
            </w14:solidFill>
          </w14:textFill>
        </w:rPr>
      </w:pPr>
    </w:p>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4" w:name="_Toc13422"/>
      <w:r>
        <w:rPr>
          <w:rFonts w:hint="eastAsia" w:ascii="宋体" w:hAnsi="宋体" w:cs="宋体"/>
          <w:color w:val="000000" w:themeColor="text1"/>
          <w:sz w:val="32"/>
          <w:szCs w:val="32"/>
          <w14:textFill>
            <w14:solidFill>
              <w14:schemeClr w14:val="tx1"/>
            </w14:solidFill>
          </w14:textFill>
        </w:rPr>
        <w:t>四、投标函（格式）</w:t>
      </w:r>
      <w:bookmarkEnd w:id="34"/>
    </w:p>
    <w:p>
      <w:pPr>
        <w:pStyle w:val="167"/>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1"/>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35" w:name="_Toc3373"/>
    </w:p>
    <w:p>
      <w:pPr>
        <w:snapToGrid w:val="0"/>
        <w:spacing w:before="50" w:after="50"/>
        <w:jc w:val="center"/>
        <w:outlineLvl w:val="0"/>
        <w:rPr>
          <w:rStyle w:val="47"/>
          <w:rFonts w:ascii="宋体" w:hAnsi="宋体" w:cs="宋体"/>
          <w:sz w:val="32"/>
          <w:szCs w:val="32"/>
        </w:rPr>
      </w:pPr>
      <w:r>
        <w:rPr>
          <w:rStyle w:val="47"/>
          <w:rFonts w:hint="eastAsia" w:ascii="宋体" w:hAnsi="宋体" w:cs="宋体"/>
          <w:sz w:val="32"/>
          <w:szCs w:val="32"/>
        </w:rPr>
        <w:t>五、开标一览表（格式）</w:t>
      </w:r>
      <w:bookmarkEnd w:id="35"/>
    </w:p>
    <w:p>
      <w:pPr>
        <w:snapToGrid w:val="0"/>
        <w:spacing w:before="50" w:after="50"/>
        <w:jc w:val="center"/>
        <w:rPr>
          <w:rStyle w:val="47"/>
          <w:rFonts w:ascii="宋体" w:hAnsi="宋体" w:cs="宋体"/>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是否提供《企业类型声明函》：</w:t>
            </w:r>
            <w:r>
              <w:rPr>
                <w:rStyle w:val="47"/>
                <w:rFonts w:hint="eastAsia" w:ascii="宋体" w:hAnsi="宋体" w:cs="宋体"/>
                <w:b/>
                <w:bCs/>
                <w:szCs w:val="28"/>
                <w:u w:val="single"/>
              </w:rPr>
              <w:t xml:space="preserve"> 是/否 见（   ）页</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4"/>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4"/>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1"/>
      </w:pPr>
    </w:p>
    <w:p/>
    <w:p>
      <w:pPr>
        <w:pStyle w:val="7"/>
      </w:pPr>
    </w:p>
    <w:p/>
    <w:p>
      <w:pPr>
        <w:rPr>
          <w:rFonts w:ascii="宋体" w:hAnsi="宋体" w:cs="宋体"/>
          <w:b/>
          <w:sz w:val="24"/>
          <w:szCs w:val="24"/>
        </w:rPr>
      </w:pPr>
      <w:bookmarkStart w:id="36" w:name="_Toc11803"/>
      <w:bookmarkStart w:id="37" w:name="_Toc10977"/>
      <w:bookmarkStart w:id="38" w:name="_Toc515647824"/>
      <w:bookmarkStart w:id="39" w:name="_Toc13776"/>
    </w:p>
    <w:bookmarkEnd w:id="36"/>
    <w:bookmarkEnd w:id="37"/>
    <w:bookmarkEnd w:id="38"/>
    <w:bookmarkEnd w:id="39"/>
    <w:p>
      <w:pPr>
        <w:pStyle w:val="4"/>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附件：1、中小企业声明函（货物）</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w:t>
      </w:r>
      <w:r>
        <w:rPr>
          <w:rFonts w:hint="eastAsia"/>
          <w:b/>
          <w:szCs w:val="24"/>
        </w:rPr>
        <w:t>工业</w:t>
      </w:r>
      <w:r>
        <w:rPr>
          <w:rFonts w:hint="eastAsia" w:ascii="宋体" w:hAnsi="宋体" w:cs="宋体"/>
          <w:b/>
          <w:bCs/>
          <w:color w:val="000000" w:themeColor="text1"/>
          <w14:textFill>
            <w14:solidFill>
              <w14:schemeClr w14:val="tx1"/>
            </w14:solidFill>
          </w14:textFill>
        </w:rPr>
        <w:t>，根据《关于印发中小企业划型标准规定的通知》（工信部联企业[2011]300号）文件规定及国家统计局关于印发《统计上大中小微型企业划分办法（2017）》的通知规定的划分标准填写。</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中小企业声明函（货物）</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shd w:val="clear" w:color="auto" w:fill="FFFFFF"/>
          <w14:textFill>
            <w14:solidFill>
              <w14:schemeClr w14:val="tx1"/>
            </w14:solidFill>
          </w14:textFill>
        </w:rPr>
        <w:t>（单位名称）</w:t>
      </w:r>
      <w:r>
        <w:rPr>
          <w:rFonts w:hint="eastAsia"/>
          <w:color w:val="000000" w:themeColor="text1"/>
          <w:shd w:val="clear" w:color="auto" w:fill="FFFFFF"/>
          <w14:textFill>
            <w14:solidFill>
              <w14:schemeClr w14:val="tx1"/>
            </w14:solidFill>
          </w14:textFill>
        </w:rPr>
        <w:t>的</w:t>
      </w:r>
      <w:r>
        <w:rPr>
          <w:rFonts w:hint="eastAsia"/>
          <w:color w:val="000000" w:themeColor="text1"/>
          <w:u w:val="single"/>
          <w:shd w:val="clear" w:color="auto" w:fill="FFFFFF"/>
          <w14:textFill>
            <w14:solidFill>
              <w14:schemeClr w14:val="tx1"/>
            </w14:solidFill>
          </w14:textFill>
        </w:rPr>
        <w:t>（项目名称）</w:t>
      </w:r>
      <w:r>
        <w:rPr>
          <w:rFonts w:hint="eastAsia"/>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840"/>
        <w:rPr>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19"/>
        <w:shd w:val="clear" w:color="auto" w:fill="FFFFFF"/>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59"/>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59"/>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40"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六、投标产品配置及分项报价表（格式）</w:t>
      </w:r>
      <w:bookmarkEnd w:id="40"/>
    </w:p>
    <w:p>
      <w:pPr>
        <w:snapToGrid w:val="0"/>
        <w:spacing w:before="50" w:after="50"/>
        <w:jc w:val="center"/>
        <w:rPr>
          <w:rFonts w:ascii="宋体" w:hAnsi="宋体" w:cs="宋体"/>
          <w:color w:val="000000" w:themeColor="text1"/>
          <w:sz w:val="32"/>
          <w:szCs w:val="32"/>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902"/>
        <w:gridCol w:w="2421"/>
        <w:gridCol w:w="850"/>
        <w:gridCol w:w="736"/>
        <w:gridCol w:w="1107"/>
        <w:gridCol w:w="1085"/>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货物名称</w:t>
            </w:r>
          </w:p>
        </w:tc>
        <w:tc>
          <w:tcPr>
            <w:tcW w:w="2421"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规格、型号</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107"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w:t>
            </w:r>
          </w:p>
        </w:tc>
        <w:tc>
          <w:tcPr>
            <w:tcW w:w="1085"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w:t>
            </w:r>
          </w:p>
        </w:tc>
        <w:tc>
          <w:tcPr>
            <w:tcW w:w="1085"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w:t>
            </w:r>
          </w:p>
        </w:tc>
        <w:tc>
          <w:tcPr>
            <w:tcW w:w="1902" w:type="dxa"/>
            <w:noWrap/>
            <w:vAlign w:val="center"/>
          </w:tcPr>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kern w:val="0"/>
                <w:sz w:val="24"/>
                <w:szCs w:val="28"/>
              </w:rPr>
              <w:t>纺纱实训中心现有设备技术改造及联网/新购设备</w:t>
            </w: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850"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736"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w:t>
            </w:r>
          </w:p>
        </w:tc>
        <w:tc>
          <w:tcPr>
            <w:tcW w:w="1902"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纺纱实训中心现有设备改造及联网</w:t>
            </w: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850"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tc>
        <w:tc>
          <w:tcPr>
            <w:tcW w:w="736"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梳棉机</w:t>
            </w:r>
          </w:p>
        </w:tc>
        <w:tc>
          <w:tcPr>
            <w:tcW w:w="2421"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经纬纺机【FA201B】</w:t>
            </w:r>
          </w:p>
        </w:tc>
        <w:tc>
          <w:tcPr>
            <w:tcW w:w="850"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并条机</w:t>
            </w:r>
          </w:p>
        </w:tc>
        <w:tc>
          <w:tcPr>
            <w:tcW w:w="2421"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经纬纺机【FA306】</w:t>
            </w:r>
          </w:p>
        </w:tc>
        <w:tc>
          <w:tcPr>
            <w:tcW w:w="850"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粗纱机</w:t>
            </w:r>
          </w:p>
        </w:tc>
        <w:tc>
          <w:tcPr>
            <w:tcW w:w="2421"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天津宏大纺机【FA458A】</w:t>
            </w:r>
          </w:p>
        </w:tc>
        <w:tc>
          <w:tcPr>
            <w:tcW w:w="850"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细纱机</w:t>
            </w:r>
          </w:p>
        </w:tc>
        <w:tc>
          <w:tcPr>
            <w:tcW w:w="2421"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马佐里（东台）纺机【FA207B】</w:t>
            </w:r>
          </w:p>
        </w:tc>
        <w:tc>
          <w:tcPr>
            <w:tcW w:w="850"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w:t>
            </w:r>
          </w:p>
        </w:tc>
        <w:tc>
          <w:tcPr>
            <w:tcW w:w="1902" w:type="dxa"/>
            <w:noWrap/>
            <w:vAlign w:val="center"/>
          </w:tcPr>
          <w:p>
            <w:pPr>
              <w:adjustRightInd w:val="0"/>
              <w:snapToGrid w:val="0"/>
              <w:spacing w:line="360" w:lineRule="auto"/>
              <w:jc w:val="center"/>
              <w:rPr>
                <w:rFonts w:ascii="宋体" w:hAnsi="宋体" w:cs="宋体"/>
                <w:color w:val="000000"/>
                <w:kern w:val="0"/>
              </w:rPr>
            </w:pPr>
            <w:r>
              <w:rPr>
                <w:rFonts w:hint="eastAsia" w:ascii="宋体" w:hAnsi="宋体" w:cs="宋体"/>
                <w:sz w:val="24"/>
                <w:szCs w:val="24"/>
              </w:rPr>
              <w:t>新购设备</w:t>
            </w:r>
          </w:p>
        </w:tc>
        <w:tc>
          <w:tcPr>
            <w:tcW w:w="2421" w:type="dxa"/>
            <w:noWrap/>
            <w:vAlign w:val="center"/>
          </w:tcPr>
          <w:p>
            <w:pPr>
              <w:adjustRightInd w:val="0"/>
              <w:snapToGrid w:val="0"/>
              <w:spacing w:line="360" w:lineRule="auto"/>
              <w:jc w:val="left"/>
              <w:rPr>
                <w:rFonts w:ascii="宋体" w:hAnsi="宋体" w:cs="宋体"/>
                <w:color w:val="000000"/>
                <w:kern w:val="0"/>
              </w:rPr>
            </w:pPr>
          </w:p>
        </w:tc>
        <w:tc>
          <w:tcPr>
            <w:tcW w:w="850" w:type="dxa"/>
            <w:noWrap/>
            <w:vAlign w:val="center"/>
          </w:tcPr>
          <w:p>
            <w:pPr>
              <w:adjustRightInd w:val="0"/>
              <w:snapToGrid w:val="0"/>
              <w:spacing w:line="360" w:lineRule="auto"/>
              <w:jc w:val="center"/>
              <w:rPr>
                <w:rFonts w:ascii="宋体" w:hAnsi="宋体" w:cs="宋体"/>
                <w:color w:val="000000"/>
                <w:kern w:val="0"/>
              </w:rPr>
            </w:pPr>
          </w:p>
        </w:tc>
        <w:tc>
          <w:tcPr>
            <w:tcW w:w="736" w:type="dxa"/>
            <w:noWrap/>
            <w:vAlign w:val="center"/>
          </w:tcPr>
          <w:p>
            <w:pPr>
              <w:adjustRightInd w:val="0"/>
              <w:snapToGrid w:val="0"/>
              <w:spacing w:line="360" w:lineRule="auto"/>
              <w:jc w:val="center"/>
              <w:rPr>
                <w:rFonts w:ascii="宋体" w:hAnsi="宋体" w:cs="宋体"/>
                <w:kern w:val="0"/>
              </w:rPr>
            </w:pP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核心交换机</w:t>
            </w:r>
            <w:r>
              <w:rPr>
                <w:rFonts w:hint="eastAsia" w:ascii="宋体" w:hAnsi="宋体" w:cs="宋体"/>
                <w:color w:val="000000"/>
                <w:kern w:val="0"/>
              </w:rPr>
              <w:br w:type="textWrapping"/>
            </w:r>
            <w:r>
              <w:rPr>
                <w:rFonts w:hint="eastAsia" w:ascii="宋体" w:hAnsi="宋体" w:cs="宋体"/>
                <w:color w:val="000000"/>
                <w:kern w:val="0"/>
              </w:rPr>
              <w:t>MS4320S-28P</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交换容量：336Gbps</w:t>
            </w:r>
            <w:r>
              <w:rPr>
                <w:rFonts w:hint="eastAsia" w:ascii="宋体" w:hAnsi="宋体" w:cs="宋体"/>
                <w:color w:val="000000"/>
                <w:kern w:val="0"/>
              </w:rPr>
              <w:br w:type="textWrapping"/>
            </w:r>
            <w:r>
              <w:rPr>
                <w:rFonts w:hint="eastAsia" w:ascii="宋体" w:hAnsi="宋体" w:cs="宋体"/>
                <w:color w:val="000000"/>
                <w:kern w:val="0"/>
              </w:rPr>
              <w:t>包转发率：144Mpps</w:t>
            </w:r>
            <w:r>
              <w:rPr>
                <w:rFonts w:hint="eastAsia" w:ascii="宋体" w:hAnsi="宋体" w:cs="宋体"/>
                <w:color w:val="000000"/>
                <w:kern w:val="0"/>
              </w:rPr>
              <w:br w:type="textWrapping"/>
            </w:r>
            <w:r>
              <w:rPr>
                <w:rFonts w:hint="eastAsia" w:ascii="宋体" w:hAnsi="宋体" w:cs="宋体"/>
                <w:color w:val="000000"/>
                <w:kern w:val="0"/>
              </w:rPr>
              <w:t>24个100/1000BASE-X</w:t>
            </w:r>
            <w:r>
              <w:rPr>
                <w:rFonts w:ascii="宋体" w:hAnsi="宋体" w:cs="宋体"/>
                <w:color w:val="000000"/>
                <w:kern w:val="0"/>
              </w:rPr>
              <w:t xml:space="preserve"> </w:t>
            </w:r>
            <w:r>
              <w:rPr>
                <w:rFonts w:hint="eastAsia" w:ascii="宋体" w:hAnsi="宋体" w:cs="宋体"/>
                <w:color w:val="000000"/>
                <w:kern w:val="0"/>
              </w:rPr>
              <w:t>端口，8个10/100/1000BASE-T Combo 口，4个1000 BASE-X SFP端口，含电源；</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kern w:val="0"/>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AP</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2</w:t>
            </w:r>
            <w:r>
              <w:rPr>
                <w:rFonts w:ascii="宋体" w:hAnsi="宋体" w:cs="宋体"/>
                <w:color w:val="000000"/>
                <w:kern w:val="0"/>
              </w:rPr>
              <w:t>.4</w:t>
            </w:r>
            <w:r>
              <w:rPr>
                <w:rFonts w:hint="eastAsia" w:ascii="宋体" w:hAnsi="宋体" w:cs="宋体"/>
                <w:color w:val="000000"/>
                <w:kern w:val="0"/>
              </w:rPr>
              <w:t>G</w:t>
            </w:r>
            <w:r>
              <w:rPr>
                <w:rFonts w:ascii="宋体" w:hAnsi="宋体" w:cs="宋体"/>
                <w:color w:val="000000"/>
                <w:kern w:val="0"/>
              </w:rPr>
              <w:t>/5G</w:t>
            </w:r>
            <w:r>
              <w:rPr>
                <w:rFonts w:hint="eastAsia" w:ascii="宋体" w:hAnsi="宋体" w:cs="宋体"/>
                <w:color w:val="000000"/>
                <w:kern w:val="0"/>
              </w:rPr>
              <w:t>双频，3</w:t>
            </w:r>
            <w:r>
              <w:rPr>
                <w:rFonts w:ascii="宋体" w:hAnsi="宋体" w:cs="宋体"/>
                <w:color w:val="000000"/>
                <w:kern w:val="0"/>
              </w:rPr>
              <w:t>2</w:t>
            </w:r>
            <w:r>
              <w:rPr>
                <w:rFonts w:hint="eastAsia" w:ascii="宋体" w:hAnsi="宋体" w:cs="宋体"/>
                <w:color w:val="000000"/>
                <w:kern w:val="0"/>
              </w:rPr>
              <w:t>个端，8</w:t>
            </w:r>
            <w:r>
              <w:rPr>
                <w:rFonts w:ascii="宋体" w:hAnsi="宋体" w:cs="宋体"/>
                <w:color w:val="000000"/>
                <w:kern w:val="0"/>
              </w:rPr>
              <w:t>02.11</w:t>
            </w:r>
            <w:r>
              <w:rPr>
                <w:rFonts w:hint="eastAsia" w:ascii="宋体" w:hAnsi="宋体" w:cs="宋体"/>
                <w:color w:val="000000"/>
                <w:kern w:val="0"/>
              </w:rPr>
              <w:t>a/b</w:t>
            </w:r>
            <w:r>
              <w:rPr>
                <w:rFonts w:ascii="宋体" w:hAnsi="宋体" w:cs="宋体"/>
                <w:color w:val="000000"/>
                <w:kern w:val="0"/>
              </w:rPr>
              <w:t>/</w:t>
            </w:r>
            <w:r>
              <w:rPr>
                <w:rFonts w:hint="eastAsia" w:ascii="宋体" w:hAnsi="宋体" w:cs="宋体"/>
                <w:color w:val="000000"/>
                <w:kern w:val="0"/>
              </w:rPr>
              <w:t>g</w:t>
            </w:r>
            <w:r>
              <w:rPr>
                <w:rFonts w:ascii="宋体" w:hAnsi="宋体" w:cs="宋体"/>
                <w:color w:val="000000"/>
                <w:kern w:val="0"/>
              </w:rPr>
              <w:t>/</w:t>
            </w:r>
            <w:r>
              <w:rPr>
                <w:rFonts w:hint="eastAsia" w:ascii="宋体" w:hAnsi="宋体" w:cs="宋体"/>
                <w:color w:val="000000"/>
                <w:kern w:val="0"/>
              </w:rPr>
              <w:t>n</w:t>
            </w:r>
            <w:r>
              <w:rPr>
                <w:rFonts w:ascii="宋体" w:hAnsi="宋体" w:cs="宋体"/>
                <w:color w:val="000000"/>
                <w:kern w:val="0"/>
              </w:rPr>
              <w:t>/</w:t>
            </w:r>
            <w:r>
              <w:rPr>
                <w:rFonts w:hint="eastAsia" w:ascii="宋体" w:hAnsi="宋体" w:cs="宋体"/>
                <w:color w:val="000000"/>
                <w:kern w:val="0"/>
              </w:rPr>
              <w:t>ac</w:t>
            </w:r>
            <w:r>
              <w:rPr>
                <w:rFonts w:ascii="宋体" w:hAnsi="宋体" w:cs="宋体"/>
                <w:color w:val="000000"/>
                <w:kern w:val="0"/>
              </w:rPr>
              <w:t>/</w:t>
            </w:r>
            <w:r>
              <w:rPr>
                <w:rFonts w:hint="eastAsia" w:ascii="宋体" w:hAnsi="宋体" w:cs="宋体"/>
                <w:color w:val="000000"/>
                <w:kern w:val="0"/>
              </w:rPr>
              <w:t>ax</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ascii="宋体" w:hAnsi="宋体" w:cs="宋体"/>
                <w:kern w:val="0"/>
              </w:rPr>
              <w:t>3</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无线接入点</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RS</w:t>
            </w:r>
            <w:r>
              <w:rPr>
                <w:rFonts w:ascii="宋体" w:hAnsi="宋体" w:cs="宋体"/>
                <w:color w:val="000000"/>
                <w:kern w:val="0"/>
              </w:rPr>
              <w:t>232/</w:t>
            </w:r>
            <w:r>
              <w:rPr>
                <w:rFonts w:hint="eastAsia" w:ascii="宋体" w:hAnsi="宋体" w:cs="宋体"/>
                <w:color w:val="000000"/>
                <w:kern w:val="0"/>
              </w:rPr>
              <w:t>485转单网口WIFI转换器</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ascii="宋体" w:hAnsi="宋体" w:cs="宋体"/>
                <w:kern w:val="0"/>
              </w:rPr>
              <w:t>10</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电子看板</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kern w:val="0"/>
              </w:rPr>
              <w:t>80寸LCD显示器</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kern w:val="0"/>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看板解码器</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kern w:val="0"/>
              </w:rPr>
              <w:t>UNO-2271G 4核CPU，4G，32GSSD，HDMI</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kern w:val="0"/>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触摸式一体机</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4核CPU,4G,64G,21.5寸，工业无风扇全密闭一体式</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kern w:val="0"/>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边缘计算器</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I5，8G，1T工业计算机</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个</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kern w:val="0"/>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温湿度传感器</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SOC2-TH-210</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kern w:val="0"/>
              </w:rPr>
              <w:t>2</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智能电表AMC16</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kern w:val="0"/>
              </w:rPr>
              <w:t>智能三相12路电表</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ascii="宋体" w:hAnsi="宋体" w:cs="宋体"/>
                <w:kern w:val="0"/>
              </w:rPr>
              <w:t>3</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电流互感器</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kern w:val="0"/>
              </w:rPr>
              <w:t>AKH-0.66-W-20 100/20mA</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个</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kern w:val="0"/>
              </w:rPr>
              <w:t>30</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采集网关</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协议转发装置TIS-GA</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ascii="宋体" w:hAnsi="宋体" w:cs="宋体"/>
                <w:kern w:val="0"/>
              </w:rPr>
              <w:t>4</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kern w:val="0"/>
              </w:rPr>
              <w:t>辅材</w:t>
            </w: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CAT6、线缆、辅材等线缆辅材</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批</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w:t>
            </w:r>
          </w:p>
        </w:tc>
        <w:tc>
          <w:tcPr>
            <w:tcW w:w="1902" w:type="dxa"/>
            <w:noWrap/>
            <w:vAlign w:val="center"/>
          </w:tcPr>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虚拟制造中心构建及模拟运行</w:t>
            </w: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850"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模块</w:t>
            </w:r>
          </w:p>
        </w:tc>
        <w:tc>
          <w:tcPr>
            <w:tcW w:w="736"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p>
        </w:tc>
        <w:tc>
          <w:tcPr>
            <w:tcW w:w="1902" w:type="dxa"/>
            <w:noWrap/>
            <w:vAlign w:val="center"/>
          </w:tcPr>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设备在线监控模拟系统</w:t>
            </w: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850"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模块</w:t>
            </w:r>
          </w:p>
        </w:tc>
        <w:tc>
          <w:tcPr>
            <w:tcW w:w="736"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059" w:type="dxa"/>
            <w:noWrap/>
            <w:vAlign w:val="center"/>
          </w:tcPr>
          <w:p>
            <w:pPr>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4</w:t>
            </w:r>
          </w:p>
        </w:tc>
        <w:tc>
          <w:tcPr>
            <w:tcW w:w="1902" w:type="dxa"/>
            <w:noWrap/>
            <w:vAlign w:val="center"/>
          </w:tcPr>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车间看板系统</w:t>
            </w: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850"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模块</w:t>
            </w:r>
          </w:p>
        </w:tc>
        <w:tc>
          <w:tcPr>
            <w:tcW w:w="736"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059" w:type="dxa"/>
            <w:noWrap/>
            <w:vAlign w:val="center"/>
          </w:tcPr>
          <w:p>
            <w:pPr>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5</w:t>
            </w:r>
          </w:p>
        </w:tc>
        <w:tc>
          <w:tcPr>
            <w:tcW w:w="1902" w:type="dxa"/>
            <w:noWrap/>
            <w:vAlign w:val="center"/>
          </w:tcPr>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智能驾驶舱系统</w:t>
            </w: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850"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模块</w:t>
            </w:r>
          </w:p>
        </w:tc>
        <w:tc>
          <w:tcPr>
            <w:tcW w:w="736"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8101" w:type="dxa"/>
            <w:gridSpan w:val="6"/>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5"/>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jc w:val="left"/>
        <w:rPr>
          <w:rFonts w:ascii="宋体" w:hAnsi="宋体" w:cs="宋体"/>
          <w:color w:val="000000" w:themeColor="text1"/>
          <w:sz w:val="32"/>
          <w:szCs w:val="32"/>
          <w14:textFill>
            <w14:solidFill>
              <w14:schemeClr w14:val="tx1"/>
            </w14:solidFill>
          </w14:textFill>
        </w:rPr>
      </w:pPr>
      <w:bookmarkStart w:id="41" w:name="_Hlt26955054"/>
      <w:bookmarkEnd w:id="41"/>
      <w:r>
        <w:rPr>
          <w:rFonts w:ascii="宋体" w:hAnsi="宋体" w:cs="宋体"/>
          <w:color w:val="000000" w:themeColor="text1"/>
          <w:sz w:val="32"/>
          <w:szCs w:val="32"/>
          <w14:textFill>
            <w14:solidFill>
              <w14:schemeClr w14:val="tx1"/>
            </w14:solidFill>
          </w14:textFill>
        </w:rPr>
        <w:br w:type="page"/>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2" w:name="_Toc17355"/>
      <w:r>
        <w:rPr>
          <w:rFonts w:hint="eastAsia" w:ascii="宋体" w:hAnsi="宋体" w:cs="宋体"/>
          <w:color w:val="000000" w:themeColor="text1"/>
          <w:sz w:val="32"/>
          <w:szCs w:val="32"/>
          <w14:textFill>
            <w14:solidFill>
              <w14:schemeClr w14:val="tx1"/>
            </w14:solidFill>
          </w14:textFill>
        </w:rPr>
        <w:t>七、技术参数响应及偏离表（如有）</w:t>
      </w:r>
      <w:bookmarkEnd w:id="42"/>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noWrap/>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5"/>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3" w:name="_Toc20796"/>
      <w:r>
        <w:rPr>
          <w:rFonts w:hint="eastAsia" w:ascii="宋体" w:hAnsi="宋体" w:cs="宋体"/>
          <w:color w:val="000000" w:themeColor="text1"/>
          <w:sz w:val="32"/>
          <w:szCs w:val="32"/>
          <w14:textFill>
            <w14:solidFill>
              <w14:schemeClr w14:val="tx1"/>
            </w14:solidFill>
          </w14:textFill>
        </w:rPr>
        <w:t>八、商务条款响应及偏离表（如有）</w:t>
      </w:r>
      <w:bookmarkEnd w:id="43"/>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44" w:name="_Hlt26671374"/>
      <w:bookmarkEnd w:id="44"/>
      <w:bookmarkStart w:id="45" w:name="_Hlt26955056"/>
      <w:bookmarkEnd w:id="45"/>
      <w:bookmarkStart w:id="46" w:name="_Hlt26671372"/>
      <w:bookmarkEnd w:id="46"/>
      <w:bookmarkStart w:id="47" w:name="_Hlt26609389"/>
      <w:bookmarkEnd w:id="47"/>
      <w:bookmarkStart w:id="48" w:name="_Hlt26580838"/>
      <w:bookmarkEnd w:id="48"/>
      <w:bookmarkStart w:id="49" w:name="_Hlt26955066"/>
      <w:bookmarkEnd w:id="49"/>
      <w:bookmarkStart w:id="50" w:name="_Hlt26782999"/>
      <w:bookmarkEnd w:id="50"/>
      <w:bookmarkStart w:id="51" w:name="_Hlt26671343"/>
      <w:bookmarkEnd w:id="51"/>
      <w:bookmarkStart w:id="52" w:name="_Hlt24879081"/>
      <w:bookmarkEnd w:id="52"/>
      <w:bookmarkStart w:id="53" w:name="_Hlt26609391"/>
      <w:bookmarkEnd w:id="53"/>
      <w:bookmarkStart w:id="54" w:name="_Hlt26955064"/>
      <w:bookmarkEnd w:id="54"/>
      <w:bookmarkStart w:id="55" w:name="_Toc462564146"/>
    </w:p>
    <w:p>
      <w:pPr>
        <w:pStyle w:val="6"/>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bookmarkStart w:id="56" w:name="_Toc8363"/>
      <w:r>
        <w:rPr>
          <w:rFonts w:hint="eastAsia" w:ascii="宋体" w:hAnsi="宋体" w:cs="宋体"/>
          <w:color w:val="000000" w:themeColor="text1"/>
          <w:sz w:val="32"/>
          <w:szCs w:val="32"/>
          <w14:textFill>
            <w14:solidFill>
              <w14:schemeClr w14:val="tx1"/>
            </w14:solidFill>
          </w14:textFill>
        </w:rPr>
        <w:t>九、技术方案、服务承诺等</w:t>
      </w:r>
      <w:bookmarkEnd w:id="55"/>
      <w:bookmarkEnd w:id="56"/>
      <w:bookmarkStart w:id="57" w:name="_格式2__法定代表人授权书"/>
      <w:bookmarkEnd w:id="57"/>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numPr>
          <w:ilvl w:val="0"/>
          <w:numId w:val="6"/>
        </w:numPr>
        <w:snapToGrid w:val="0"/>
        <w:spacing w:before="50" w:after="50"/>
        <w:outlineLvl w:val="0"/>
        <w:rPr>
          <w:rFonts w:hAnsi="宋体" w:cs="宋体"/>
          <w:b/>
          <w:bCs/>
          <w:color w:val="000000" w:themeColor="text1"/>
          <w14:textFill>
            <w14:solidFill>
              <w14:schemeClr w14:val="tx1"/>
            </w14:solidFill>
          </w14:textFill>
        </w:rPr>
        <w:sectPr>
          <w:footerReference r:id="rId13" w:type="first"/>
          <w:footerReference r:id="rId12" w:type="default"/>
          <w:pgSz w:w="11906" w:h="16838"/>
          <w:pgMar w:top="1417" w:right="1587" w:bottom="1417" w:left="1366" w:header="851" w:footer="907" w:gutter="0"/>
          <w:cols w:space="0" w:num="1"/>
          <w:titlePg/>
          <w:docGrid w:type="lines" w:linePitch="298" w:charSpace="0"/>
        </w:sectPr>
      </w:pPr>
    </w:p>
    <w:p>
      <w:pPr>
        <w:spacing w:line="460" w:lineRule="exact"/>
        <w:outlineLvl w:val="0"/>
        <w:rPr>
          <w:rFonts w:ascii="宋体" w:hAnsi="宋体" w:cs="宋体"/>
          <w:color w:val="000000" w:themeColor="text1"/>
          <w:sz w:val="32"/>
          <w14:textFill>
            <w14:solidFill>
              <w14:schemeClr w14:val="tx1"/>
            </w14:solidFill>
          </w14:textFill>
        </w:rPr>
      </w:pPr>
      <w:bookmarkStart w:id="58"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十、盐城市政府采购事前信用承诺书</w:t>
      </w:r>
      <w:bookmarkEnd w:id="58"/>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9" w:name="_Toc1790"/>
      <w:r>
        <w:rPr>
          <w:rFonts w:hint="eastAsia" w:ascii="宋体" w:hAnsi="宋体" w:cs="宋体"/>
          <w:color w:val="000000" w:themeColor="text1"/>
          <w:sz w:val="24"/>
          <w:szCs w:val="24"/>
          <w14:textFill>
            <w14:solidFill>
              <w14:schemeClr w14:val="tx1"/>
            </w14:solidFill>
          </w14:textFill>
        </w:rPr>
        <w:t>法定代表人签名：</w:t>
      </w:r>
      <w:bookmarkEnd w:id="59"/>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60" w:name="_Toc27882"/>
      <w:r>
        <w:rPr>
          <w:rFonts w:hint="eastAsia" w:ascii="宋体" w:hAnsi="宋体" w:cs="宋体"/>
          <w:color w:val="000000" w:themeColor="text1"/>
          <w:sz w:val="24"/>
          <w:szCs w:val="24"/>
          <w14:textFill>
            <w14:solidFill>
              <w14:schemeClr w14:val="tx1"/>
            </w14:solidFill>
          </w14:textFill>
        </w:rPr>
        <w:t>单位名称（盖章）：</w:t>
      </w:r>
      <w:bookmarkEnd w:id="60"/>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61" w:name="_Toc385"/>
      <w:r>
        <w:rPr>
          <w:rFonts w:hint="eastAsia" w:ascii="宋体" w:hAnsi="宋体" w:cs="宋体"/>
          <w:color w:val="000000" w:themeColor="text1"/>
          <w:sz w:val="24"/>
          <w:szCs w:val="24"/>
          <w14:textFill>
            <w14:solidFill>
              <w14:schemeClr w14:val="tx1"/>
            </w14:solidFill>
          </w14:textFill>
        </w:rPr>
        <w:t>年    月    日</w:t>
      </w:r>
      <w:bookmarkEnd w:id="61"/>
    </w:p>
    <w:p>
      <w:pPr>
        <w:pStyle w:val="141"/>
        <w:jc w:val="both"/>
        <w:rPr>
          <w:rStyle w:val="47"/>
          <w:rFonts w:ascii="宋体" w:hAnsi="宋体" w:cs="宋体"/>
          <w:color w:val="auto"/>
        </w:rPr>
      </w:pPr>
    </w:p>
    <w:sectPr>
      <w:headerReference r:id="rId14" w:type="default"/>
      <w:footerReference r:id="rId15"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643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OLBJqr9AQAAAwQAAA4AAAAAAAAAAQAgAAAAHwEAAGRycy9lMm9Eb2MueG1s&#10;UEsFBgAAAAAGAAYAWQEAAI4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21</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44</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44</w:t>
                    </w:r>
                    <w:r>
                      <w:fldChar w:fldCharType="end"/>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103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54</w:t>
                          </w:r>
                          <w:r>
                            <w:fldChar w:fldCharType="end"/>
                          </w:r>
                        </w:p>
                      </w:txbxContent>
                    </wps:txbx>
                    <wps:bodyPr rot="0" vert="horz" wrap="none" lIns="0" tIns="0" rIns="0" bIns="0" anchor="t" anchorCtr="0" upright="1">
                      <a:spAutoFit/>
                    </wps:bodyPr>
                  </wps:wsp>
                </a:graphicData>
              </a:graphic>
            </wp:anchor>
          </w:drawing>
        </mc:Choice>
        <mc:Fallback>
          <w:pict>
            <v:shape id="Text Box 1034"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yemj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WZFYYa/qTGwD7ByPLlah0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J6aP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51</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51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6"/>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b/>
        <w:i/>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隶书" w:hAnsi="隶书" w:eastAsia="隶书" w:cs="隶书"/>
        <w:sz w:val="24"/>
        <w:szCs w:val="24"/>
      </w:rPr>
    </w:pPr>
    <w:r>
      <w:rPr>
        <w:rFonts w:hint="eastAsia" w:ascii="隶书" w:hAnsi="隶书" w:eastAsia="隶书" w:cs="隶书"/>
        <w:sz w:val="24"/>
        <w:szCs w:val="24"/>
      </w:rPr>
      <w:t>2022-000W招标文件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2023-010W招标文件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rPr>
        <w:rFonts w:ascii="隶书" w:hAnsi="隶书" w:eastAsia="隶书" w:cs="隶书"/>
        <w:sz w:val="24"/>
        <w:szCs w:val="24"/>
      </w:rPr>
    </w:pPr>
    <w:r>
      <w:rPr>
        <w:rFonts w:hint="eastAsia" w:ascii="隶书" w:hAnsi="隶书" w:eastAsia="隶书" w:cs="隶书"/>
        <w:sz w:val="24"/>
        <w:szCs w:val="24"/>
      </w:rPr>
      <w:t>2023-010W招标文件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rPr>
      <w:t>2023-0</w:t>
    </w:r>
    <w:r>
      <w:rPr>
        <w:rFonts w:hint="eastAsia" w:ascii="Times New Roman" w:hAnsi="Times New Roman" w:eastAsia="隶书" w:cs="Times New Roman"/>
        <w:spacing w:val="40"/>
        <w:kern w:val="2"/>
        <w:sz w:val="21"/>
        <w:lang w:val="en-US" w:eastAsia="zh-CN"/>
      </w:rPr>
      <w:t>10</w:t>
    </w:r>
    <w:r>
      <w:rPr>
        <w:rFonts w:hint="eastAsia" w:ascii="Times New Roman" w:hAnsi="Times New Roman" w:eastAsia="隶书" w:cs="Times New Roman"/>
        <w:spacing w:val="40"/>
        <w:kern w:val="2"/>
        <w:sz w:val="21"/>
      </w:rPr>
      <w:t>W</w:t>
    </w:r>
    <w:r>
      <w:rPr>
        <w:rFonts w:hint="eastAsia" w:ascii="Times New Roman" w:hAnsi="隶书" w:eastAsia="隶书" w:cs="隶书"/>
        <w:color w:val="000000"/>
        <w:spacing w:val="40"/>
        <w:kern w:val="2"/>
        <w:sz w:val="21"/>
      </w:rPr>
      <w:t>招标文件</w:t>
    </w:r>
  </w:p>
  <w:p>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2022-000W招标文件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4">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2NzMzMmM2ZTM2NjgyZjAyY2U0ZjY3NDFmZmQyOGYifQ=="/>
  </w:docVars>
  <w:rsids>
    <w:rsidRoot w:val="00F868A9"/>
    <w:rsid w:val="00003AB4"/>
    <w:rsid w:val="00045760"/>
    <w:rsid w:val="000570EF"/>
    <w:rsid w:val="0007632E"/>
    <w:rsid w:val="00091821"/>
    <w:rsid w:val="000B38C7"/>
    <w:rsid w:val="000E2680"/>
    <w:rsid w:val="0011280D"/>
    <w:rsid w:val="00131057"/>
    <w:rsid w:val="001726A6"/>
    <w:rsid w:val="00177C98"/>
    <w:rsid w:val="001925C5"/>
    <w:rsid w:val="001A2403"/>
    <w:rsid w:val="001D5807"/>
    <w:rsid w:val="00217C7C"/>
    <w:rsid w:val="00223C79"/>
    <w:rsid w:val="00233923"/>
    <w:rsid w:val="00241131"/>
    <w:rsid w:val="00275521"/>
    <w:rsid w:val="002800DE"/>
    <w:rsid w:val="002A07A1"/>
    <w:rsid w:val="002C41D3"/>
    <w:rsid w:val="003220F7"/>
    <w:rsid w:val="00325BAB"/>
    <w:rsid w:val="0033044B"/>
    <w:rsid w:val="003367B6"/>
    <w:rsid w:val="00360929"/>
    <w:rsid w:val="003A223F"/>
    <w:rsid w:val="003A63FB"/>
    <w:rsid w:val="003A7ED9"/>
    <w:rsid w:val="003C4320"/>
    <w:rsid w:val="003D4620"/>
    <w:rsid w:val="00410119"/>
    <w:rsid w:val="004112BF"/>
    <w:rsid w:val="00426342"/>
    <w:rsid w:val="004269CB"/>
    <w:rsid w:val="004521C1"/>
    <w:rsid w:val="004558DC"/>
    <w:rsid w:val="00467A1B"/>
    <w:rsid w:val="00472EDC"/>
    <w:rsid w:val="004772F8"/>
    <w:rsid w:val="004A24CE"/>
    <w:rsid w:val="004C48B9"/>
    <w:rsid w:val="004D0D5A"/>
    <w:rsid w:val="004D2539"/>
    <w:rsid w:val="004D2FC9"/>
    <w:rsid w:val="004E2324"/>
    <w:rsid w:val="004F3B21"/>
    <w:rsid w:val="005277A9"/>
    <w:rsid w:val="005352A8"/>
    <w:rsid w:val="00544757"/>
    <w:rsid w:val="005B06C2"/>
    <w:rsid w:val="005B2CFB"/>
    <w:rsid w:val="005F3329"/>
    <w:rsid w:val="00606780"/>
    <w:rsid w:val="00623144"/>
    <w:rsid w:val="006308FE"/>
    <w:rsid w:val="00637636"/>
    <w:rsid w:val="006B0AC7"/>
    <w:rsid w:val="006C13AB"/>
    <w:rsid w:val="006E3A7B"/>
    <w:rsid w:val="00721560"/>
    <w:rsid w:val="00780C34"/>
    <w:rsid w:val="00782B4B"/>
    <w:rsid w:val="00791354"/>
    <w:rsid w:val="007B3E85"/>
    <w:rsid w:val="0081482D"/>
    <w:rsid w:val="00814D01"/>
    <w:rsid w:val="008307F9"/>
    <w:rsid w:val="00860E15"/>
    <w:rsid w:val="00864D58"/>
    <w:rsid w:val="00891713"/>
    <w:rsid w:val="008C14CD"/>
    <w:rsid w:val="008C29CC"/>
    <w:rsid w:val="008D617C"/>
    <w:rsid w:val="008E3DAB"/>
    <w:rsid w:val="009069A2"/>
    <w:rsid w:val="00913371"/>
    <w:rsid w:val="009343EF"/>
    <w:rsid w:val="0097078B"/>
    <w:rsid w:val="0099206B"/>
    <w:rsid w:val="009C11B1"/>
    <w:rsid w:val="00A1183C"/>
    <w:rsid w:val="00A51F32"/>
    <w:rsid w:val="00A6255B"/>
    <w:rsid w:val="00AA7C70"/>
    <w:rsid w:val="00AE15AF"/>
    <w:rsid w:val="00AE261D"/>
    <w:rsid w:val="00AF2F44"/>
    <w:rsid w:val="00AF368F"/>
    <w:rsid w:val="00AF482F"/>
    <w:rsid w:val="00B357E1"/>
    <w:rsid w:val="00B715BD"/>
    <w:rsid w:val="00B719DD"/>
    <w:rsid w:val="00B8533E"/>
    <w:rsid w:val="00BA7076"/>
    <w:rsid w:val="00BC3E9F"/>
    <w:rsid w:val="00C05334"/>
    <w:rsid w:val="00C157C0"/>
    <w:rsid w:val="00C31CC3"/>
    <w:rsid w:val="00C945B7"/>
    <w:rsid w:val="00CB1BB5"/>
    <w:rsid w:val="00CC6812"/>
    <w:rsid w:val="00CC72B1"/>
    <w:rsid w:val="00D358BD"/>
    <w:rsid w:val="00D613B4"/>
    <w:rsid w:val="00D676B7"/>
    <w:rsid w:val="00D71667"/>
    <w:rsid w:val="00D7365D"/>
    <w:rsid w:val="00D75F94"/>
    <w:rsid w:val="00DD536A"/>
    <w:rsid w:val="00DE7A25"/>
    <w:rsid w:val="00DF61E5"/>
    <w:rsid w:val="00E0626D"/>
    <w:rsid w:val="00E124F9"/>
    <w:rsid w:val="00E4006C"/>
    <w:rsid w:val="00E675DD"/>
    <w:rsid w:val="00E742E3"/>
    <w:rsid w:val="00E918E1"/>
    <w:rsid w:val="00E9328D"/>
    <w:rsid w:val="00EA1A99"/>
    <w:rsid w:val="00EA2ECC"/>
    <w:rsid w:val="00EC1238"/>
    <w:rsid w:val="00EE1E73"/>
    <w:rsid w:val="00F05A81"/>
    <w:rsid w:val="00F3123B"/>
    <w:rsid w:val="00F539A2"/>
    <w:rsid w:val="00F661FE"/>
    <w:rsid w:val="00F66810"/>
    <w:rsid w:val="00F868A9"/>
    <w:rsid w:val="00F944E6"/>
    <w:rsid w:val="00FA774C"/>
    <w:rsid w:val="00FA7AFD"/>
    <w:rsid w:val="00FD0CEF"/>
    <w:rsid w:val="00FE6BDE"/>
    <w:rsid w:val="00FF1275"/>
    <w:rsid w:val="00FF194A"/>
    <w:rsid w:val="00FF1E0C"/>
    <w:rsid w:val="01A15B08"/>
    <w:rsid w:val="01AF4254"/>
    <w:rsid w:val="020866C9"/>
    <w:rsid w:val="02094A42"/>
    <w:rsid w:val="031F6792"/>
    <w:rsid w:val="048A02DF"/>
    <w:rsid w:val="05E53B14"/>
    <w:rsid w:val="06AA3A95"/>
    <w:rsid w:val="077C4CBC"/>
    <w:rsid w:val="08677D62"/>
    <w:rsid w:val="08FC324B"/>
    <w:rsid w:val="0AE41970"/>
    <w:rsid w:val="0BA17C72"/>
    <w:rsid w:val="0D7B4325"/>
    <w:rsid w:val="0E261538"/>
    <w:rsid w:val="0F5541A7"/>
    <w:rsid w:val="10837167"/>
    <w:rsid w:val="11195798"/>
    <w:rsid w:val="11C53F90"/>
    <w:rsid w:val="11F94916"/>
    <w:rsid w:val="12082FD7"/>
    <w:rsid w:val="13165211"/>
    <w:rsid w:val="134F427F"/>
    <w:rsid w:val="1394626A"/>
    <w:rsid w:val="15376E13"/>
    <w:rsid w:val="15EB1115"/>
    <w:rsid w:val="18041C24"/>
    <w:rsid w:val="190453A1"/>
    <w:rsid w:val="19B05279"/>
    <w:rsid w:val="19D21F7E"/>
    <w:rsid w:val="1B2A6182"/>
    <w:rsid w:val="1B336F50"/>
    <w:rsid w:val="1B7B3068"/>
    <w:rsid w:val="1BC2228E"/>
    <w:rsid w:val="1BCB2C50"/>
    <w:rsid w:val="1C4A5552"/>
    <w:rsid w:val="1C9B22E3"/>
    <w:rsid w:val="1DA73FC9"/>
    <w:rsid w:val="1DEF65CF"/>
    <w:rsid w:val="1E9675D8"/>
    <w:rsid w:val="1EBA0E38"/>
    <w:rsid w:val="1F2B6305"/>
    <w:rsid w:val="20D6799C"/>
    <w:rsid w:val="21F8049E"/>
    <w:rsid w:val="230A6FF9"/>
    <w:rsid w:val="23B833C4"/>
    <w:rsid w:val="24313F27"/>
    <w:rsid w:val="24B6415E"/>
    <w:rsid w:val="25593628"/>
    <w:rsid w:val="2580449D"/>
    <w:rsid w:val="25963607"/>
    <w:rsid w:val="27845BBD"/>
    <w:rsid w:val="27C52CB5"/>
    <w:rsid w:val="27F35805"/>
    <w:rsid w:val="2805529A"/>
    <w:rsid w:val="284E1359"/>
    <w:rsid w:val="28DC1054"/>
    <w:rsid w:val="2C8D1691"/>
    <w:rsid w:val="2D65606C"/>
    <w:rsid w:val="2EB102D0"/>
    <w:rsid w:val="2ED17DCD"/>
    <w:rsid w:val="2EFB2475"/>
    <w:rsid w:val="2F1F4980"/>
    <w:rsid w:val="3076600E"/>
    <w:rsid w:val="307F7677"/>
    <w:rsid w:val="31176B77"/>
    <w:rsid w:val="35877A81"/>
    <w:rsid w:val="3744261E"/>
    <w:rsid w:val="3872122D"/>
    <w:rsid w:val="38CF3E86"/>
    <w:rsid w:val="39755785"/>
    <w:rsid w:val="3A8C4051"/>
    <w:rsid w:val="3B5326F5"/>
    <w:rsid w:val="3BCB58D4"/>
    <w:rsid w:val="3E0024E3"/>
    <w:rsid w:val="3E037FB0"/>
    <w:rsid w:val="3E0554C3"/>
    <w:rsid w:val="3E0702BE"/>
    <w:rsid w:val="3F183ABD"/>
    <w:rsid w:val="4032153F"/>
    <w:rsid w:val="40396E60"/>
    <w:rsid w:val="404E3DFB"/>
    <w:rsid w:val="4142108B"/>
    <w:rsid w:val="41D76922"/>
    <w:rsid w:val="42557B5A"/>
    <w:rsid w:val="461012F9"/>
    <w:rsid w:val="468F36CE"/>
    <w:rsid w:val="472C4FB8"/>
    <w:rsid w:val="477544A9"/>
    <w:rsid w:val="488F2B38"/>
    <w:rsid w:val="4ABE6E0A"/>
    <w:rsid w:val="4CDF4FD7"/>
    <w:rsid w:val="4D2F7C0C"/>
    <w:rsid w:val="4D8959A6"/>
    <w:rsid w:val="4E703810"/>
    <w:rsid w:val="4FEA69E5"/>
    <w:rsid w:val="534665F2"/>
    <w:rsid w:val="53582700"/>
    <w:rsid w:val="53D00760"/>
    <w:rsid w:val="53DB1BAB"/>
    <w:rsid w:val="54865D71"/>
    <w:rsid w:val="54C806C5"/>
    <w:rsid w:val="5B570B4A"/>
    <w:rsid w:val="5C01420A"/>
    <w:rsid w:val="5C172F4C"/>
    <w:rsid w:val="5C2B17E4"/>
    <w:rsid w:val="5C2B35EA"/>
    <w:rsid w:val="5CAB212A"/>
    <w:rsid w:val="5D51151E"/>
    <w:rsid w:val="5E284F41"/>
    <w:rsid w:val="5FE20012"/>
    <w:rsid w:val="60FB0A31"/>
    <w:rsid w:val="620339A9"/>
    <w:rsid w:val="620E4996"/>
    <w:rsid w:val="622D342E"/>
    <w:rsid w:val="623936FD"/>
    <w:rsid w:val="6303194F"/>
    <w:rsid w:val="63483C8F"/>
    <w:rsid w:val="63E27DDC"/>
    <w:rsid w:val="650125BE"/>
    <w:rsid w:val="67E64767"/>
    <w:rsid w:val="681206DC"/>
    <w:rsid w:val="687674CE"/>
    <w:rsid w:val="689E2536"/>
    <w:rsid w:val="68F024D8"/>
    <w:rsid w:val="68F142E6"/>
    <w:rsid w:val="69142D6C"/>
    <w:rsid w:val="692A771C"/>
    <w:rsid w:val="6A984F03"/>
    <w:rsid w:val="6ADF6879"/>
    <w:rsid w:val="6B08451F"/>
    <w:rsid w:val="6BA77477"/>
    <w:rsid w:val="6BB04F86"/>
    <w:rsid w:val="6D05497A"/>
    <w:rsid w:val="6EB62D31"/>
    <w:rsid w:val="6F370BF8"/>
    <w:rsid w:val="712C0DAB"/>
    <w:rsid w:val="72BA3B44"/>
    <w:rsid w:val="73383726"/>
    <w:rsid w:val="73E906CA"/>
    <w:rsid w:val="74A5063C"/>
    <w:rsid w:val="752F59CE"/>
    <w:rsid w:val="756048F2"/>
    <w:rsid w:val="758F5CF3"/>
    <w:rsid w:val="76BE394D"/>
    <w:rsid w:val="76CB0355"/>
    <w:rsid w:val="76E30B32"/>
    <w:rsid w:val="7710100F"/>
    <w:rsid w:val="7B2D3BB7"/>
    <w:rsid w:val="7B4231CA"/>
    <w:rsid w:val="7B545202"/>
    <w:rsid w:val="7C14555E"/>
    <w:rsid w:val="7E753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6"/>
    <w:qFormat/>
    <w:uiPriority w:val="1"/>
    <w:pPr>
      <w:spacing w:line="357" w:lineRule="exact"/>
      <w:ind w:left="774"/>
      <w:outlineLvl w:val="2"/>
    </w:pPr>
    <w:rPr>
      <w:b/>
      <w:bCs/>
      <w:sz w:val="28"/>
      <w:szCs w:val="28"/>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8"/>
      <w:szCs w:val="28"/>
    </w:rPr>
  </w:style>
  <w:style w:type="paragraph" w:styleId="6">
    <w:name w:val="Normal Indent"/>
    <w:basedOn w:val="1"/>
    <w:qFormat/>
    <w:uiPriority w:val="0"/>
    <w:pPr>
      <w:ind w:firstLine="420"/>
    </w:pPr>
  </w:style>
  <w:style w:type="paragraph" w:styleId="8">
    <w:name w:val="Body Text Indent"/>
    <w:basedOn w:val="1"/>
    <w:next w:val="9"/>
    <w:qFormat/>
    <w:uiPriority w:val="0"/>
    <w:pPr>
      <w:ind w:firstLine="645"/>
    </w:pPr>
    <w:rPr>
      <w:rFonts w:ascii="楷体_GB2312" w:eastAsia="楷体_GB2312"/>
      <w:sz w:val="32"/>
      <w:szCs w:val="32"/>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index 4"/>
    <w:basedOn w:val="1"/>
    <w:next w:val="1"/>
    <w:unhideWhenUsed/>
    <w:qFormat/>
    <w:uiPriority w:val="99"/>
    <w:pPr>
      <w:ind w:left="600" w:leftChars="600"/>
    </w:pPr>
    <w:rPr>
      <w:rFonts w:ascii="Verdana" w:hAnsi="Verdana"/>
      <w:szCs w:val="20"/>
    </w:rPr>
  </w:style>
  <w:style w:type="paragraph" w:styleId="12">
    <w:name w:val="Plain Text"/>
    <w:basedOn w:val="1"/>
    <w:qFormat/>
    <w:uiPriority w:val="0"/>
    <w:rPr>
      <w:rFonts w:ascii="宋体" w:hAnsi="Courier New"/>
    </w:rPr>
  </w:style>
  <w:style w:type="paragraph" w:styleId="13">
    <w:name w:val="Date"/>
    <w:basedOn w:val="1"/>
    <w:next w:val="1"/>
    <w:qFormat/>
    <w:uiPriority w:val="0"/>
    <w:rPr>
      <w:sz w:val="24"/>
      <w:szCs w:val="24"/>
    </w:rPr>
  </w:style>
  <w:style w:type="paragraph" w:styleId="14">
    <w:name w:val="Body Text Indent 2"/>
    <w:basedOn w:val="1"/>
    <w:qFormat/>
    <w:uiPriority w:val="0"/>
    <w:pPr>
      <w:ind w:firstLine="560" w:firstLineChars="200"/>
    </w:pPr>
    <w:rPr>
      <w:rFonts w:ascii="宋体" w:hAnsi="宋体" w:cs="Times New Roman"/>
      <w:sz w:val="28"/>
    </w:rPr>
  </w:style>
  <w:style w:type="paragraph" w:styleId="15">
    <w:name w:val="Balloon Text"/>
    <w:basedOn w:val="1"/>
    <w:link w:val="149"/>
    <w:qFormat/>
    <w:uiPriority w:val="0"/>
    <w:rPr>
      <w:sz w:val="18"/>
      <w:szCs w:val="18"/>
    </w:rPr>
  </w:style>
  <w:style w:type="paragraph" w:styleId="16">
    <w:name w:val="footer"/>
    <w:basedOn w:val="1"/>
    <w:link w:val="76"/>
    <w:qFormat/>
    <w:uiPriority w:val="0"/>
    <w:pPr>
      <w:tabs>
        <w:tab w:val="center" w:pos="4153"/>
        <w:tab w:val="right" w:pos="8306"/>
      </w:tabs>
      <w:snapToGrid w:val="0"/>
      <w:jc w:val="left"/>
    </w:pPr>
    <w:rPr>
      <w:sz w:val="18"/>
      <w:szCs w:val="18"/>
    </w:rPr>
  </w:style>
  <w:style w:type="paragraph" w:styleId="17">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1"/>
    <w:qFormat/>
    <w:uiPriority w:val="99"/>
    <w:pPr>
      <w:ind w:firstLine="420" w:firstLineChars="100"/>
    </w:pPr>
  </w:style>
  <w:style w:type="paragraph" w:styleId="21">
    <w:name w:val="Body Text First Indent 2"/>
    <w:basedOn w:val="8"/>
    <w:next w:val="2"/>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Default"/>
    <w:next w:val="3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字符"/>
    <w:link w:val="16"/>
    <w:qFormat/>
    <w:uiPriority w:val="0"/>
    <w:rPr>
      <w:kern w:val="2"/>
      <w:sz w:val="18"/>
      <w:szCs w:val="18"/>
    </w:rPr>
  </w:style>
  <w:style w:type="character" w:customStyle="1" w:styleId="77">
    <w:name w:val="页眉 字符"/>
    <w:link w:val="17"/>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字符"/>
    <w:basedOn w:val="24"/>
    <w:link w:val="15"/>
    <w:qFormat/>
    <w:uiPriority w:val="0"/>
    <w:rPr>
      <w:rFonts w:cstheme="minorBidi"/>
      <w:kern w:val="2"/>
      <w:sz w:val="18"/>
      <w:szCs w:val="18"/>
    </w:rPr>
  </w:style>
  <w:style w:type="character" w:customStyle="1" w:styleId="150">
    <w:name w:val="nth-of-type(2)"/>
    <w:basedOn w:val="24"/>
    <w:qFormat/>
    <w:uiPriority w:val="0"/>
  </w:style>
  <w:style w:type="character" w:customStyle="1" w:styleId="151">
    <w:name w:val="nth-of-type(2)1"/>
    <w:basedOn w:val="24"/>
    <w:qFormat/>
    <w:uiPriority w:val="0"/>
  </w:style>
  <w:style w:type="character" w:customStyle="1" w:styleId="152">
    <w:name w:val="nth-of-type(2)2"/>
    <w:basedOn w:val="24"/>
    <w:qFormat/>
    <w:uiPriority w:val="0"/>
  </w:style>
  <w:style w:type="character" w:customStyle="1" w:styleId="153">
    <w:name w:val="nth-of-type(2)3"/>
    <w:basedOn w:val="24"/>
    <w:qFormat/>
    <w:uiPriority w:val="0"/>
  </w:style>
  <w:style w:type="character" w:customStyle="1" w:styleId="154">
    <w:name w:val="nth-of-type(1)"/>
    <w:basedOn w:val="24"/>
    <w:qFormat/>
    <w:uiPriority w:val="0"/>
  </w:style>
  <w:style w:type="character" w:customStyle="1" w:styleId="155">
    <w:name w:val="nth-of-type(1)1"/>
    <w:basedOn w:val="24"/>
    <w:qFormat/>
    <w:uiPriority w:val="0"/>
  </w:style>
  <w:style w:type="character" w:customStyle="1" w:styleId="156">
    <w:name w:val="nth-of-type(1)2"/>
    <w:basedOn w:val="24"/>
    <w:qFormat/>
    <w:uiPriority w:val="0"/>
  </w:style>
  <w:style w:type="character" w:customStyle="1" w:styleId="157">
    <w:name w:val="first-of-type"/>
    <w:basedOn w:val="24"/>
    <w:qFormat/>
    <w:uiPriority w:val="0"/>
  </w:style>
  <w:style w:type="character" w:customStyle="1" w:styleId="158">
    <w:name w:val="first-of-type1"/>
    <w:basedOn w:val="24"/>
    <w:qFormat/>
    <w:uiPriority w:val="0"/>
  </w:style>
  <w:style w:type="character" w:customStyle="1" w:styleId="159">
    <w:name w:val="apple-converted-space"/>
    <w:basedOn w:val="24"/>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 w:type="paragraph" w:customStyle="1" w:styleId="164">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qFormat/>
    <w:uiPriority w:val="0"/>
    <w:pPr>
      <w:tabs>
        <w:tab w:val="left" w:pos="360"/>
      </w:tabs>
      <w:ind w:firstLine="200" w:firstLineChars="200"/>
    </w:pPr>
    <w:rPr>
      <w:sz w:val="28"/>
      <w:szCs w:val="30"/>
    </w:rPr>
  </w:style>
  <w:style w:type="paragraph" w:customStyle="1" w:styleId="167">
    <w:name w:val="普通正文"/>
    <w:basedOn w:val="1"/>
    <w:qFormat/>
    <w:uiPriority w:val="0"/>
    <w:pPr>
      <w:adjustRightInd w:val="0"/>
      <w:spacing w:before="120" w:after="120" w:line="360" w:lineRule="auto"/>
      <w:ind w:firstLine="480"/>
      <w:jc w:val="left"/>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ycgy</Company>
  <Pages>50</Pages>
  <Words>20162</Words>
  <Characters>21730</Characters>
  <Lines>183</Lines>
  <Paragraphs>51</Paragraphs>
  <TotalTime>7</TotalTime>
  <ScaleCrop>false</ScaleCrop>
  <LinksUpToDate>false</LinksUpToDate>
  <CharactersWithSpaces>23892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2023-04-20T03:06:00Z</dcterms:created>
  <dc:creator>Administrator</dc:creator>
  <cp:lastModifiedBy>hp3</cp:lastModifiedBy>
  <cp:lastPrinted>2022-11-29T08:36:00Z</cp:lastPrinted>
  <dcterms:modified xsi:type="dcterms:W3CDTF">2023-08-07T07:32:25Z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B9874D12A6404BA5B0BB5A2134BECC32_13</vt:lpwstr>
  </property>
</Properties>
</file>