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rPr>
        <w:t>盐城工业职业技术学院</w:t>
      </w:r>
      <w:r>
        <w:rPr>
          <w:rFonts w:hint="eastAsia" w:ascii="宋体" w:hAnsi="宋体" w:cs="宋体"/>
          <w:sz w:val="24"/>
          <w:szCs w:val="24"/>
          <w:lang w:val="en-US" w:eastAsia="zh-CN"/>
        </w:rPr>
        <w:t>运动场亮化工程（二次</w:t>
      </w:r>
      <w:bookmarkStart w:id="11" w:name="_GoBack"/>
      <w:bookmarkEnd w:id="11"/>
      <w:r>
        <w:rPr>
          <w:rFonts w:hint="eastAsia" w:ascii="宋体" w:hAnsi="宋体" w:cs="宋体"/>
          <w:sz w:val="24"/>
          <w:szCs w:val="24"/>
          <w:lang w:val="en-US" w:eastAsia="zh-CN"/>
        </w:rPr>
        <w:t>）</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cs="宋体"/>
          <w:bCs/>
          <w:sz w:val="24"/>
          <w:szCs w:val="24"/>
          <w:u w:val="single"/>
        </w:rPr>
        <w:t>月</w:t>
      </w:r>
      <w:r>
        <w:rPr>
          <w:rFonts w:hint="eastAsia" w:ascii="宋体" w:hAnsi="宋体" w:cs="宋体"/>
          <w:bCs/>
          <w:sz w:val="24"/>
          <w:szCs w:val="24"/>
          <w:u w:val="single"/>
          <w:lang w:val="en-US" w:eastAsia="zh-CN"/>
        </w:rPr>
        <w:t>13</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项目编号：</w:t>
      </w:r>
      <w:r>
        <w:rPr>
          <w:rFonts w:hint="eastAsia" w:ascii="宋体" w:hAnsi="宋体" w:cs="宋体"/>
          <w:sz w:val="24"/>
          <w:szCs w:val="24"/>
          <w:u w:val="single"/>
        </w:rPr>
        <w:t>2023F-02</w:t>
      </w:r>
      <w:r>
        <w:rPr>
          <w:rFonts w:hint="eastAsia" w:ascii="宋体" w:hAnsi="宋体" w:cs="宋体"/>
          <w:sz w:val="24"/>
          <w:szCs w:val="24"/>
          <w:u w:val="single"/>
          <w:lang w:val="en-US" w:eastAsia="zh-CN"/>
        </w:rPr>
        <w:t>6</w:t>
      </w:r>
    </w:p>
    <w:p>
      <w:pPr>
        <w:spacing w:line="360" w:lineRule="auto"/>
        <w:ind w:left="479" w:leftChars="228"/>
        <w:rPr>
          <w:rFonts w:hint="eastAsia" w:ascii="宋体" w:hAnsi="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运动场亮化工程</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9.5</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采购需求：拟对学校</w:t>
      </w:r>
      <w:r>
        <w:rPr>
          <w:rFonts w:hint="eastAsia" w:ascii="宋体" w:hAnsi="宋体" w:cs="宋体"/>
          <w:sz w:val="24"/>
          <w:szCs w:val="24"/>
          <w:lang w:val="en-US" w:eastAsia="zh-CN"/>
        </w:rPr>
        <w:t>运动场亮化工程</w:t>
      </w:r>
      <w:r>
        <w:rPr>
          <w:rFonts w:hint="eastAsia" w:ascii="宋体" w:hAnsi="宋体" w:cs="宋体"/>
          <w:sz w:val="24"/>
          <w:szCs w:val="24"/>
        </w:rPr>
        <w:t>进行采购。具体采购参数要求见附件，采购人保留对上述采购范围及内容进行适当调整的权利。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35393791"/>
      <w:bookmarkStart w:id="8" w:name="_Toc28359003"/>
      <w:bookmarkStart w:id="9" w:name="_Toc35393622"/>
      <w:bookmarkStart w:id="10" w:name="_Toc28359080"/>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bCs/>
          <w:sz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）投标人须是在中国境内注册，具有行政主管部门核发的安装工程三级及以上资质的独立法人，且取得安全生产许可证。</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ascii="宋体" w:hAnsi="宋体" w:cs="宋体"/>
          <w:sz w:val="24"/>
          <w:szCs w:val="24"/>
        </w:rPr>
      </w:pPr>
      <w:r>
        <w:rPr>
          <w:rFonts w:hint="eastAsia" w:ascii="宋体" w:hAnsi="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rPr>
        <w:t>3、投标人应自行进行现场考察，中标后不再增加任何费用。不进行现场察看的视为对现场情况已经准确了解，后果自行承担。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lang w:val="en-US" w:eastAsia="zh-CN"/>
        </w:rPr>
        <w:t>陈老师</w:t>
      </w:r>
      <w:r>
        <w:rPr>
          <w:rFonts w:hint="eastAsia" w:ascii="宋体" w:hAnsi="宋体"/>
          <w:color w:val="000000"/>
          <w:kern w:val="0"/>
          <w:sz w:val="24"/>
        </w:rPr>
        <w:t xml:space="preserve">  联系电话：</w:t>
      </w:r>
      <w:r>
        <w:rPr>
          <w:rFonts w:hint="eastAsia" w:ascii="宋体" w:hAnsi="宋体" w:cs="宋体"/>
          <w:sz w:val="24"/>
          <w:szCs w:val="24"/>
          <w:lang w:val="en-US" w:eastAsia="zh-CN"/>
        </w:rPr>
        <w:t>18762383006</w:t>
      </w:r>
      <w:r>
        <w:rPr>
          <w:rFonts w:hint="eastAsia" w:ascii="宋体" w:hAnsi="宋体" w:cs="宋体"/>
          <w:sz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联系人：赵老师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联系电话：0515-88588707</w:t>
      </w:r>
    </w:p>
    <w:p>
      <w:pPr>
        <w:spacing w:line="360" w:lineRule="auto"/>
        <w:ind w:firstLine="480" w:firstLineChars="200"/>
        <w:rPr>
          <w:rFonts w:ascii="宋体" w:hAnsi="宋体" w:cs="宋体"/>
          <w:sz w:val="24"/>
          <w:szCs w:val="24"/>
        </w:rPr>
      </w:pPr>
      <w:r>
        <w:rPr>
          <w:rFonts w:hint="eastAsia" w:ascii="宋体" w:hAnsi="宋体" w:cs="宋体"/>
          <w:sz w:val="24"/>
          <w:szCs w:val="24"/>
        </w:rPr>
        <w:t>2.项目联系方式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高</w:t>
      </w:r>
      <w:r>
        <w:rPr>
          <w:rFonts w:hint="eastAsia" w:ascii="宋体" w:hAnsi="宋体" w:cs="宋体"/>
          <w:sz w:val="24"/>
          <w:szCs w:val="24"/>
        </w:rPr>
        <w:t>老师、</w:t>
      </w:r>
      <w:r>
        <w:rPr>
          <w:rFonts w:hint="eastAsia" w:ascii="宋体" w:hAnsi="宋体" w:cs="宋体"/>
          <w:sz w:val="24"/>
          <w:szCs w:val="24"/>
          <w:lang w:val="en-US" w:eastAsia="zh-CN"/>
        </w:rPr>
        <w:t>陈</w:t>
      </w:r>
      <w:r>
        <w:rPr>
          <w:rFonts w:hint="eastAsia" w:ascii="宋体" w:hAnsi="宋体" w:cs="宋体"/>
          <w:sz w:val="24"/>
          <w:szCs w:val="24"/>
        </w:rPr>
        <w:t>老师</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联系电话：0515-88583917、 18262393599、</w:t>
      </w:r>
      <w:r>
        <w:rPr>
          <w:rFonts w:hint="eastAsia" w:ascii="宋体" w:hAnsi="宋体" w:cs="宋体"/>
          <w:sz w:val="24"/>
          <w:szCs w:val="24"/>
          <w:lang w:val="en-US" w:eastAsia="zh-CN"/>
        </w:rPr>
        <w:t>18762383006</w:t>
      </w:r>
    </w:p>
    <w:p>
      <w:pPr>
        <w:spacing w:line="360" w:lineRule="auto"/>
        <w:ind w:firstLine="480" w:firstLineChars="200"/>
        <w:rPr>
          <w:rFonts w:ascii="宋体" w:hAnsi="宋体" w:cs="宋体"/>
          <w:sz w:val="24"/>
          <w:szCs w:val="24"/>
        </w:rPr>
      </w:pPr>
      <w:r>
        <w:rPr>
          <w:rFonts w:hint="eastAsia" w:ascii="宋体" w:hAnsi="宋体" w:cs="宋体"/>
          <w:sz w:val="24"/>
          <w:szCs w:val="24"/>
        </w:rPr>
        <w:t>对项目需求部分的询问、质疑请向使用部门提出，询问、质疑由使用部门负责答复。</w:t>
      </w: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eastAsia="宋体" w:cs="宋体"/>
          <w:b w:val="0"/>
          <w:bCs w:val="0"/>
          <w:sz w:val="30"/>
          <w:szCs w:val="30"/>
        </w:rPr>
      </w:pPr>
    </w:p>
    <w:p>
      <w:pPr>
        <w:pStyle w:val="2"/>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lang w:val="en-US" w:eastAsia="zh-CN"/>
        </w:rPr>
        <w:t>文件5</w:t>
      </w:r>
      <w:r>
        <w:rPr>
          <w:rFonts w:hint="eastAsia" w:ascii="宋体" w:hAnsi="宋体" w:cs="宋体"/>
          <w:sz w:val="24"/>
          <w:szCs w:val="24"/>
        </w:rPr>
        <w:t>安装工程三级及以上资质</w:t>
      </w:r>
      <w:r>
        <w:rPr>
          <w:rFonts w:hint="eastAsia" w:ascii="宋体" w:hAnsi="宋体" w:cs="宋体"/>
          <w:sz w:val="24"/>
          <w:szCs w:val="24"/>
          <w:lang w:val="en-US" w:eastAsia="zh-CN"/>
        </w:rPr>
        <w:t>证明</w:t>
      </w:r>
      <w:r>
        <w:rPr>
          <w:rFonts w:hint="eastAsia" w:ascii="宋体" w:hAnsi="宋体" w:cs="宋体"/>
          <w:sz w:val="24"/>
          <w:szCs w:val="24"/>
        </w:rPr>
        <w:t>，安全生产许可证</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运动场亮化工程</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rPr>
          <w:rFonts w:ascii="宋体" w:hAnsi="宋体" w:cs="宋体"/>
          <w:sz w:val="24"/>
          <w:szCs w:val="24"/>
        </w:rPr>
      </w:pPr>
    </w:p>
    <w:p>
      <w:pPr>
        <w:pStyle w:val="2"/>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Pr>
        <w:pStyle w:val="2"/>
      </w:pPr>
    </w:p>
    <w:p/>
    <w:p>
      <w:pPr>
        <w:spacing w:line="360" w:lineRule="auto"/>
        <w:jc w:val="center"/>
        <w:rPr>
          <w:rFonts w:ascii="宋体" w:hAnsi="宋体" w:cs="宋体"/>
          <w:b/>
          <w:bCs/>
          <w:sz w:val="28"/>
          <w:szCs w:val="28"/>
        </w:rPr>
      </w:pPr>
      <w:r>
        <w:rPr>
          <w:rFonts w:hint="eastAsia" w:ascii="宋体" w:hAnsi="宋体" w:cs="宋体"/>
          <w:b/>
          <w:bCs/>
          <w:sz w:val="28"/>
          <w:szCs w:val="28"/>
        </w:rPr>
        <w:t>盐城工业职业技术学院</w:t>
      </w:r>
      <w:r>
        <w:rPr>
          <w:rFonts w:hint="eastAsia" w:ascii="宋体" w:hAnsi="宋体" w:cs="宋体"/>
          <w:b/>
          <w:bCs/>
          <w:sz w:val="28"/>
          <w:szCs w:val="28"/>
          <w:lang w:val="en-US" w:eastAsia="zh-CN"/>
        </w:rPr>
        <w:t>运动场亮化工程</w:t>
      </w:r>
      <w:r>
        <w:rPr>
          <w:rFonts w:hint="eastAsia" w:ascii="宋体" w:hAnsi="宋体" w:cs="宋体"/>
          <w:b/>
          <w:bCs/>
          <w:sz w:val="28"/>
          <w:szCs w:val="28"/>
        </w:rPr>
        <w:t>报价表</w:t>
      </w:r>
    </w:p>
    <w:p>
      <w:pPr>
        <w:spacing w:line="360" w:lineRule="auto"/>
        <w:ind w:left="3373" w:hanging="3373" w:hangingChars="1200"/>
        <w:jc w:val="center"/>
        <w:rPr>
          <w:rFonts w:ascii="宋体" w:hAnsi="宋体" w:cs="宋体"/>
          <w:sz w:val="28"/>
          <w:szCs w:val="28"/>
        </w:rPr>
      </w:pPr>
      <w:r>
        <w:rPr>
          <w:rFonts w:hint="eastAsia" w:ascii="宋体" w:hAnsi="宋体"/>
          <w:b/>
          <w:bCs/>
          <w:color w:val="000000"/>
          <w:sz w:val="28"/>
          <w:szCs w:val="28"/>
        </w:rPr>
        <w:t>（2023F-02</w:t>
      </w:r>
      <w:r>
        <w:rPr>
          <w:rFonts w:hint="eastAsia" w:ascii="宋体" w:hAnsi="宋体"/>
          <w:b/>
          <w:bCs/>
          <w:color w:val="000000"/>
          <w:sz w:val="28"/>
          <w:szCs w:val="28"/>
          <w:lang w:val="en-US" w:eastAsia="zh-CN"/>
        </w:rPr>
        <w:t>6</w:t>
      </w:r>
      <w:r>
        <w:rPr>
          <w:rFonts w:hint="eastAsia" w:ascii="宋体" w:hAnsi="宋体"/>
          <w:b/>
          <w:bCs/>
          <w:color w:val="000000"/>
          <w:sz w:val="28"/>
          <w:szCs w:val="28"/>
        </w:rPr>
        <w:t>）</w:t>
      </w:r>
    </w:p>
    <w:p>
      <w:pPr>
        <w:ind w:firstLine="480" w:firstLineChars="200"/>
        <w:rPr>
          <w:rFonts w:ascii="宋体" w:hAnsi="宋体" w:cs="宋体"/>
          <w:sz w:val="24"/>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1"/>
        <w:gridCol w:w="1601"/>
        <w:gridCol w:w="1800"/>
        <w:gridCol w:w="796"/>
        <w:gridCol w:w="796"/>
        <w:gridCol w:w="796"/>
        <w:gridCol w:w="798"/>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5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小计</w:t>
            </w:r>
          </w:p>
        </w:tc>
        <w:tc>
          <w:tcPr>
            <w:tcW w:w="85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顶管时勿破坏运动场下面管线线路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含路面切缝、开槽与恢复等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10米中杆灯6个头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10米中杆灯3个头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满足照明通量度,每个头180W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供电通讯光缆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 ADSS</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光网络单元</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ONU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含分光器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不锈钢配电箱</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户外落地式</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BVVB-2*2.5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YJV22-5*16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灯杆脚预埋</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60*60*120cm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含接地等材料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工作井</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60*60*100cm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含电力盖板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辅材费、调试费等</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控制箱基础砌筑</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93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垃圾清运费</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77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  明</w:t>
            </w:r>
          </w:p>
        </w:tc>
        <w:tc>
          <w:tcPr>
            <w:tcW w:w="471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灯杆内外镀锌、采用优质低碳Q235B型钢、壁厚4.0、欧司法郎，飞利浦，茂硕、华普永明模组、防雷、编号与箱内开关对应、厂方成套安装，其中2基底座预留多功能插座各1只、质量保证期五年；控制箱箱体为军绿色、双层门、内门面板带工作指示灯、按钮分别操作各灯、方便安全控制、具体配置必须符合</w:t>
            </w:r>
            <w:r>
              <w:rPr>
                <w:rFonts w:hint="eastAsia" w:ascii="宋体" w:hAnsi="宋体" w:cs="宋体"/>
                <w:i w:val="0"/>
                <w:iCs w:val="0"/>
                <w:color w:val="000000"/>
                <w:kern w:val="0"/>
                <w:sz w:val="22"/>
                <w:szCs w:val="22"/>
                <w:u w:val="none"/>
                <w:lang w:val="en-US" w:eastAsia="zh-CN" w:bidi="ar"/>
              </w:rPr>
              <w:t>校方</w:t>
            </w:r>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全费用综合单价为完成整个招标范围内的全部工程总费用（包括承包工程的施工、材料（制作安装）、</w:t>
            </w:r>
            <w:r>
              <w:rPr>
                <w:rFonts w:hint="eastAsia" w:ascii="宋体" w:hAnsi="宋体" w:eastAsia="宋体" w:cs="宋体"/>
                <w:color w:val="000000"/>
                <w:kern w:val="0"/>
              </w:rPr>
              <w:t>施工后环境打扫清理和垃圾清运费用</w:t>
            </w:r>
            <w:r>
              <w:rPr>
                <w:rFonts w:hint="eastAsia" w:ascii="宋体" w:hAnsi="宋体" w:cs="宋体"/>
                <w:color w:val="000000"/>
                <w:kern w:val="0"/>
                <w:lang w:eastAsia="zh-CN"/>
              </w:rPr>
              <w:t>、</w:t>
            </w:r>
            <w:r>
              <w:rPr>
                <w:rFonts w:hint="eastAsia" w:ascii="宋体" w:hAnsi="宋体" w:eastAsia="宋体" w:cs="宋体"/>
                <w:i w:val="0"/>
                <w:iCs w:val="0"/>
                <w:color w:val="000000"/>
                <w:kern w:val="0"/>
                <w:sz w:val="22"/>
                <w:szCs w:val="22"/>
                <w:u w:val="none"/>
                <w:lang w:val="en-US" w:eastAsia="zh-CN" w:bidi="ar"/>
              </w:rPr>
              <w:t>人工、措施费、管理费、劳务配合、水、电、税费、利润、规费等一切相关费用）；国家政策性调价、市场价格变动均不作调整。中标后竣工结算时全费用综合单价不予调整。安全文明措施费包含在所有措施费中。投标人投标全费用综合单价中必须包含现行规定的有关费率：完成本项目发生的所有措施项目费、管理费、利润、规费（包括环境保护税0.1%、社会保险费3.8%、住房公积金0.67%等）税金等。投标人自行现场勘察，确保本项目满足设计及规范要求，上述清单中如有描述不全的，投标人报价时需充分考虑入上述全费用单价中，中标后竣工结算时全费用单价不予调整，各投标人要充分考虑，结算时数量按实结算。本工程施工所需水电费用由发包方承担。</w:t>
            </w:r>
          </w:p>
        </w:tc>
      </w:tr>
    </w:tbl>
    <w:p>
      <w:pPr>
        <w:ind w:firstLine="210" w:firstLineChars="100"/>
        <w:rPr>
          <w:rFonts w:ascii="宋体" w:hAnsi="宋体" w:cs="宋体"/>
          <w:color w:val="000000"/>
          <w:kern w:val="0"/>
        </w:rPr>
      </w:pPr>
    </w:p>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法人或授权代表：（签字）</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联系电话：</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362BBE"/>
    <w:rsid w:val="0858227F"/>
    <w:rsid w:val="088A5FAE"/>
    <w:rsid w:val="08C24835"/>
    <w:rsid w:val="08D875C9"/>
    <w:rsid w:val="09165D84"/>
    <w:rsid w:val="0A5B76D2"/>
    <w:rsid w:val="0A6D29E9"/>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8941335"/>
    <w:rsid w:val="19122626"/>
    <w:rsid w:val="19662322"/>
    <w:rsid w:val="1A0723AE"/>
    <w:rsid w:val="1A7174A3"/>
    <w:rsid w:val="1BBB71B9"/>
    <w:rsid w:val="1D3101C4"/>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184E4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9E84AC3"/>
    <w:rsid w:val="3A1051F2"/>
    <w:rsid w:val="3A4C3000"/>
    <w:rsid w:val="3AC965B0"/>
    <w:rsid w:val="3B007A89"/>
    <w:rsid w:val="3B232469"/>
    <w:rsid w:val="3B5A4A78"/>
    <w:rsid w:val="3D155275"/>
    <w:rsid w:val="3D8826F1"/>
    <w:rsid w:val="3E1D7F71"/>
    <w:rsid w:val="3E3C58BA"/>
    <w:rsid w:val="3ED55CD4"/>
    <w:rsid w:val="3FCE13CB"/>
    <w:rsid w:val="402831B1"/>
    <w:rsid w:val="40631CC7"/>
    <w:rsid w:val="40BA66CD"/>
    <w:rsid w:val="40D043A1"/>
    <w:rsid w:val="418271F6"/>
    <w:rsid w:val="42394FFE"/>
    <w:rsid w:val="42551EC9"/>
    <w:rsid w:val="429D641F"/>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2B0B94"/>
    <w:rsid w:val="583229C3"/>
    <w:rsid w:val="59170968"/>
    <w:rsid w:val="5A180CA4"/>
    <w:rsid w:val="5ADB1680"/>
    <w:rsid w:val="5B353327"/>
    <w:rsid w:val="5B4B473C"/>
    <w:rsid w:val="5BEC1FF5"/>
    <w:rsid w:val="5C3E6DC7"/>
    <w:rsid w:val="5C4673E4"/>
    <w:rsid w:val="5CB31C15"/>
    <w:rsid w:val="5D7E24DC"/>
    <w:rsid w:val="5D9C62BA"/>
    <w:rsid w:val="5DBE2D8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BA6CC3"/>
    <w:rsid w:val="68D5070B"/>
    <w:rsid w:val="690B3A09"/>
    <w:rsid w:val="697A333A"/>
    <w:rsid w:val="6B5D2ACC"/>
    <w:rsid w:val="6B655916"/>
    <w:rsid w:val="6C2338C6"/>
    <w:rsid w:val="6CB178DD"/>
    <w:rsid w:val="6CB546D9"/>
    <w:rsid w:val="6CBA0FE1"/>
    <w:rsid w:val="6CD03096"/>
    <w:rsid w:val="6CDC5C1D"/>
    <w:rsid w:val="6D6F091A"/>
    <w:rsid w:val="6D8A1123"/>
    <w:rsid w:val="6DCD0427"/>
    <w:rsid w:val="6E0E5A3E"/>
    <w:rsid w:val="6FA64AAB"/>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qFormat/>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1</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2023-09-25T01:13:00Z</cp:lastPrinted>
  <dcterms:modified xsi:type="dcterms:W3CDTF">2023-10-09T01:25:47Z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