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28359001"/>
      <w:bookmarkStart w:id="1" w:name="_Toc35393789"/>
      <w:r>
        <w:rPr>
          <w:rFonts w:hint="eastAsia" w:ascii="宋体" w:hAnsi="宋体" w:cs="宋体"/>
          <w:kern w:val="2"/>
          <w:sz w:val="24"/>
          <w:szCs w:val="24"/>
          <w:lang w:val="en-US" w:eastAsia="zh-CN" w:bidi="ar-SA"/>
        </w:rPr>
        <w:t>盐城工业职业</w:t>
      </w:r>
      <w:r>
        <w:rPr>
          <w:rFonts w:hint="eastAsia" w:ascii="宋体" w:hAnsi="宋体" w:eastAsia="宋体" w:cs="宋体"/>
          <w:sz w:val="24"/>
          <w:szCs w:val="24"/>
          <w:lang w:val="en-US" w:eastAsia="zh-CN"/>
        </w:rPr>
        <w:t>技术学院艺术学院403、404室PV</w:t>
      </w:r>
      <w:r>
        <w:rPr>
          <w:rFonts w:hint="eastAsia" w:ascii="宋体" w:hAnsi="宋体" w:cs="宋体"/>
          <w:sz w:val="24"/>
          <w:szCs w:val="24"/>
          <w:lang w:val="en-US" w:eastAsia="zh-CN"/>
        </w:rPr>
        <w:t>C</w:t>
      </w:r>
      <w:r>
        <w:rPr>
          <w:rFonts w:hint="eastAsia" w:ascii="宋体" w:hAnsi="宋体" w:eastAsia="宋体" w:cs="宋体"/>
          <w:sz w:val="24"/>
          <w:szCs w:val="24"/>
          <w:lang w:val="en-US" w:eastAsia="zh-CN"/>
        </w:rPr>
        <w:t>地面铺设</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院艺术学院403、404室PV</w:t>
      </w:r>
      <w:r>
        <w:rPr>
          <w:rFonts w:hint="eastAsia" w:ascii="宋体" w:hAnsi="宋体" w:cs="宋体"/>
          <w:kern w:val="2"/>
          <w:sz w:val="24"/>
          <w:szCs w:val="24"/>
          <w:u w:val="single"/>
          <w:lang w:val="en-US" w:eastAsia="zh-CN" w:bidi="ar-SA"/>
        </w:rPr>
        <w:t>C</w:t>
      </w:r>
      <w:r>
        <w:rPr>
          <w:rFonts w:hint="eastAsia" w:ascii="宋体" w:hAnsi="宋体" w:eastAsia="宋体" w:cs="宋体"/>
          <w:kern w:val="2"/>
          <w:sz w:val="24"/>
          <w:szCs w:val="24"/>
          <w:u w:val="single"/>
          <w:lang w:val="en-US" w:eastAsia="zh-CN" w:bidi="ar-SA"/>
        </w:rPr>
        <w:t>地面铺设项</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7</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35393790"/>
      <w:bookmarkStart w:id="3" w:name="_Toc28359079"/>
      <w:bookmarkStart w:id="4" w:name="_Toc28359002"/>
      <w:bookmarkStart w:id="5" w:name="_Toc35393621"/>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3ZX</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025</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sz w:val="24"/>
          <w:szCs w:val="24"/>
          <w:u w:val="single"/>
          <w:lang w:val="en-US" w:eastAsia="zh-CN"/>
        </w:rPr>
        <w:t>艺术学院403、404室PV</w:t>
      </w:r>
      <w:r>
        <w:rPr>
          <w:rFonts w:hint="eastAsia" w:ascii="宋体" w:hAnsi="宋体" w:cs="宋体"/>
          <w:sz w:val="24"/>
          <w:szCs w:val="24"/>
          <w:u w:val="single"/>
          <w:lang w:val="en-US" w:eastAsia="zh-CN"/>
        </w:rPr>
        <w:t>C</w:t>
      </w:r>
      <w:r>
        <w:rPr>
          <w:rFonts w:hint="eastAsia" w:ascii="宋体" w:hAnsi="宋体" w:eastAsia="宋体" w:cs="宋体"/>
          <w:sz w:val="24"/>
          <w:szCs w:val="24"/>
          <w:u w:val="single"/>
          <w:lang w:val="en-US" w:eastAsia="zh-CN"/>
        </w:rPr>
        <w:t>地面铺设</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万元</w:t>
      </w:r>
    </w:p>
    <w:p>
      <w:pPr>
        <w:spacing w:line="360" w:lineRule="auto"/>
        <w:ind w:firstLine="480" w:firstLineChars="200"/>
        <w:rPr>
          <w:rFonts w:hint="default"/>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w:t>
      </w:r>
      <w:r>
        <w:rPr>
          <w:rFonts w:hint="eastAsia" w:ascii="宋体" w:hAnsi="宋体" w:cs="宋体"/>
          <w:sz w:val="24"/>
          <w:szCs w:val="24"/>
        </w:rPr>
        <w:t>拟对</w:t>
      </w:r>
      <w:r>
        <w:rPr>
          <w:rFonts w:hint="eastAsia" w:ascii="宋体" w:hAnsi="宋体" w:cs="宋体"/>
          <w:sz w:val="24"/>
          <w:szCs w:val="24"/>
          <w:lang w:val="en-US" w:eastAsia="zh-CN"/>
        </w:rPr>
        <w:t>艺术学院</w:t>
      </w:r>
      <w:r>
        <w:rPr>
          <w:rFonts w:hint="eastAsia" w:ascii="宋体" w:hAnsi="宋体" w:eastAsia="宋体" w:cs="宋体"/>
          <w:sz w:val="24"/>
          <w:szCs w:val="24"/>
          <w:lang w:val="en-US" w:eastAsia="zh-CN"/>
        </w:rPr>
        <w:t>403、404室PV</w:t>
      </w:r>
      <w:r>
        <w:rPr>
          <w:rFonts w:hint="eastAsia" w:ascii="宋体" w:hAnsi="宋体" w:cs="宋体"/>
          <w:sz w:val="24"/>
          <w:szCs w:val="24"/>
          <w:lang w:val="en-US" w:eastAsia="zh-CN"/>
        </w:rPr>
        <w:t>C</w:t>
      </w:r>
      <w:r>
        <w:rPr>
          <w:rFonts w:hint="eastAsia" w:ascii="宋体" w:hAnsi="宋体" w:eastAsia="宋体" w:cs="宋体"/>
          <w:sz w:val="24"/>
          <w:szCs w:val="24"/>
          <w:lang w:val="en-US" w:eastAsia="zh-CN"/>
        </w:rPr>
        <w:t>地面铺设进</w:t>
      </w:r>
      <w:r>
        <w:rPr>
          <w:rFonts w:hint="eastAsia" w:ascii="宋体" w:hAnsi="宋体" w:cs="宋体"/>
          <w:sz w:val="24"/>
          <w:szCs w:val="24"/>
        </w:rPr>
        <w:t>行采购。具体采购参数要求见附件，采购人保留对上述采购范围及内容进行适当调整的权利。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28359003"/>
      <w:bookmarkStart w:id="8" w:name="_Toc35393622"/>
      <w:bookmarkStart w:id="9" w:name="_Toc28359080"/>
      <w:bookmarkStart w:id="10" w:name="_Toc35393791"/>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04"/>
      <w:bookmarkStart w:id="12" w:name="_Toc28359081"/>
      <w:r>
        <w:rPr>
          <w:rFonts w:hint="eastAsia" w:ascii="宋体" w:hAnsi="宋体" w:cs="宋体"/>
          <w:sz w:val="24"/>
          <w:szCs w:val="24"/>
          <w:lang w:val="en-US" w:eastAsia="zh-CN"/>
        </w:rPr>
        <w:t>2</w:t>
      </w:r>
      <w:r>
        <w:rPr>
          <w:rFonts w:hint="eastAsia" w:ascii="宋体" w:hAnsi="宋体" w:eastAsia="宋体" w:cs="宋体"/>
          <w:sz w:val="24"/>
          <w:szCs w:val="24"/>
        </w:rPr>
        <w:t>.本项目的特定资格要求：</w:t>
      </w:r>
      <w:bookmarkStart w:id="13" w:name="_Toc35393792"/>
      <w:bookmarkStart w:id="14" w:name="_Toc35393623"/>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bookmarkEnd w:id="11"/>
    <w:bookmarkEnd w:id="12"/>
    <w:bookmarkEnd w:id="13"/>
    <w:bookmarkEnd w:id="14"/>
    <w:p>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四、响应文件提交</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提交时间：2023年</w:t>
      </w:r>
      <w:r>
        <w:rPr>
          <w:rFonts w:hint="eastAsia" w:ascii="宋体" w:hAnsi="宋体" w:eastAsia="宋体" w:cs="宋体"/>
          <w:bCs/>
          <w:sz w:val="24"/>
          <w:lang w:val="en-US" w:eastAsia="zh-CN"/>
        </w:rPr>
        <w:t>7</w:t>
      </w:r>
      <w:r>
        <w:rPr>
          <w:rFonts w:hint="eastAsia" w:ascii="宋体" w:hAnsi="宋体" w:eastAsia="宋体" w:cs="宋体"/>
          <w:bCs/>
          <w:sz w:val="24"/>
        </w:rPr>
        <w:t>月</w:t>
      </w:r>
      <w:r>
        <w:rPr>
          <w:rFonts w:hint="eastAsia" w:ascii="宋体" w:hAnsi="宋体" w:cs="宋体"/>
          <w:bCs/>
          <w:sz w:val="24"/>
          <w:lang w:val="en-US" w:eastAsia="zh-CN"/>
        </w:rPr>
        <w:t>10</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w:t>
      </w:r>
      <w:r>
        <w:rPr>
          <w:rFonts w:hint="eastAsia" w:ascii="宋体" w:hAnsi="宋体" w:cs="宋体"/>
          <w:sz w:val="24"/>
          <w:lang w:val="en-US" w:eastAsia="zh-CN"/>
        </w:rPr>
        <w:t>三</w:t>
      </w:r>
      <w:r>
        <w:rPr>
          <w:rFonts w:hint="eastAsia" w:ascii="宋体" w:hAnsi="宋体" w:cs="宋体"/>
          <w:sz w:val="24"/>
        </w:rPr>
        <w:t>楼</w:t>
      </w:r>
      <w:r>
        <w:rPr>
          <w:rFonts w:hint="eastAsia" w:ascii="宋体" w:hAnsi="宋体" w:cs="宋体"/>
          <w:sz w:val="24"/>
          <w:lang w:val="en-US" w:eastAsia="zh-CN"/>
        </w:rPr>
        <w:t>307后勤办公室</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pPr>
        <w:spacing w:line="360" w:lineRule="auto"/>
        <w:ind w:firstLine="480" w:firstLineChars="200"/>
        <w:rPr>
          <w:rFonts w:ascii="宋体" w:hAnsi="宋体" w:eastAsia="宋体" w:cs="宋体"/>
          <w:sz w:val="24"/>
        </w:rPr>
      </w:pPr>
      <w:r>
        <w:rPr>
          <w:rFonts w:hint="eastAsia" w:ascii="宋体" w:hAnsi="宋体" w:eastAsia="宋体" w:cs="宋体"/>
          <w:sz w:val="24"/>
        </w:rPr>
        <w:t>六、其他补充事宜</w:t>
      </w:r>
    </w:p>
    <w:p>
      <w:pPr>
        <w:spacing w:line="360" w:lineRule="auto"/>
        <w:ind w:firstLine="480" w:firstLineChars="200"/>
        <w:rPr>
          <w:rFonts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pPr>
        <w:widowControl/>
        <w:shd w:val="clear" w:color="auto" w:fill="FFFFFF"/>
        <w:spacing w:line="360" w:lineRule="auto"/>
        <w:ind w:firstLine="480" w:firstLineChars="200"/>
        <w:rPr>
          <w:rFonts w:hint="eastAsia" w:ascii="宋体" w:hAnsi="宋体" w:cs="宋体"/>
          <w:bCs/>
          <w:color w:val="auto"/>
          <w:kern w:val="0"/>
          <w:sz w:val="24"/>
          <w:lang w:eastAsia="zh-CN"/>
        </w:rPr>
      </w:pPr>
      <w:r>
        <w:rPr>
          <w:rFonts w:hint="eastAsia" w:ascii="宋体" w:hAnsi="宋体" w:eastAsia="宋体" w:cs="宋体"/>
          <w:sz w:val="24"/>
        </w:rPr>
        <w:t>2.中标后需缴纳合同总价5%的金额作为履约保证金，待合同期结束后无息退回。中标单位须出具与其营业执照名称相一致的正规发票。</w:t>
      </w:r>
      <w:r>
        <w:rPr>
          <w:rFonts w:hint="eastAsia" w:ascii="宋体" w:hAnsi="宋体" w:eastAsia="宋体" w:cs="宋体"/>
          <w:color w:val="auto"/>
          <w:sz w:val="24"/>
        </w:rPr>
        <w:t>工程款指合同价（即中标价）扣除暂列金额后的工程价款。具体付款</w:t>
      </w:r>
      <w:r>
        <w:rPr>
          <w:rFonts w:hint="eastAsia" w:ascii="宋体" w:hAnsi="宋体" w:cs="宋体"/>
          <w:color w:val="auto"/>
          <w:sz w:val="24"/>
          <w:lang w:val="en-US" w:eastAsia="zh-CN"/>
        </w:rPr>
        <w:t>进度</w:t>
      </w:r>
      <w:r>
        <w:rPr>
          <w:rFonts w:hint="eastAsia" w:ascii="宋体" w:hAnsi="宋体" w:eastAsia="宋体" w:cs="宋体"/>
          <w:color w:val="auto"/>
          <w:sz w:val="24"/>
        </w:rPr>
        <w:t>如下：</w:t>
      </w:r>
      <w:r>
        <w:rPr>
          <w:rFonts w:hint="eastAsia" w:ascii="宋体" w:hAnsi="宋体" w:eastAsia="宋体" w:cs="宋体"/>
          <w:bCs/>
          <w:color w:val="auto"/>
          <w:kern w:val="0"/>
          <w:sz w:val="24"/>
        </w:rPr>
        <w:t>工程全部完成并经发包人验收合格后，付至全部已完成工程量的70%；审计结束后付至审计总价的95%，余款在</w:t>
      </w:r>
      <w:r>
        <w:rPr>
          <w:rFonts w:hint="eastAsia" w:ascii="宋体" w:hAnsi="宋体" w:eastAsia="宋体" w:cs="宋体"/>
          <w:bCs/>
          <w:color w:val="auto"/>
          <w:kern w:val="0"/>
          <w:sz w:val="24"/>
          <w:lang w:val="en-US" w:eastAsia="zh-CN"/>
        </w:rPr>
        <w:t>一</w:t>
      </w:r>
      <w:r>
        <w:rPr>
          <w:rFonts w:hint="eastAsia" w:ascii="宋体" w:hAnsi="宋体" w:eastAsia="宋体" w:cs="宋体"/>
          <w:bCs/>
          <w:color w:val="auto"/>
          <w:kern w:val="0"/>
          <w:sz w:val="24"/>
        </w:rPr>
        <w:t>年质保期满且无质量问题后付清（无息）</w:t>
      </w:r>
      <w:r>
        <w:rPr>
          <w:rFonts w:hint="eastAsia" w:ascii="宋体" w:hAnsi="宋体" w:cs="宋体"/>
          <w:bCs/>
          <w:color w:val="auto"/>
          <w:kern w:val="0"/>
          <w:sz w:val="24"/>
          <w:lang w:eastAsia="zh-CN"/>
        </w:rPr>
        <w:t>。</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eastAsia="宋体" w:cs="宋体"/>
          <w:sz w:val="24"/>
          <w:lang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高大伟  联系电话：</w:t>
      </w:r>
      <w:r>
        <w:rPr>
          <w:rFonts w:hint="eastAsia" w:ascii="宋体" w:hAnsi="宋体" w:eastAsia="宋体" w:cs="宋体"/>
          <w:color w:val="auto"/>
          <w:sz w:val="24"/>
        </w:rPr>
        <w:t>18262393599</w:t>
      </w:r>
      <w:r>
        <w:rPr>
          <w:rFonts w:hint="eastAsia" w:ascii="宋体" w:hAnsi="宋体"/>
          <w:color w:val="000000"/>
          <w:kern w:val="0"/>
          <w:sz w:val="24"/>
          <w:lang w:val="en-US"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4.经评委认定，报价明显低于成本价的评委有权要求其作出合理解释，若理由不充分可作为无效标处理。</w:t>
      </w:r>
    </w:p>
    <w:p>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ind w:firstLine="480" w:firstLineChars="200"/>
        <w:rPr>
          <w:rFonts w:hint="eastAsia" w:ascii="宋体" w:hAnsi="宋体"/>
          <w:kern w:val="0"/>
          <w:sz w:val="24"/>
        </w:rPr>
      </w:pPr>
      <w:r>
        <w:rPr>
          <w:rFonts w:hint="eastAsia" w:ascii="宋体" w:hAnsi="宋体"/>
          <w:kern w:val="0"/>
          <w:sz w:val="24"/>
        </w:rPr>
        <w:t>1.采购人信息</w:t>
      </w:r>
    </w:p>
    <w:p>
      <w:pPr>
        <w:spacing w:line="360" w:lineRule="auto"/>
        <w:ind w:firstLine="480" w:firstLineChars="200"/>
        <w:rPr>
          <w:rFonts w:hint="eastAsia" w:ascii="宋体" w:hAnsi="宋体"/>
          <w:kern w:val="0"/>
          <w:sz w:val="24"/>
        </w:rPr>
      </w:pPr>
      <w:r>
        <w:rPr>
          <w:rFonts w:hint="eastAsia" w:ascii="宋体" w:hAnsi="宋体"/>
          <w:kern w:val="0"/>
          <w:sz w:val="24"/>
        </w:rPr>
        <w:t>名    称：盐城工业职业技术学院</w:t>
      </w:r>
    </w:p>
    <w:p>
      <w:pPr>
        <w:spacing w:line="360" w:lineRule="auto"/>
        <w:ind w:firstLine="480" w:firstLineChars="200"/>
        <w:rPr>
          <w:rFonts w:hint="eastAsia" w:ascii="宋体" w:hAnsi="宋体"/>
          <w:kern w:val="0"/>
          <w:sz w:val="24"/>
        </w:rPr>
      </w:pPr>
      <w:r>
        <w:rPr>
          <w:rFonts w:hint="eastAsia" w:ascii="宋体" w:hAnsi="宋体"/>
          <w:kern w:val="0"/>
          <w:sz w:val="24"/>
        </w:rPr>
        <w:t>地    址：江苏省盐城市解放南路285号</w:t>
      </w:r>
    </w:p>
    <w:p>
      <w:pPr>
        <w:spacing w:line="360" w:lineRule="auto"/>
        <w:ind w:firstLine="480" w:firstLineChars="200"/>
        <w:rPr>
          <w:rFonts w:hint="eastAsia" w:ascii="宋体" w:hAnsi="宋体"/>
          <w:kern w:val="0"/>
          <w:sz w:val="24"/>
        </w:rPr>
      </w:pPr>
      <w:r>
        <w:rPr>
          <w:rFonts w:hint="eastAsia" w:ascii="宋体" w:hAnsi="宋体"/>
          <w:kern w:val="0"/>
          <w:sz w:val="24"/>
        </w:rPr>
        <w:t>联系人：</w:t>
      </w:r>
      <w:r>
        <w:rPr>
          <w:rFonts w:hint="eastAsia" w:ascii="宋体" w:hAnsi="宋体"/>
          <w:kern w:val="0"/>
          <w:sz w:val="24"/>
          <w:lang w:val="en-US" w:eastAsia="zh-CN"/>
        </w:rPr>
        <w:t>高</w:t>
      </w:r>
      <w:r>
        <w:rPr>
          <w:rFonts w:hint="eastAsia" w:ascii="宋体" w:hAnsi="宋体"/>
          <w:kern w:val="0"/>
          <w:sz w:val="24"/>
        </w:rPr>
        <w:t>老师</w:t>
      </w:r>
      <w:r>
        <w:rPr>
          <w:rFonts w:hint="eastAsia" w:ascii="宋体" w:hAnsi="宋体"/>
          <w:kern w:val="0"/>
          <w:sz w:val="24"/>
          <w:lang w:eastAsia="zh-CN"/>
        </w:rPr>
        <w:t>、</w:t>
      </w:r>
      <w:r>
        <w:rPr>
          <w:rFonts w:hint="eastAsia" w:ascii="宋体" w:hAnsi="宋体"/>
          <w:kern w:val="0"/>
          <w:sz w:val="24"/>
          <w:lang w:val="en-US" w:eastAsia="zh-CN"/>
        </w:rPr>
        <w:t>周老师</w:t>
      </w:r>
      <w:r>
        <w:rPr>
          <w:rFonts w:hint="eastAsia" w:ascii="宋体" w:hAnsi="宋体"/>
          <w:kern w:val="0"/>
          <w:sz w:val="24"/>
        </w:rPr>
        <w:t xml:space="preserve">  </w:t>
      </w:r>
    </w:p>
    <w:p>
      <w:pPr>
        <w:spacing w:line="360" w:lineRule="auto"/>
        <w:ind w:firstLine="480" w:firstLineChars="200"/>
        <w:rPr>
          <w:rFonts w:hint="eastAsia" w:ascii="宋体" w:hAnsi="宋体" w:eastAsia="宋体" w:cs="宋体"/>
          <w:b w:val="0"/>
          <w:bCs w:val="0"/>
          <w:sz w:val="30"/>
          <w:szCs w:val="30"/>
        </w:rPr>
      </w:pPr>
      <w:r>
        <w:rPr>
          <w:rFonts w:hint="eastAsia" w:ascii="宋体" w:hAnsi="宋体"/>
          <w:kern w:val="0"/>
          <w:sz w:val="24"/>
        </w:rPr>
        <w:t>联系电话：</w:t>
      </w:r>
      <w:r>
        <w:rPr>
          <w:rFonts w:hint="eastAsia" w:ascii="宋体" w:hAnsi="宋体" w:cs="Times New Roman"/>
          <w:color w:val="000000"/>
          <w:kern w:val="0"/>
          <w:sz w:val="24"/>
          <w:u w:val="none"/>
          <w:lang w:val="en-US" w:eastAsia="zh-CN"/>
        </w:rPr>
        <w:t>0515-88583</w:t>
      </w:r>
      <w:r>
        <w:rPr>
          <w:rFonts w:hint="eastAsia" w:ascii="宋体" w:hAnsi="宋体" w:eastAsia="宋体" w:cs="Times New Roman"/>
          <w:color w:val="000000"/>
          <w:kern w:val="0"/>
          <w:sz w:val="24"/>
          <w:u w:val="none"/>
          <w:lang w:val="en-US" w:eastAsia="zh-CN"/>
        </w:rPr>
        <w:t>917、 18262393599、13485246528</w:t>
      </w:r>
    </w:p>
    <w:p>
      <w:pPr>
        <w:pStyle w:val="7"/>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jc w:val="both"/>
        <w:rPr>
          <w:rFonts w:hint="eastAsia" w:ascii="楷体_GB2312" w:hAnsi="楷体" w:eastAsia="楷体_GB2312" w:cs="楷体"/>
          <w:sz w:val="28"/>
          <w:szCs w:val="28"/>
        </w:rPr>
      </w:pPr>
    </w:p>
    <w:p>
      <w:pPr>
        <w:pStyle w:val="7"/>
        <w:rPr>
          <w:rFonts w:hint="eastAsia"/>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艺术学院403、404室PVC地面铺设</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hint="eastAsia" w:ascii="宋体" w:hAnsi="宋体"/>
          <w:sz w:val="24"/>
          <w:szCs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7"/>
        <w:jc w:val="center"/>
        <w:rPr>
          <w:rFonts w:hint="eastAsia"/>
        </w:rPr>
      </w:pPr>
    </w:p>
    <w:p>
      <w:pPr>
        <w:rPr>
          <w:rFonts w:hint="eastAsia"/>
        </w:rPr>
      </w:pPr>
    </w:p>
    <w:p>
      <w:pPr>
        <w:pStyle w:val="7"/>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spacing w:line="360" w:lineRule="auto"/>
        <w:jc w:val="center"/>
        <w:rPr>
          <w:rFonts w:hint="eastAsia" w:ascii="宋体" w:hAnsi="宋体" w:cs="宋体"/>
          <w:b/>
          <w:bCs/>
          <w:sz w:val="28"/>
          <w:szCs w:val="28"/>
          <w:u w:val="none"/>
          <w:lang w:eastAsia="zh-CN"/>
        </w:rPr>
      </w:pPr>
    </w:p>
    <w:p>
      <w:pPr>
        <w:spacing w:line="360" w:lineRule="auto"/>
        <w:jc w:val="center"/>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w:t>
      </w:r>
      <w:r>
        <w:rPr>
          <w:rFonts w:hint="eastAsia" w:ascii="宋体" w:hAnsi="宋体" w:eastAsia="宋体" w:cs="宋体"/>
          <w:b/>
          <w:bCs/>
          <w:sz w:val="28"/>
          <w:szCs w:val="28"/>
          <w:u w:val="none"/>
          <w:lang w:val="en-US" w:eastAsia="zh-CN"/>
        </w:rPr>
        <w:t>术学院艺术学院403、404室PV</w:t>
      </w:r>
      <w:r>
        <w:rPr>
          <w:rFonts w:hint="eastAsia" w:ascii="宋体" w:hAnsi="宋体" w:cs="宋体"/>
          <w:b/>
          <w:bCs/>
          <w:sz w:val="28"/>
          <w:szCs w:val="28"/>
          <w:u w:val="none"/>
          <w:lang w:val="en-US" w:eastAsia="zh-CN"/>
        </w:rPr>
        <w:t>C</w:t>
      </w:r>
      <w:r>
        <w:rPr>
          <w:rFonts w:hint="eastAsia" w:ascii="宋体" w:hAnsi="宋体" w:eastAsia="宋体" w:cs="宋体"/>
          <w:b/>
          <w:bCs/>
          <w:sz w:val="28"/>
          <w:szCs w:val="28"/>
          <w:u w:val="none"/>
          <w:lang w:val="en-US" w:eastAsia="zh-CN"/>
        </w:rPr>
        <w:t>地面铺设报价表</w:t>
      </w: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ascii="宋体" w:hAnsi="宋体" w:eastAsia="宋体" w:cs="宋体"/>
          <w:sz w:val="24"/>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2023ZX-025</w:t>
      </w:r>
      <w:r>
        <w:rPr>
          <w:rFonts w:hint="eastAsia" w:ascii="宋体" w:hAnsi="宋体"/>
          <w:b/>
          <w:bCs/>
          <w:color w:val="000000"/>
          <w:sz w:val="28"/>
          <w:szCs w:val="28"/>
          <w:lang w:eastAsia="zh-CN"/>
        </w:rPr>
        <w:t>）</w:t>
      </w:r>
    </w:p>
    <w:tbl>
      <w:tblPr>
        <w:tblW w:w="11220" w:type="dxa"/>
        <w:tblInd w:w="-1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5"/>
        <w:gridCol w:w="750"/>
        <w:gridCol w:w="3210"/>
        <w:gridCol w:w="810"/>
        <w:gridCol w:w="1005"/>
        <w:gridCol w:w="1515"/>
        <w:gridCol w:w="156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8" w:hRule="atLeast"/>
        </w:trPr>
        <w:tc>
          <w:tcPr>
            <w:tcW w:w="6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5"/>
                <w:bdr w:val="none" w:color="auto" w:sz="0" w:space="0"/>
                <w:lang w:val="en-US" w:eastAsia="zh-CN" w:bidi="ar"/>
              </w:rPr>
              <w:t>序号</w:t>
            </w:r>
          </w:p>
        </w:tc>
        <w:tc>
          <w:tcPr>
            <w:tcW w:w="75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5"/>
                <w:bdr w:val="none" w:color="auto" w:sz="0" w:space="0"/>
                <w:lang w:val="en-US" w:eastAsia="zh-CN" w:bidi="ar"/>
              </w:rPr>
              <w:t>项目名称</w:t>
            </w:r>
          </w:p>
        </w:tc>
        <w:tc>
          <w:tcPr>
            <w:tcW w:w="321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5"/>
                <w:bdr w:val="none" w:color="auto" w:sz="0" w:space="0"/>
                <w:lang w:val="en-US" w:eastAsia="zh-CN" w:bidi="ar"/>
              </w:rPr>
              <w:t>项目特征描述（技术标准及要求）</w:t>
            </w:r>
          </w:p>
        </w:tc>
        <w:tc>
          <w:tcPr>
            <w:tcW w:w="810"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5"/>
                <w:bdr w:val="none" w:color="auto" w:sz="0" w:space="0"/>
                <w:lang w:val="en-US" w:eastAsia="zh-CN" w:bidi="ar"/>
              </w:rPr>
              <w:t>单位</w:t>
            </w:r>
          </w:p>
        </w:tc>
        <w:tc>
          <w:tcPr>
            <w:tcW w:w="1005"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5"/>
                <w:bdr w:val="none" w:color="auto" w:sz="0" w:space="0"/>
                <w:lang w:val="en-US" w:eastAsia="zh-CN" w:bidi="ar"/>
              </w:rPr>
              <w:t>数量</w:t>
            </w:r>
          </w:p>
        </w:tc>
        <w:tc>
          <w:tcPr>
            <w:tcW w:w="15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5"/>
                <w:bdr w:val="none" w:color="auto" w:sz="0" w:space="0"/>
                <w:lang w:val="en-US" w:eastAsia="zh-CN" w:bidi="ar"/>
              </w:rPr>
              <w:t>全费用综合单价(元)</w:t>
            </w:r>
          </w:p>
        </w:tc>
        <w:tc>
          <w:tcPr>
            <w:tcW w:w="1560"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Style w:val="35"/>
                <w:bdr w:val="none" w:color="auto" w:sz="0" w:space="0"/>
                <w:lang w:val="en-US" w:eastAsia="zh-CN" w:bidi="ar"/>
              </w:rPr>
            </w:pPr>
            <w:r>
              <w:rPr>
                <w:rStyle w:val="35"/>
                <w:bdr w:val="none" w:color="auto" w:sz="0" w:space="0"/>
                <w:lang w:val="en-US" w:eastAsia="zh-CN" w:bidi="ar"/>
              </w:rPr>
              <w:t>合计</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35"/>
                <w:lang w:val="en-US" w:eastAsia="zh-CN" w:bidi="ar"/>
              </w:rPr>
              <w:t>费用（元）</w:t>
            </w:r>
          </w:p>
        </w:tc>
        <w:tc>
          <w:tcPr>
            <w:tcW w:w="1725" w:type="dxa"/>
            <w:tcBorders>
              <w:top w:val="single" w:color="000000" w:sz="8" w:space="0"/>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7" w:hRule="atLeast"/>
        </w:trPr>
        <w:tc>
          <w:tcPr>
            <w:tcW w:w="64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750"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bdr w:val="none" w:color="auto" w:sz="0" w:space="0"/>
                <w:lang w:val="en-US" w:eastAsia="zh-CN" w:bidi="ar"/>
              </w:rPr>
              <w:t>PVC卷材</w:t>
            </w:r>
          </w:p>
        </w:tc>
        <w:tc>
          <w:tcPr>
            <w:tcW w:w="32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both"/>
              <w:textAlignment w:val="center"/>
              <w:rPr>
                <w:rStyle w:val="37"/>
                <w:rFonts w:eastAsia="宋体"/>
                <w:bdr w:val="none" w:color="auto" w:sz="0" w:space="0"/>
                <w:lang w:val="en-US" w:eastAsia="zh-CN" w:bidi="ar"/>
              </w:rPr>
            </w:pPr>
            <w:r>
              <w:rPr>
                <w:rStyle w:val="37"/>
                <w:rFonts w:eastAsia="宋体"/>
                <w:bdr w:val="none" w:color="auto" w:sz="0" w:space="0"/>
                <w:lang w:val="en-US" w:eastAsia="zh-CN" w:bidi="ar"/>
              </w:rPr>
              <w:t>1.</w:t>
            </w:r>
            <w:r>
              <w:rPr>
                <w:rStyle w:val="38"/>
                <w:bdr w:val="none" w:color="auto" w:sz="0" w:space="0"/>
                <w:lang w:val="en-US" w:eastAsia="zh-CN" w:bidi="ar"/>
              </w:rPr>
              <w:t>原有水磨石地面打磨扫毛刷胶</w:t>
            </w:r>
          </w:p>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37"/>
                <w:rFonts w:eastAsia="宋体"/>
                <w:lang w:val="en-US" w:eastAsia="zh-CN" w:bidi="ar"/>
              </w:rPr>
              <w:t>2.</w:t>
            </w:r>
            <w:r>
              <w:rPr>
                <w:rStyle w:val="38"/>
                <w:lang w:val="en-US" w:eastAsia="zh-CN" w:bidi="ar"/>
              </w:rPr>
              <w:t>自流平</w:t>
            </w:r>
          </w:p>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37"/>
                <w:rFonts w:eastAsia="宋体"/>
                <w:lang w:val="en-US" w:eastAsia="zh-CN" w:bidi="ar"/>
              </w:rPr>
              <w:t>3.2mm</w:t>
            </w:r>
            <w:r>
              <w:rPr>
                <w:rStyle w:val="38"/>
                <w:lang w:val="en-US" w:eastAsia="zh-CN" w:bidi="ar"/>
              </w:rPr>
              <w:t>厚</w:t>
            </w:r>
            <w:r>
              <w:rPr>
                <w:rStyle w:val="37"/>
                <w:rFonts w:eastAsia="宋体"/>
                <w:lang w:val="en-US" w:eastAsia="zh-CN" w:bidi="ar"/>
              </w:rPr>
              <w:t>PVC</w:t>
            </w:r>
            <w:r>
              <w:rPr>
                <w:rStyle w:val="38"/>
                <w:lang w:val="en-US" w:eastAsia="zh-CN" w:bidi="ar"/>
              </w:rPr>
              <w:t>卷材</w:t>
            </w:r>
          </w:p>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37"/>
                <w:rFonts w:eastAsia="宋体"/>
                <w:lang w:val="en-US" w:eastAsia="zh-CN" w:bidi="ar"/>
              </w:rPr>
              <w:t>4.</w:t>
            </w:r>
            <w:r>
              <w:rPr>
                <w:rStyle w:val="38"/>
                <w:lang w:val="en-US" w:eastAsia="zh-CN" w:bidi="ar"/>
              </w:rPr>
              <w:t>人工费</w:t>
            </w:r>
          </w:p>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Style w:val="37"/>
                <w:rFonts w:eastAsia="宋体"/>
                <w:lang w:val="en-US" w:eastAsia="zh-CN" w:bidi="ar"/>
              </w:rPr>
              <w:t>5.</w:t>
            </w:r>
            <w:r>
              <w:rPr>
                <w:rStyle w:val="38"/>
                <w:lang w:val="en-US" w:eastAsia="zh-CN" w:bidi="ar"/>
              </w:rPr>
              <w:t>中标后提供</w:t>
            </w:r>
            <w:r>
              <w:rPr>
                <w:rStyle w:val="37"/>
                <w:rFonts w:eastAsia="宋体"/>
                <w:lang w:val="en-US" w:eastAsia="zh-CN" w:bidi="ar"/>
              </w:rPr>
              <w:t>PVC</w:t>
            </w:r>
            <w:r>
              <w:rPr>
                <w:rStyle w:val="38"/>
                <w:lang w:val="en-US" w:eastAsia="zh-CN" w:bidi="ar"/>
              </w:rPr>
              <w:t>及其胶水的合格证明及其样品（胶水推荐品牌：美圣亚恒，耐齐，西卡）</w:t>
            </w:r>
          </w:p>
        </w:tc>
        <w:tc>
          <w:tcPr>
            <w:tcW w:w="810"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bdr w:val="none" w:color="auto" w:sz="0" w:space="0"/>
                <w:lang w:val="en-US" w:eastAsia="zh-CN" w:bidi="ar"/>
              </w:rPr>
              <w:t>M2</w:t>
            </w:r>
          </w:p>
        </w:tc>
        <w:tc>
          <w:tcPr>
            <w:tcW w:w="1005"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1515" w:type="dxa"/>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1560" w:type="dxa"/>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1725"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胶水选用品牌（必填）：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2" w:hRule="atLeast"/>
        </w:trPr>
        <w:tc>
          <w:tcPr>
            <w:tcW w:w="64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750"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bdr w:val="none" w:color="auto" w:sz="0" w:space="0"/>
                <w:lang w:val="en-US" w:eastAsia="zh-CN" w:bidi="ar"/>
              </w:rPr>
              <w:t>不锈钢脚线</w:t>
            </w:r>
          </w:p>
        </w:tc>
        <w:tc>
          <w:tcPr>
            <w:tcW w:w="32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both"/>
              <w:textAlignment w:val="center"/>
              <w:rPr>
                <w:rStyle w:val="36"/>
                <w:bdr w:val="none" w:color="auto" w:sz="0" w:space="0"/>
                <w:lang w:val="en-US" w:eastAsia="zh-CN" w:bidi="ar"/>
              </w:rPr>
            </w:pPr>
            <w:r>
              <w:rPr>
                <w:rStyle w:val="36"/>
                <w:bdr w:val="none" w:color="auto" w:sz="0" w:space="0"/>
                <w:lang w:val="en-US" w:eastAsia="zh-CN" w:bidi="ar"/>
              </w:rPr>
              <w:t>1.9厘板基层</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36"/>
                <w:lang w:val="en-US" w:eastAsia="zh-CN" w:bidi="ar"/>
              </w:rPr>
              <w:t>2.1.0mm厚、宽度为8CM的拉丝不锈钢板</w:t>
            </w:r>
          </w:p>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36"/>
                <w:lang w:val="en-US" w:eastAsia="zh-CN" w:bidi="ar"/>
              </w:rPr>
              <w:t>3.人工费</w:t>
            </w:r>
          </w:p>
        </w:tc>
        <w:tc>
          <w:tcPr>
            <w:tcW w:w="810"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bdr w:val="none" w:color="auto" w:sz="0" w:space="0"/>
                <w:lang w:val="en-US" w:eastAsia="zh-CN" w:bidi="ar"/>
              </w:rPr>
              <w:t>M</w:t>
            </w:r>
          </w:p>
        </w:tc>
        <w:tc>
          <w:tcPr>
            <w:tcW w:w="1005"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515" w:type="dxa"/>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1560" w:type="dxa"/>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1725" w:type="dxa"/>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64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0"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bdr w:val="none" w:color="auto" w:sz="0" w:space="0"/>
                <w:lang w:val="en-US" w:eastAsia="zh-CN" w:bidi="ar"/>
              </w:rPr>
              <w:t>压条</w:t>
            </w:r>
          </w:p>
        </w:tc>
        <w:tc>
          <w:tcPr>
            <w:tcW w:w="321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6"/>
                <w:bdr w:val="none" w:color="auto" w:sz="0" w:space="0"/>
                <w:lang w:val="en-US" w:eastAsia="zh-CN" w:bidi="ar"/>
              </w:rPr>
              <w:t>1.铝合金材料                                2.人工费</w:t>
            </w:r>
          </w:p>
        </w:tc>
        <w:tc>
          <w:tcPr>
            <w:tcW w:w="810"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6"/>
                <w:bdr w:val="none" w:color="auto" w:sz="0" w:space="0"/>
                <w:lang w:val="en-US" w:eastAsia="zh-CN" w:bidi="ar"/>
              </w:rPr>
              <w:t>M</w:t>
            </w:r>
          </w:p>
        </w:tc>
        <w:tc>
          <w:tcPr>
            <w:tcW w:w="1005"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15" w:type="dxa"/>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1560" w:type="dxa"/>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c>
          <w:tcPr>
            <w:tcW w:w="1725" w:type="dxa"/>
            <w:tcBorders>
              <w:top w:val="nil"/>
              <w:left w:val="nil"/>
              <w:bottom w:val="single" w:color="000000" w:sz="8" w:space="0"/>
              <w:right w:val="single" w:color="000000" w:sz="8" w:space="0"/>
            </w:tcBorders>
            <w:shd w:val="clear"/>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64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750" w:type="dxa"/>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39"/>
                <w:bdr w:val="none" w:color="auto" w:sz="0" w:space="0"/>
                <w:lang w:val="en-US" w:eastAsia="zh-CN" w:bidi="ar"/>
              </w:rPr>
              <w:t>工程总</w:t>
            </w:r>
            <w:bookmarkStart w:id="15" w:name="_GoBack"/>
            <w:bookmarkEnd w:id="15"/>
            <w:r>
              <w:rPr>
                <w:rStyle w:val="39"/>
                <w:bdr w:val="none" w:color="auto" w:sz="0" w:space="0"/>
                <w:lang w:val="en-US" w:eastAsia="zh-CN" w:bidi="ar"/>
              </w:rPr>
              <w:t>价</w:t>
            </w:r>
          </w:p>
        </w:tc>
        <w:tc>
          <w:tcPr>
            <w:tcW w:w="8100" w:type="dxa"/>
            <w:gridSpan w:val="5"/>
            <w:tcBorders>
              <w:top w:val="nil"/>
              <w:left w:val="nil"/>
              <w:bottom w:val="single" w:color="000000" w:sz="8" w:space="0"/>
              <w:right w:val="single" w:color="000000" w:sz="8" w:space="0"/>
            </w:tcBorders>
            <w:shd w:val="clear"/>
            <w:vAlign w:val="center"/>
          </w:tcPr>
          <w:p>
            <w:pPr>
              <w:jc w:val="left"/>
              <w:rPr>
                <w:rFonts w:hint="eastAsia" w:ascii="宋体" w:hAnsi="宋体" w:eastAsia="宋体" w:cs="宋体"/>
                <w:i w:val="0"/>
                <w:iCs w:val="0"/>
                <w:color w:val="000000"/>
                <w:sz w:val="24"/>
                <w:szCs w:val="24"/>
                <w:u w:val="none"/>
              </w:rPr>
            </w:pPr>
            <w:r>
              <w:rPr>
                <w:rStyle w:val="40"/>
                <w:bdr w:val="none" w:color="auto" w:sz="0" w:space="0"/>
                <w:lang w:val="en-US" w:eastAsia="zh-CN" w:bidi="ar"/>
              </w:rPr>
              <w:t>大写：              小写：            （元）</w:t>
            </w:r>
          </w:p>
        </w:tc>
        <w:tc>
          <w:tcPr>
            <w:tcW w:w="1725" w:type="dxa"/>
            <w:tcBorders>
              <w:top w:val="nil"/>
              <w:left w:val="nil"/>
              <w:bottom w:val="single" w:color="000000" w:sz="8" w:space="0"/>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r>
    </w:tbl>
    <w:p>
      <w:pPr>
        <w:spacing w:line="260" w:lineRule="exac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说明：</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1</w:t>
      </w:r>
      <w:r>
        <w:rPr>
          <w:rFonts w:hint="eastAsia" w:ascii="宋体" w:hAnsi="宋体" w:eastAsia="宋体" w:cs="宋体"/>
          <w:b w:val="0"/>
          <w:bCs w:val="0"/>
          <w:color w:val="000000"/>
          <w:kern w:val="0"/>
          <w:szCs w:val="21"/>
          <w:highlight w:val="none"/>
          <w:lang w:val="en-US" w:eastAsia="zh-CN"/>
        </w:rPr>
        <w:t>、全费用综合单价为完成整个招标范围内的全部工程总费用（包括承包工程的施工、材料（制作安装）、人工、措施费、管理费、</w:t>
      </w:r>
      <w:r>
        <w:rPr>
          <w:rFonts w:hint="eastAsia" w:ascii="宋体" w:hAnsi="宋体" w:eastAsia="宋体" w:cs="宋体"/>
          <w:color w:val="000000"/>
          <w:kern w:val="0"/>
          <w:szCs w:val="21"/>
          <w:highlight w:val="none"/>
          <w:lang w:val="en-US" w:eastAsia="zh-CN"/>
        </w:rPr>
        <w:t>施工</w:t>
      </w:r>
      <w:r>
        <w:rPr>
          <w:rFonts w:hint="eastAsia" w:ascii="宋体" w:hAnsi="宋体" w:eastAsia="宋体" w:cs="宋体"/>
          <w:color w:val="000000"/>
          <w:kern w:val="0"/>
          <w:szCs w:val="21"/>
          <w:highlight w:val="none"/>
          <w:lang w:eastAsia="zh-CN"/>
        </w:rPr>
        <w:t>后环境打扫清理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垃圾清运费用、</w:t>
      </w:r>
      <w:r>
        <w:rPr>
          <w:rFonts w:hint="eastAsia" w:ascii="宋体" w:hAnsi="宋体" w:eastAsia="宋体" w:cs="宋体"/>
          <w:b w:val="0"/>
          <w:bCs w:val="0"/>
          <w:color w:val="000000"/>
          <w:kern w:val="0"/>
          <w:szCs w:val="21"/>
          <w:highlight w:val="none"/>
          <w:lang w:val="en-US" w:eastAsia="zh-CN"/>
        </w:rPr>
        <w:t>劳务配合、水、电、税费、利润、规费等一切相关费用）</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国家政策性调价、市场价格变动均不作调整。中标后竣工结算时全费用综合单价不予调整。安全文明措施费包含在所有措施费</w:t>
      </w:r>
      <w:r>
        <w:rPr>
          <w:rFonts w:hint="eastAsia" w:ascii="宋体" w:hAnsi="宋体" w:eastAsia="宋体" w:cs="宋体"/>
          <w:b w:val="0"/>
          <w:bCs w:val="0"/>
          <w:color w:val="000000"/>
          <w:kern w:val="0"/>
          <w:szCs w:val="21"/>
          <w:highlight w:val="none"/>
          <w:lang w:val="en-US" w:eastAsia="zh-CN"/>
        </w:rPr>
        <w:t>中</w:t>
      </w:r>
      <w:r>
        <w:rPr>
          <w:rFonts w:hint="eastAsia" w:ascii="宋体" w:hAnsi="宋体" w:cs="宋体"/>
          <w:color w:val="000000"/>
          <w:kern w:val="0"/>
          <w:szCs w:val="21"/>
          <w:highlight w:val="none"/>
          <w:lang w:val="en-US" w:eastAsia="zh-CN"/>
        </w:rPr>
        <w:t>。</w:t>
      </w:r>
      <w:r>
        <w:rPr>
          <w:rFonts w:hint="eastAsia" w:ascii="宋体" w:hAnsi="宋体" w:eastAsia="宋体" w:cs="宋体"/>
          <w:color w:val="000000"/>
          <w:kern w:val="0"/>
          <w:szCs w:val="21"/>
          <w:highlight w:val="none"/>
          <w:lang w:val="en-US" w:eastAsia="zh-CN"/>
        </w:rPr>
        <w:t>上述清单中如有描述不全的，投标人报价时需充分考虑入上述全费用单价中，竣工结算时全费用单价不予调整</w:t>
      </w:r>
      <w:r>
        <w:rPr>
          <w:rFonts w:hint="eastAsia" w:ascii="宋体" w:hAnsi="宋体" w:cs="宋体"/>
          <w:color w:val="000000"/>
          <w:kern w:val="0"/>
          <w:szCs w:val="21"/>
          <w:highlight w:val="none"/>
          <w:lang w:val="en-US" w:eastAsia="zh-CN"/>
        </w:rPr>
        <w:t>。</w:t>
      </w:r>
      <w:r>
        <w:rPr>
          <w:rFonts w:hint="eastAsia" w:ascii="宋体" w:hAnsi="宋体" w:eastAsia="宋体" w:cs="宋体"/>
          <w:color w:val="000000"/>
          <w:kern w:val="0"/>
          <w:szCs w:val="21"/>
          <w:highlight w:val="none"/>
          <w:lang w:val="en-US" w:eastAsia="zh-CN"/>
        </w:rPr>
        <w:t>结算时数量按实结算</w:t>
      </w:r>
      <w:r>
        <w:rPr>
          <w:rFonts w:hint="eastAsia" w:ascii="宋体" w:hAnsi="宋体" w:eastAsia="宋体" w:cs="宋体"/>
          <w:color w:val="000000"/>
          <w:kern w:val="0"/>
          <w:szCs w:val="21"/>
          <w:highlight w:val="none"/>
        </w:rPr>
        <w:t>。</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2</w:t>
      </w:r>
      <w:r>
        <w:rPr>
          <w:rFonts w:hint="eastAsia" w:ascii="宋体" w:hAnsi="宋体" w:eastAsia="宋体" w:cs="宋体"/>
          <w:color w:val="000000"/>
          <w:kern w:val="0"/>
          <w:szCs w:val="21"/>
          <w:highlight w:val="none"/>
        </w:rPr>
        <w:t>、各投标人</w:t>
      </w:r>
      <w:r>
        <w:rPr>
          <w:rFonts w:hint="eastAsia" w:ascii="宋体" w:hAnsi="宋体" w:eastAsia="宋体" w:cs="宋体"/>
          <w:color w:val="000000"/>
          <w:kern w:val="0"/>
          <w:szCs w:val="21"/>
          <w:highlight w:val="none"/>
          <w:lang w:eastAsia="zh-CN"/>
        </w:rPr>
        <w:t>项目负责人</w:t>
      </w:r>
      <w:r>
        <w:rPr>
          <w:rFonts w:hint="eastAsia" w:ascii="宋体" w:hAnsi="宋体" w:eastAsia="宋体" w:cs="宋体"/>
          <w:color w:val="000000"/>
          <w:kern w:val="0"/>
          <w:szCs w:val="21"/>
          <w:highlight w:val="none"/>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000000"/>
          <w:kern w:val="0"/>
          <w:szCs w:val="21"/>
          <w:highlight w:val="none"/>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r>
        <w:rPr>
          <w:rFonts w:hint="eastAsia" w:ascii="宋体" w:hAnsi="宋体" w:eastAsia="宋体" w:cs="宋体"/>
          <w:color w:val="000000"/>
          <w:kern w:val="0"/>
          <w:szCs w:val="21"/>
          <w:highlight w:val="none"/>
          <w:lang w:eastAsia="zh-CN"/>
        </w:rPr>
        <w:t>。</w:t>
      </w:r>
    </w:p>
    <w:p>
      <w:pPr>
        <w:ind w:firstLine="210" w:firstLineChars="1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5、施工过程所消耗的水电费用，由</w:t>
      </w:r>
      <w:r>
        <w:rPr>
          <w:rFonts w:hint="eastAsia" w:ascii="宋体" w:hAnsi="宋体" w:cs="宋体"/>
          <w:color w:val="000000"/>
          <w:kern w:val="0"/>
          <w:szCs w:val="21"/>
          <w:highlight w:val="none"/>
          <w:lang w:val="en-US" w:eastAsia="zh-CN"/>
        </w:rPr>
        <w:t>本工程发包方承担</w:t>
      </w:r>
      <w:r>
        <w:rPr>
          <w:rFonts w:hint="eastAsia" w:ascii="宋体" w:hAnsi="宋体" w:eastAsia="宋体" w:cs="宋体"/>
          <w:color w:val="000000"/>
          <w:kern w:val="0"/>
          <w:szCs w:val="21"/>
          <w:highlight w:val="none"/>
          <w:lang w:val="en-US" w:eastAsia="zh-CN"/>
        </w:rPr>
        <w:t xml:space="preserve">。   </w:t>
      </w:r>
    </w:p>
    <w:p>
      <w:pPr>
        <w:pStyle w:val="11"/>
        <w:ind w:left="0" w:leftChars="0" w:firstLine="0" w:firstLineChars="0"/>
        <w:rPr>
          <w:rFonts w:hint="eastAsia" w:ascii="Times New Roman" w:hAnsi="Times New Roman" w:eastAsia="宋体" w:cs="Times New Roman"/>
          <w:kern w:val="2"/>
          <w:sz w:val="24"/>
          <w:szCs w:val="21"/>
          <w:lang w:val="en-US" w:eastAsia="zh-CN" w:bidi="ar-SA"/>
        </w:rPr>
      </w:pPr>
      <w:r>
        <w:rPr>
          <w:rFonts w:hint="eastAsia" w:ascii="Times New Roman" w:eastAsia="宋体" w:cs="Times New Roman"/>
          <w:kern w:val="2"/>
          <w:sz w:val="24"/>
          <w:szCs w:val="21"/>
          <w:lang w:val="en-US" w:eastAsia="zh-CN" w:bidi="ar-SA"/>
        </w:rPr>
        <w:t>投标单位</w:t>
      </w:r>
      <w:r>
        <w:rPr>
          <w:rFonts w:hint="eastAsia" w:ascii="Times New Roman" w:hAnsi="Times New Roman" w:eastAsia="宋体" w:cs="Times New Roman"/>
          <w:kern w:val="2"/>
          <w:sz w:val="24"/>
          <w:szCs w:val="21"/>
          <w:lang w:val="en-US" w:eastAsia="zh-CN" w:bidi="ar-SA"/>
        </w:rPr>
        <w:t>：（公章）</w:t>
      </w:r>
    </w:p>
    <w:p>
      <w:pPr>
        <w:spacing w:line="480" w:lineRule="auto"/>
        <w:rPr>
          <w:rFonts w:hint="eastAsia"/>
          <w:sz w:val="24"/>
        </w:rPr>
      </w:pPr>
      <w:r>
        <w:rPr>
          <w:rFonts w:hint="eastAsia"/>
          <w:sz w:val="24"/>
        </w:rPr>
        <w:t>法人或授权代表：（签字）</w:t>
      </w:r>
    </w:p>
    <w:p>
      <w:pPr>
        <w:spacing w:line="480" w:lineRule="auto"/>
        <w:rPr>
          <w:rFonts w:hint="default"/>
          <w:lang w:val="en-US" w:eastAsia="zh-CN"/>
        </w:rPr>
      </w:pPr>
      <w:r>
        <w:rPr>
          <w:rFonts w:hint="eastAsia"/>
          <w:sz w:val="24"/>
        </w:rPr>
        <w:t>联系电话：</w:t>
      </w:r>
      <w:r>
        <w:rPr>
          <w:rFonts w:hint="eastAsia"/>
          <w:sz w:val="24"/>
          <w:lang w:val="en-US" w:eastAsia="zh-CN"/>
        </w:rPr>
        <w:t xml:space="preserve">                        </w:t>
      </w:r>
      <w:r>
        <w:rPr>
          <w:rFonts w:hint="eastAsia"/>
          <w:sz w:val="24"/>
        </w:rPr>
        <w:t>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172A27"/>
    <w:rsid w:val="000051AD"/>
    <w:rsid w:val="002F17E5"/>
    <w:rsid w:val="00384B9C"/>
    <w:rsid w:val="003B52EE"/>
    <w:rsid w:val="003C5574"/>
    <w:rsid w:val="004C36E9"/>
    <w:rsid w:val="00532731"/>
    <w:rsid w:val="005A6EC3"/>
    <w:rsid w:val="006F3A0F"/>
    <w:rsid w:val="00881B92"/>
    <w:rsid w:val="00A54102"/>
    <w:rsid w:val="00A875F3"/>
    <w:rsid w:val="00CE7443"/>
    <w:rsid w:val="00ED6FC2"/>
    <w:rsid w:val="00FE60E4"/>
    <w:rsid w:val="0112363F"/>
    <w:rsid w:val="012B0749"/>
    <w:rsid w:val="02667AF6"/>
    <w:rsid w:val="02793FE3"/>
    <w:rsid w:val="02CA3097"/>
    <w:rsid w:val="040F607C"/>
    <w:rsid w:val="04685800"/>
    <w:rsid w:val="04AA26DF"/>
    <w:rsid w:val="04B5525F"/>
    <w:rsid w:val="050677EC"/>
    <w:rsid w:val="056908F3"/>
    <w:rsid w:val="057C7EC5"/>
    <w:rsid w:val="058E20B8"/>
    <w:rsid w:val="05B23151"/>
    <w:rsid w:val="0667442D"/>
    <w:rsid w:val="07280CD8"/>
    <w:rsid w:val="0858227F"/>
    <w:rsid w:val="088A5FAE"/>
    <w:rsid w:val="08C24835"/>
    <w:rsid w:val="08D875C9"/>
    <w:rsid w:val="09165D84"/>
    <w:rsid w:val="0A5B76D2"/>
    <w:rsid w:val="0A9D0243"/>
    <w:rsid w:val="0AC8077E"/>
    <w:rsid w:val="0C1F3A6E"/>
    <w:rsid w:val="0CD66AEC"/>
    <w:rsid w:val="0D9755F8"/>
    <w:rsid w:val="0E8F6E8F"/>
    <w:rsid w:val="0F3133D0"/>
    <w:rsid w:val="0F8B1517"/>
    <w:rsid w:val="0FA45C75"/>
    <w:rsid w:val="0FCD5301"/>
    <w:rsid w:val="102B5EDC"/>
    <w:rsid w:val="10565333"/>
    <w:rsid w:val="10645E33"/>
    <w:rsid w:val="10C16D46"/>
    <w:rsid w:val="11867FE5"/>
    <w:rsid w:val="11B45288"/>
    <w:rsid w:val="11B82D1F"/>
    <w:rsid w:val="122A6BF4"/>
    <w:rsid w:val="123A47A4"/>
    <w:rsid w:val="12BC7E07"/>
    <w:rsid w:val="12E70326"/>
    <w:rsid w:val="141121D0"/>
    <w:rsid w:val="14BE790E"/>
    <w:rsid w:val="15016145"/>
    <w:rsid w:val="15204125"/>
    <w:rsid w:val="15CE3B81"/>
    <w:rsid w:val="16C07A31"/>
    <w:rsid w:val="16E7325F"/>
    <w:rsid w:val="16F679CF"/>
    <w:rsid w:val="17946704"/>
    <w:rsid w:val="179E1C49"/>
    <w:rsid w:val="184002B6"/>
    <w:rsid w:val="185C439A"/>
    <w:rsid w:val="185D3E45"/>
    <w:rsid w:val="18932C14"/>
    <w:rsid w:val="1A0723AE"/>
    <w:rsid w:val="1A7174A3"/>
    <w:rsid w:val="1BBB71B9"/>
    <w:rsid w:val="1D853F87"/>
    <w:rsid w:val="1E545303"/>
    <w:rsid w:val="1F9D0E95"/>
    <w:rsid w:val="1F9D571C"/>
    <w:rsid w:val="1FC634F6"/>
    <w:rsid w:val="206E3315"/>
    <w:rsid w:val="20B90FA5"/>
    <w:rsid w:val="20DF6343"/>
    <w:rsid w:val="20E43062"/>
    <w:rsid w:val="20F71FBC"/>
    <w:rsid w:val="211F1734"/>
    <w:rsid w:val="21451EF0"/>
    <w:rsid w:val="216D06F2"/>
    <w:rsid w:val="21C85928"/>
    <w:rsid w:val="21D153A9"/>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24C4353"/>
    <w:rsid w:val="335009C6"/>
    <w:rsid w:val="33D965C7"/>
    <w:rsid w:val="34022441"/>
    <w:rsid w:val="34623F46"/>
    <w:rsid w:val="34C3023E"/>
    <w:rsid w:val="35137D48"/>
    <w:rsid w:val="35654814"/>
    <w:rsid w:val="358A5145"/>
    <w:rsid w:val="35B93C4A"/>
    <w:rsid w:val="36035508"/>
    <w:rsid w:val="362D573A"/>
    <w:rsid w:val="36CA5F7E"/>
    <w:rsid w:val="37EA0BDC"/>
    <w:rsid w:val="37FA03AE"/>
    <w:rsid w:val="386747D8"/>
    <w:rsid w:val="3924759F"/>
    <w:rsid w:val="392A35C1"/>
    <w:rsid w:val="393B2062"/>
    <w:rsid w:val="39691A6D"/>
    <w:rsid w:val="3A4C3000"/>
    <w:rsid w:val="3AC965B0"/>
    <w:rsid w:val="3B007A89"/>
    <w:rsid w:val="3B232469"/>
    <w:rsid w:val="3B607EC1"/>
    <w:rsid w:val="3D155275"/>
    <w:rsid w:val="3D8826F1"/>
    <w:rsid w:val="3DAB4624"/>
    <w:rsid w:val="3E1D7F71"/>
    <w:rsid w:val="3E233EDB"/>
    <w:rsid w:val="3E497999"/>
    <w:rsid w:val="3ED55CD4"/>
    <w:rsid w:val="3FAE03FB"/>
    <w:rsid w:val="3FCE13CB"/>
    <w:rsid w:val="402831B1"/>
    <w:rsid w:val="40631CC7"/>
    <w:rsid w:val="40BA66CD"/>
    <w:rsid w:val="40D043A1"/>
    <w:rsid w:val="418271F6"/>
    <w:rsid w:val="42394FFE"/>
    <w:rsid w:val="42551EC9"/>
    <w:rsid w:val="428B0580"/>
    <w:rsid w:val="429D641F"/>
    <w:rsid w:val="42C41750"/>
    <w:rsid w:val="449C6A74"/>
    <w:rsid w:val="44F85C75"/>
    <w:rsid w:val="44FF34A7"/>
    <w:rsid w:val="45DA00BD"/>
    <w:rsid w:val="460335E7"/>
    <w:rsid w:val="46F3188C"/>
    <w:rsid w:val="489D2D8B"/>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153B7F"/>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DB1680"/>
    <w:rsid w:val="5B353327"/>
    <w:rsid w:val="5B4B473C"/>
    <w:rsid w:val="5BEC1FF5"/>
    <w:rsid w:val="5C3E6DC7"/>
    <w:rsid w:val="5C4673E4"/>
    <w:rsid w:val="5CB31C15"/>
    <w:rsid w:val="5D804D2D"/>
    <w:rsid w:val="5D9C62BA"/>
    <w:rsid w:val="5DDB0940"/>
    <w:rsid w:val="5E5C46FC"/>
    <w:rsid w:val="5E817CD2"/>
    <w:rsid w:val="5EAD10E2"/>
    <w:rsid w:val="5EB04382"/>
    <w:rsid w:val="6008350A"/>
    <w:rsid w:val="603A2C23"/>
    <w:rsid w:val="60787F3E"/>
    <w:rsid w:val="608A1B77"/>
    <w:rsid w:val="60A318F4"/>
    <w:rsid w:val="60BE57AC"/>
    <w:rsid w:val="63A60CDB"/>
    <w:rsid w:val="65103621"/>
    <w:rsid w:val="65EE260A"/>
    <w:rsid w:val="66BA66B4"/>
    <w:rsid w:val="672E75A8"/>
    <w:rsid w:val="688B5952"/>
    <w:rsid w:val="68BA2ADF"/>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12565D7"/>
    <w:rsid w:val="714D4707"/>
    <w:rsid w:val="71D3559A"/>
    <w:rsid w:val="721B697B"/>
    <w:rsid w:val="727D22A3"/>
    <w:rsid w:val="728B5C67"/>
    <w:rsid w:val="72F159E0"/>
    <w:rsid w:val="73E44684"/>
    <w:rsid w:val="73FF553A"/>
    <w:rsid w:val="742E2A4C"/>
    <w:rsid w:val="74FB4C08"/>
    <w:rsid w:val="750A375F"/>
    <w:rsid w:val="755F539E"/>
    <w:rsid w:val="75810612"/>
    <w:rsid w:val="768C48C8"/>
    <w:rsid w:val="76B13D52"/>
    <w:rsid w:val="77731262"/>
    <w:rsid w:val="77895C87"/>
    <w:rsid w:val="78167698"/>
    <w:rsid w:val="7872367D"/>
    <w:rsid w:val="789B68C7"/>
    <w:rsid w:val="796050B7"/>
    <w:rsid w:val="79D54427"/>
    <w:rsid w:val="7A0F5B5A"/>
    <w:rsid w:val="7A8018AF"/>
    <w:rsid w:val="7AFB7E1C"/>
    <w:rsid w:val="7C1C7EBF"/>
    <w:rsid w:val="7C8503AD"/>
    <w:rsid w:val="7C992DF8"/>
    <w:rsid w:val="7D741690"/>
    <w:rsid w:val="7D7A30EF"/>
    <w:rsid w:val="7D845D1C"/>
    <w:rsid w:val="7DCA095D"/>
    <w:rsid w:val="7DCB1C28"/>
    <w:rsid w:val="7E5A3A57"/>
    <w:rsid w:val="7EE24D3D"/>
    <w:rsid w:val="7F4919A9"/>
    <w:rsid w:val="7F5A60DD"/>
    <w:rsid w:val="7F89586C"/>
    <w:rsid w:val="7FD52A81"/>
    <w:rsid w:val="7FE24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hAnsi="Times New Roman" w:eastAsia="楷体_GB2312" w:cs="Times New Roman"/>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4"/>
    <w:basedOn w:val="1"/>
    <w:next w:val="1"/>
    <w:uiPriority w:val="0"/>
    <w:pPr>
      <w:keepNext/>
      <w:keepLines/>
      <w:spacing w:before="280" w:after="290" w:line="376" w:lineRule="auto"/>
      <w:outlineLvl w:val="3"/>
    </w:pPr>
    <w:rPr>
      <w:rFonts w:ascii="Arial" w:hAnsi="Arial" w:eastAsia="黑体" w:cs="Times New Roman"/>
      <w:b/>
      <w:bCs/>
      <w:sz w:val="28"/>
      <w:szCs w:val="28"/>
    </w:rPr>
  </w:style>
  <w:style w:type="character" w:default="1" w:styleId="17">
    <w:name w:val="Default Paragraph Font"/>
    <w:uiPriority w:val="0"/>
    <w:rPr>
      <w:rFonts w:ascii="Times New Roman" w:hAnsi="Times New Roman" w:eastAsia="宋体" w:cs="Times New Roman"/>
    </w:rPr>
  </w:style>
  <w:style w:type="table" w:default="1" w:styleId="16">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qFormat/>
    <w:uiPriority w:val="0"/>
    <w:pPr>
      <w:ind w:firstLine="420"/>
    </w:pPr>
    <w:rPr>
      <w:rFonts w:ascii="Times New Roman" w:hAnsi="Times New Roman" w:eastAsia="宋体" w:cs="Times New Roman"/>
    </w:rPr>
  </w:style>
  <w:style w:type="paragraph" w:styleId="8">
    <w:name w:val="Body Text Indent"/>
    <w:basedOn w:val="1"/>
    <w:next w:val="9"/>
    <w:qFormat/>
    <w:uiPriority w:val="0"/>
    <w:pPr>
      <w:spacing w:line="400" w:lineRule="exact"/>
      <w:ind w:firstLine="515"/>
    </w:pPr>
    <w:rPr>
      <w:rFonts w:ascii="楷体_GB2312" w:hAnsi="Times New Roman" w:eastAsia="楷体_GB2312" w:cs="Times New Roman"/>
      <w:b/>
      <w:bCs/>
      <w:kern w:val="0"/>
      <w:sz w:val="24"/>
    </w:rPr>
  </w:style>
  <w:style w:type="paragraph" w:styleId="9">
    <w:name w:val="envelope return"/>
    <w:basedOn w:val="1"/>
    <w:qFormat/>
    <w:uiPriority w:val="0"/>
    <w:pPr>
      <w:snapToGrid w:val="0"/>
    </w:pPr>
    <w:rPr>
      <w:rFonts w:ascii="Arial" w:hAnsi="Arial" w:eastAsia="宋体" w:cs="Times New Roman"/>
    </w:rPr>
  </w:style>
  <w:style w:type="paragraph" w:styleId="10">
    <w:name w:val="Plain Text"/>
    <w:basedOn w:val="1"/>
    <w:qFormat/>
    <w:uiPriority w:val="0"/>
    <w:rPr>
      <w:rFonts w:ascii="宋体" w:hAnsi="Courier New" w:eastAsia="宋体" w:cs="Courier New"/>
    </w:rPr>
  </w:style>
  <w:style w:type="paragraph" w:styleId="11">
    <w:name w:val="Body Text Indent 2"/>
    <w:basedOn w:val="1"/>
    <w:qFormat/>
    <w:uiPriority w:val="0"/>
    <w:pPr>
      <w:spacing w:line="400" w:lineRule="exact"/>
      <w:ind w:left="-1" w:firstLine="480" w:firstLineChars="200"/>
    </w:pPr>
    <w:rPr>
      <w:rFonts w:ascii="楷体_GB2312" w:eastAsia="楷体_GB2312"/>
      <w:sz w:val="24"/>
    </w:rPr>
  </w:style>
  <w:style w:type="paragraph" w:styleId="12">
    <w:name w:val="footer"/>
    <w:basedOn w:val="1"/>
    <w:link w:val="2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Body Text First Indent 2"/>
    <w:basedOn w:val="8"/>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8">
    <w:name w:val="Strong"/>
    <w:qFormat/>
    <w:uiPriority w:val="0"/>
    <w:rPr>
      <w:rFonts w:ascii="Times New Roman" w:hAnsi="Times New Roman" w:eastAsia="宋体" w:cs="Times New Roman"/>
      <w:b/>
    </w:rPr>
  </w:style>
  <w:style w:type="character" w:styleId="19">
    <w:name w:val="page number"/>
    <w:basedOn w:val="17"/>
    <w:qFormat/>
    <w:uiPriority w:val="0"/>
    <w:rPr>
      <w:rFonts w:ascii="Times New Roman" w:hAnsi="Times New Roman" w:eastAsia="宋体" w:cs="Times New Roman"/>
    </w:rPr>
  </w:style>
  <w:style w:type="character" w:styleId="20">
    <w:name w:val="FollowedHyperlink"/>
    <w:basedOn w:val="17"/>
    <w:qFormat/>
    <w:uiPriority w:val="0"/>
    <w:rPr>
      <w:rFonts w:hint="eastAsia" w:ascii="微软雅黑" w:hAnsi="微软雅黑" w:eastAsia="微软雅黑" w:cs="微软雅黑"/>
      <w:color w:val="02396F"/>
      <w:u w:val="single"/>
    </w:rPr>
  </w:style>
  <w:style w:type="character" w:styleId="21">
    <w:name w:val="Hyperlink"/>
    <w:basedOn w:val="17"/>
    <w:qFormat/>
    <w:uiPriority w:val="0"/>
    <w:rPr>
      <w:rFonts w:hint="eastAsia" w:ascii="微软雅黑" w:hAnsi="微软雅黑" w:eastAsia="微软雅黑" w:cs="微软雅黑"/>
      <w:color w:val="02396F"/>
      <w:u w:val="single"/>
    </w:rPr>
  </w:style>
  <w:style w:type="character" w:customStyle="1" w:styleId="22">
    <w:name w:val="页脚 Char"/>
    <w:basedOn w:val="17"/>
    <w:link w:val="12"/>
    <w:qFormat/>
    <w:uiPriority w:val="0"/>
    <w:rPr>
      <w:rFonts w:ascii="Times New Roman" w:hAnsi="Times New Roman" w:eastAsia="宋体" w:cs="Times New Roman"/>
      <w:kern w:val="2"/>
      <w:sz w:val="18"/>
      <w:szCs w:val="18"/>
    </w:rPr>
  </w:style>
  <w:style w:type="character" w:customStyle="1" w:styleId="23">
    <w:name w:val="页眉 Char"/>
    <w:basedOn w:val="17"/>
    <w:link w:val="13"/>
    <w:qFormat/>
    <w:uiPriority w:val="0"/>
    <w:rPr>
      <w:rFonts w:ascii="Times New Roman" w:hAnsi="Times New Roman" w:eastAsia="宋体" w:cs="Times New Roman"/>
      <w:kern w:val="2"/>
      <w:sz w:val="18"/>
      <w:szCs w:val="18"/>
    </w:rPr>
  </w:style>
  <w:style w:type="character" w:customStyle="1" w:styleId="24">
    <w:name w:val="prev1"/>
    <w:basedOn w:val="17"/>
    <w:qFormat/>
    <w:uiPriority w:val="0"/>
    <w:rPr>
      <w:color w:val="888888"/>
    </w:rPr>
  </w:style>
  <w:style w:type="character" w:customStyle="1" w:styleId="25">
    <w:name w:val="gjfg"/>
    <w:basedOn w:val="17"/>
    <w:qFormat/>
    <w:uiPriority w:val="0"/>
  </w:style>
  <w:style w:type="character" w:customStyle="1" w:styleId="26">
    <w:name w:val="cfdate"/>
    <w:basedOn w:val="17"/>
    <w:qFormat/>
    <w:uiPriority w:val="0"/>
    <w:rPr>
      <w:color w:val="333333"/>
      <w:sz w:val="18"/>
      <w:szCs w:val="18"/>
    </w:rPr>
  </w:style>
  <w:style w:type="character" w:customStyle="1" w:styleId="27">
    <w:name w:val="redfilenumber"/>
    <w:basedOn w:val="17"/>
    <w:qFormat/>
    <w:uiPriority w:val="0"/>
    <w:rPr>
      <w:color w:val="BA2636"/>
      <w:sz w:val="18"/>
      <w:szCs w:val="18"/>
    </w:rPr>
  </w:style>
  <w:style w:type="character" w:customStyle="1" w:styleId="28">
    <w:name w:val="prev"/>
    <w:basedOn w:val="17"/>
    <w:qFormat/>
    <w:uiPriority w:val="0"/>
    <w:rPr>
      <w:rFonts w:ascii="微软雅黑" w:hAnsi="微软雅黑" w:eastAsia="微软雅黑" w:cs="微软雅黑"/>
      <w:sz w:val="21"/>
      <w:szCs w:val="21"/>
    </w:rPr>
  </w:style>
  <w:style w:type="character" w:customStyle="1" w:styleId="29">
    <w:name w:val="redfilefwwh"/>
    <w:basedOn w:val="17"/>
    <w:qFormat/>
    <w:uiPriority w:val="0"/>
    <w:rPr>
      <w:color w:val="BA2636"/>
      <w:sz w:val="18"/>
      <w:szCs w:val="18"/>
    </w:rPr>
  </w:style>
  <w:style w:type="character" w:customStyle="1" w:styleId="30">
    <w:name w:val="displayarti"/>
    <w:basedOn w:val="17"/>
    <w:qFormat/>
    <w:uiPriority w:val="0"/>
    <w:rPr>
      <w:color w:val="FFFFFF"/>
      <w:shd w:val="clear" w:color="auto" w:fill="A00000"/>
    </w:rPr>
  </w:style>
  <w:style w:type="character" w:customStyle="1" w:styleId="31">
    <w:name w:val="qxdate"/>
    <w:basedOn w:val="17"/>
    <w:qFormat/>
    <w:uiPriority w:val="0"/>
    <w:rPr>
      <w:color w:val="333333"/>
      <w:sz w:val="18"/>
      <w:szCs w:val="18"/>
    </w:rPr>
  </w:style>
  <w:style w:type="character" w:customStyle="1" w:styleId="32">
    <w:name w:val="next1"/>
    <w:basedOn w:val="17"/>
    <w:qFormat/>
    <w:uiPriority w:val="0"/>
    <w:rPr>
      <w:color w:val="888888"/>
    </w:rPr>
  </w:style>
  <w:style w:type="character" w:customStyle="1" w:styleId="33">
    <w:name w:val="next"/>
    <w:basedOn w:val="17"/>
    <w:qFormat/>
    <w:uiPriority w:val="0"/>
    <w:rPr>
      <w:rFonts w:hint="eastAsia" w:ascii="微软雅黑" w:hAnsi="微软雅黑" w:eastAsia="微软雅黑" w:cs="微软雅黑"/>
      <w:sz w:val="21"/>
      <w:szCs w:val="21"/>
    </w:rPr>
  </w:style>
  <w:style w:type="paragraph" w:styleId="34">
    <w:name w:val="List Paragraph"/>
    <w:basedOn w:val="1"/>
    <w:qFormat/>
    <w:uiPriority w:val="34"/>
    <w:pPr>
      <w:ind w:firstLine="420" w:firstLineChars="200"/>
    </w:pPr>
  </w:style>
  <w:style w:type="character" w:customStyle="1" w:styleId="35">
    <w:name w:val="font41"/>
    <w:basedOn w:val="17"/>
    <w:uiPriority w:val="0"/>
    <w:rPr>
      <w:rFonts w:hint="eastAsia" w:ascii="宋体" w:hAnsi="宋体" w:eastAsia="宋体" w:cs="宋体"/>
      <w:b/>
      <w:bCs/>
      <w:color w:val="000000"/>
      <w:sz w:val="21"/>
      <w:szCs w:val="21"/>
      <w:u w:val="none"/>
    </w:rPr>
  </w:style>
  <w:style w:type="character" w:customStyle="1" w:styleId="36">
    <w:name w:val="font31"/>
    <w:basedOn w:val="17"/>
    <w:uiPriority w:val="0"/>
    <w:rPr>
      <w:rFonts w:hint="eastAsia" w:ascii="宋体" w:hAnsi="宋体" w:eastAsia="宋体" w:cs="宋体"/>
      <w:color w:val="000000"/>
      <w:sz w:val="22"/>
      <w:szCs w:val="22"/>
      <w:u w:val="none"/>
    </w:rPr>
  </w:style>
  <w:style w:type="character" w:customStyle="1" w:styleId="37">
    <w:name w:val="font61"/>
    <w:basedOn w:val="17"/>
    <w:uiPriority w:val="0"/>
    <w:rPr>
      <w:rFonts w:hint="default" w:ascii="Times New Roman" w:hAnsi="Times New Roman" w:cs="Times New Roman"/>
      <w:color w:val="000000"/>
      <w:sz w:val="21"/>
      <w:szCs w:val="21"/>
      <w:u w:val="none"/>
    </w:rPr>
  </w:style>
  <w:style w:type="character" w:customStyle="1" w:styleId="38">
    <w:name w:val="font01"/>
    <w:basedOn w:val="17"/>
    <w:uiPriority w:val="0"/>
    <w:rPr>
      <w:rFonts w:hint="eastAsia" w:ascii="宋体" w:hAnsi="宋体" w:eastAsia="宋体" w:cs="宋体"/>
      <w:color w:val="000000"/>
      <w:sz w:val="21"/>
      <w:szCs w:val="21"/>
      <w:u w:val="none"/>
    </w:rPr>
  </w:style>
  <w:style w:type="character" w:customStyle="1" w:styleId="39">
    <w:name w:val="font11"/>
    <w:basedOn w:val="17"/>
    <w:uiPriority w:val="0"/>
    <w:rPr>
      <w:rFonts w:hint="eastAsia" w:ascii="宋体" w:hAnsi="宋体" w:eastAsia="宋体" w:cs="宋体"/>
      <w:b/>
      <w:bCs/>
      <w:color w:val="000000"/>
      <w:sz w:val="22"/>
      <w:szCs w:val="22"/>
      <w:u w:val="none"/>
    </w:rPr>
  </w:style>
  <w:style w:type="character" w:customStyle="1" w:styleId="40">
    <w:name w:val="font51"/>
    <w:basedOn w:val="1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2629</Words>
  <Characters>2870</Characters>
  <Lines>24</Lines>
  <Paragraphs>6</Paragraphs>
  <TotalTime>2</TotalTime>
  <ScaleCrop>false</ScaleCrop>
  <LinksUpToDate>false</LinksUpToDate>
  <CharactersWithSpaces>3257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2023-07-04T06:48:38Z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B11AC46947934641AD622A896A3A0EAC_13</vt:lpwstr>
  </property>
</Properties>
</file>