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hd w:val="clear" w:color="auto" w:fill="FFFFFF"/>
        <w:spacing w:before="0" w:beforeAutospacing="0" w:after="120" w:afterAutospacing="0" w:line="338" w:lineRule="atLeast"/>
        <w:jc w:val="center"/>
        <w:rPr>
          <w:rFonts w:ascii="宋体" w:hAnsi="宋体" w:cs="宋体"/>
          <w:sz w:val="28"/>
          <w:szCs w:val="28"/>
        </w:rPr>
      </w:pPr>
      <w:bookmarkStart w:id="31" w:name="_GoBack"/>
      <w:r>
        <w:rPr>
          <w:rFonts w:hint="eastAsia" w:ascii="宋体" w:hAnsi="宋体" w:cs="宋体"/>
          <w:sz w:val="28"/>
          <w:szCs w:val="28"/>
        </w:rPr>
        <w:t>盐城工业职业技术学院智慧校</w:t>
      </w:r>
      <w:r>
        <w:rPr>
          <w:rFonts w:ascii="宋体" w:hAnsi="宋体" w:cs="宋体"/>
          <w:sz w:val="28"/>
          <w:szCs w:val="28"/>
        </w:rPr>
        <w:t>园平台系统</w:t>
      </w:r>
      <w:r>
        <w:rPr>
          <w:rFonts w:hint="eastAsia" w:ascii="宋体" w:hAnsi="宋体" w:cs="宋体"/>
          <w:sz w:val="28"/>
          <w:szCs w:val="28"/>
        </w:rPr>
        <w:t>等</w:t>
      </w:r>
      <w:r>
        <w:rPr>
          <w:rFonts w:ascii="宋体" w:hAnsi="宋体" w:cs="宋体"/>
          <w:sz w:val="28"/>
          <w:szCs w:val="28"/>
        </w:rPr>
        <w:t>保测评</w:t>
      </w:r>
      <w:r>
        <w:rPr>
          <w:rFonts w:hint="eastAsia" w:ascii="宋体" w:hAnsi="宋体" w:cs="宋体"/>
          <w:sz w:val="28"/>
          <w:szCs w:val="28"/>
        </w:rPr>
        <w:t>服务询价公告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盐城工业职业技术学院智慧校</w:t>
      </w:r>
      <w:r>
        <w:rPr>
          <w:rFonts w:ascii="宋体" w:hAnsi="宋体" w:cs="宋体"/>
          <w:sz w:val="24"/>
          <w:szCs w:val="24"/>
          <w:u w:val="single"/>
        </w:rPr>
        <w:t>园平台系统</w:t>
      </w:r>
      <w:r>
        <w:rPr>
          <w:rFonts w:hint="eastAsia" w:ascii="宋体" w:hAnsi="宋体" w:cs="宋体"/>
          <w:sz w:val="24"/>
          <w:szCs w:val="24"/>
          <w:u w:val="single"/>
        </w:rPr>
        <w:t>等</w:t>
      </w:r>
      <w:r>
        <w:rPr>
          <w:rFonts w:ascii="宋体" w:hAnsi="宋体" w:cs="宋体"/>
          <w:sz w:val="24"/>
          <w:szCs w:val="24"/>
          <w:u w:val="single"/>
        </w:rPr>
        <w:t>保测评</w:t>
      </w:r>
      <w:r>
        <w:rPr>
          <w:rFonts w:hint="eastAsia" w:ascii="宋体" w:hAnsi="宋体" w:cs="宋体"/>
          <w:sz w:val="24"/>
          <w:szCs w:val="24"/>
          <w:u w:val="single"/>
        </w:rPr>
        <w:t>服务</w:t>
      </w:r>
      <w:r>
        <w:rPr>
          <w:rFonts w:hint="eastAsia" w:ascii="宋体" w:hAnsi="宋体" w:cs="宋体"/>
          <w:sz w:val="24"/>
          <w:szCs w:val="24"/>
        </w:rPr>
        <w:t>项目的潜在投标人应在</w:t>
      </w:r>
      <w:r>
        <w:rPr>
          <w:rFonts w:hint="eastAsia" w:ascii="宋体" w:hAnsi="宋体" w:cs="宋体"/>
          <w:sz w:val="24"/>
          <w:szCs w:val="24"/>
          <w:u w:val="single"/>
        </w:rPr>
        <w:t>盐城工业职业技术学院</w:t>
      </w:r>
      <w:r>
        <w:rPr>
          <w:rFonts w:hint="eastAsia" w:ascii="宋体" w:hAnsi="宋体" w:cs="宋体"/>
          <w:sz w:val="24"/>
          <w:szCs w:val="24"/>
        </w:rPr>
        <w:t>招标采购网获取招标文件，并于</w:t>
      </w:r>
      <w:r>
        <w:rPr>
          <w:rFonts w:hint="eastAsia" w:ascii="宋体" w:hAnsi="宋体" w:cs="宋体"/>
          <w:sz w:val="24"/>
          <w:szCs w:val="24"/>
          <w:u w:val="single"/>
        </w:rPr>
        <w:t xml:space="preserve"> 2023</w:t>
      </w:r>
      <w:r>
        <w:rPr>
          <w:rFonts w:hint="eastAsia" w:ascii="宋体" w:hAnsi="宋体" w:cs="宋体"/>
          <w:bCs/>
          <w:sz w:val="24"/>
          <w:szCs w:val="24"/>
          <w:u w:val="single"/>
        </w:rPr>
        <w:t>年6</w:t>
      </w:r>
      <w:r>
        <w:rPr>
          <w:rFonts w:hint="eastAsia" w:ascii="宋体" w:hAnsi="宋体" w:eastAsia="PMingLiU" w:cs="宋体"/>
          <w:bCs/>
          <w:sz w:val="24"/>
          <w:szCs w:val="24"/>
          <w:u w:val="single"/>
        </w:rPr>
        <w:t>月</w:t>
      </w:r>
      <w:r>
        <w:rPr>
          <w:rFonts w:ascii="宋体" w:hAnsi="宋体" w:cs="宋体" w:eastAsiaTheme="minorEastAsia"/>
          <w:bCs/>
          <w:sz w:val="24"/>
          <w:szCs w:val="24"/>
          <w:u w:val="single"/>
        </w:rPr>
        <w:t>16</w:t>
      </w:r>
      <w:r>
        <w:rPr>
          <w:rFonts w:hint="eastAsia" w:ascii="宋体" w:hAnsi="宋体" w:eastAsia="PMingLiU" w:cs="宋体"/>
          <w:bCs/>
          <w:sz w:val="24"/>
          <w:szCs w:val="24"/>
          <w:u w:val="single"/>
        </w:rPr>
        <w:t>日</w:t>
      </w:r>
      <w:r>
        <w:rPr>
          <w:rFonts w:ascii="宋体" w:hAnsi="宋体" w:cs="宋体" w:eastAsiaTheme="minorEastAsia"/>
          <w:bCs/>
          <w:sz w:val="24"/>
          <w:szCs w:val="24"/>
          <w:u w:val="single"/>
        </w:rPr>
        <w:t>15</w:t>
      </w:r>
      <w:r>
        <w:rPr>
          <w:rFonts w:hint="eastAsia" w:ascii="宋体" w:hAnsi="宋体" w:cs="宋体" w:eastAsiaTheme="minorEastAsia"/>
          <w:bCs/>
          <w:sz w:val="24"/>
          <w:szCs w:val="24"/>
          <w:u w:val="single"/>
        </w:rPr>
        <w:t xml:space="preserve"> </w:t>
      </w:r>
      <w:r>
        <w:rPr>
          <w:rFonts w:hint="eastAsia" w:ascii="宋体" w:hAnsi="宋体" w:cs="宋体"/>
          <w:bCs/>
          <w:sz w:val="24"/>
          <w:szCs w:val="24"/>
          <w:u w:val="single"/>
        </w:rPr>
        <w:t>点（</w:t>
      </w:r>
      <w:r>
        <w:rPr>
          <w:rFonts w:hint="eastAsia" w:ascii="宋体" w:hAnsi="宋体" w:cs="宋体"/>
          <w:bCs/>
          <w:sz w:val="24"/>
          <w:szCs w:val="24"/>
        </w:rPr>
        <w:t>北京时间）前递投标文件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0" w:name="_Toc35393790"/>
      <w:bookmarkStart w:id="1" w:name="_Toc28359079"/>
      <w:bookmarkStart w:id="2" w:name="_Toc35393621"/>
      <w:bookmarkStart w:id="3" w:name="_Toc28359002"/>
      <w:bookmarkStart w:id="4" w:name="_Hlk24379207"/>
      <w:r>
        <w:rPr>
          <w:rFonts w:hint="eastAsia" w:ascii="宋体" w:hAnsi="宋体" w:eastAsia="宋体" w:cs="宋体"/>
          <w:sz w:val="24"/>
          <w:szCs w:val="24"/>
        </w:rPr>
        <w:t>一、项目基本情况</w:t>
      </w:r>
      <w:bookmarkEnd w:id="0"/>
      <w:bookmarkEnd w:id="1"/>
      <w:bookmarkEnd w:id="2"/>
      <w:bookmarkEnd w:id="3"/>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项目编号：202</w:t>
      </w:r>
      <w:r>
        <w:rPr>
          <w:rFonts w:ascii="宋体" w:hAnsi="宋体" w:cs="宋体"/>
          <w:sz w:val="24"/>
          <w:szCs w:val="24"/>
        </w:rPr>
        <w:t>3</w:t>
      </w:r>
      <w:r>
        <w:rPr>
          <w:rFonts w:hint="eastAsia" w:ascii="宋体" w:hAnsi="宋体" w:cs="宋体"/>
          <w:sz w:val="24"/>
          <w:szCs w:val="24"/>
          <w:lang w:val="en-US" w:eastAsia="zh-CN"/>
        </w:rPr>
        <w:t>ZX</w:t>
      </w:r>
      <w:r>
        <w:rPr>
          <w:rFonts w:hint="eastAsia" w:ascii="宋体" w:hAnsi="宋体" w:cs="宋体"/>
          <w:sz w:val="24"/>
          <w:szCs w:val="24"/>
        </w:rPr>
        <w:t>-</w:t>
      </w:r>
      <w:r>
        <w:rPr>
          <w:rFonts w:hint="eastAsia" w:ascii="宋体" w:hAnsi="宋体" w:cs="宋体"/>
          <w:sz w:val="24"/>
          <w:szCs w:val="24"/>
          <w:lang w:val="en-US" w:eastAsia="zh-CN"/>
        </w:rPr>
        <w:t>020</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盐城工业职业技术学院智慧校</w:t>
      </w:r>
      <w:r>
        <w:rPr>
          <w:rFonts w:ascii="宋体" w:hAnsi="宋体" w:cs="宋体"/>
          <w:sz w:val="24"/>
          <w:szCs w:val="24"/>
          <w:u w:val="single"/>
        </w:rPr>
        <w:t>园平台系统</w:t>
      </w:r>
      <w:r>
        <w:rPr>
          <w:rFonts w:hint="eastAsia" w:ascii="宋体" w:hAnsi="宋体" w:cs="宋体"/>
          <w:sz w:val="24"/>
          <w:szCs w:val="24"/>
          <w:u w:val="single"/>
        </w:rPr>
        <w:t>等</w:t>
      </w:r>
      <w:r>
        <w:rPr>
          <w:rFonts w:ascii="宋体" w:hAnsi="宋体" w:cs="宋体"/>
          <w:sz w:val="24"/>
          <w:szCs w:val="24"/>
          <w:u w:val="single"/>
        </w:rPr>
        <w:t>保测评</w:t>
      </w:r>
      <w:r>
        <w:rPr>
          <w:rFonts w:hint="eastAsia" w:ascii="宋体" w:hAnsi="宋体" w:cs="宋体"/>
          <w:sz w:val="24"/>
          <w:szCs w:val="24"/>
          <w:u w:val="single"/>
        </w:rPr>
        <w:t>服务</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采购方式：询价</w:t>
      </w:r>
      <w:bookmarkEnd w:id="4"/>
      <w:r>
        <w:rPr>
          <w:rFonts w:hint="eastAsia" w:ascii="宋体" w:hAnsi="宋体" w:cs="宋体"/>
          <w:sz w:val="24"/>
          <w:szCs w:val="24"/>
          <w:lang w:val="en-US" w:eastAsia="zh-CN"/>
        </w:rPr>
        <w:t>(低价中标）</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3</w:t>
      </w:r>
      <w:r>
        <w:rPr>
          <w:rFonts w:hint="eastAsia" w:ascii="宋体" w:hAnsi="宋体" w:cs="宋体"/>
          <w:sz w:val="24"/>
          <w:szCs w:val="24"/>
        </w:rPr>
        <w:t>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合同履行期限：</w:t>
      </w:r>
      <w:r>
        <w:rPr>
          <w:rFonts w:hint="eastAsia" w:ascii="宋体" w:hAnsi="宋体" w:cs="宋体"/>
          <w:sz w:val="24"/>
          <w:szCs w:val="24"/>
          <w:lang w:val="en-US" w:eastAsia="zh-CN"/>
        </w:rPr>
        <w:t>服务期一年。</w:t>
      </w:r>
      <w:r>
        <w:rPr>
          <w:rFonts w:hint="eastAsia" w:ascii="宋体" w:hAnsi="宋体" w:eastAsia="宋体" w:cs="宋体"/>
          <w:color w:val="000000"/>
          <w:sz w:val="24"/>
          <w:szCs w:val="24"/>
          <w:lang w:val="en"/>
        </w:rPr>
        <w:t>年度服务考核良好的，可以选择按中标价续签一年。</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5" w:name="_Toc35393622"/>
      <w:bookmarkStart w:id="6" w:name="_Toc35393791"/>
      <w:bookmarkStart w:id="7" w:name="_Toc28359003"/>
      <w:bookmarkStart w:id="8" w:name="_Toc28359080"/>
      <w:r>
        <w:rPr>
          <w:rFonts w:hint="eastAsia" w:ascii="宋体" w:hAnsi="宋体" w:eastAsia="宋体" w:cs="宋体"/>
          <w:sz w:val="24"/>
          <w:szCs w:val="24"/>
        </w:rPr>
        <w:t>二、申请人的资格要求：</w:t>
      </w:r>
      <w:bookmarkEnd w:id="5"/>
      <w:bookmarkEnd w:id="6"/>
      <w:bookmarkEnd w:id="7"/>
      <w:bookmarkEnd w:id="8"/>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9" w:name="_Toc28359081"/>
      <w:bookmarkStart w:id="10" w:name="_Toc28359004"/>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2.本项目的特定资格要求：</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三、获取采购文件</w:t>
      </w:r>
      <w:bookmarkEnd w:id="9"/>
      <w:bookmarkEnd w:id="10"/>
      <w:bookmarkEnd w:id="11"/>
      <w:bookmarkEnd w:id="12"/>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3" w:name="_Toc35393793"/>
      <w:bookmarkStart w:id="14" w:name="_Toc28359082"/>
      <w:bookmarkStart w:id="15" w:name="_Toc35393624"/>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ascii="宋体" w:hAnsi="宋体" w:cs="宋体"/>
          <w:bCs/>
          <w:sz w:val="24"/>
          <w:szCs w:val="24"/>
          <w:u w:val="single"/>
        </w:rPr>
        <w:t>3</w:t>
      </w:r>
      <w:r>
        <w:rPr>
          <w:rFonts w:hint="eastAsia" w:ascii="宋体" w:hAnsi="宋体" w:cs="宋体"/>
          <w:bCs/>
          <w:sz w:val="24"/>
          <w:szCs w:val="24"/>
          <w:u w:val="single"/>
        </w:rPr>
        <w:t xml:space="preserve">年6 </w:t>
      </w:r>
      <w:r>
        <w:rPr>
          <w:rFonts w:hint="eastAsia" w:ascii="宋体" w:hAnsi="宋体" w:eastAsia="PMingLiU" w:cs="宋体"/>
          <w:bCs/>
          <w:sz w:val="24"/>
          <w:szCs w:val="24"/>
          <w:u w:val="single"/>
        </w:rPr>
        <w:t>月</w:t>
      </w:r>
      <w:r>
        <w:rPr>
          <w:rFonts w:hint="eastAsia" w:ascii="宋体" w:hAnsi="宋体" w:cs="宋体" w:eastAsiaTheme="minorEastAsia"/>
          <w:bCs/>
          <w:sz w:val="24"/>
          <w:szCs w:val="24"/>
          <w:u w:val="single"/>
        </w:rPr>
        <w:t>16</w:t>
      </w:r>
      <w:r>
        <w:rPr>
          <w:rFonts w:ascii="宋体" w:hAnsi="宋体" w:cs="宋体" w:eastAsiaTheme="minorEastAsia"/>
          <w:bCs/>
          <w:sz w:val="24"/>
          <w:szCs w:val="24"/>
          <w:u w:val="single"/>
        </w:rPr>
        <w:t xml:space="preserve"> </w:t>
      </w:r>
      <w:r>
        <w:rPr>
          <w:rFonts w:hint="eastAsia" w:ascii="宋体" w:hAnsi="宋体" w:eastAsia="PMingLiU" w:cs="宋体"/>
          <w:bCs/>
          <w:sz w:val="24"/>
          <w:szCs w:val="24"/>
          <w:u w:val="single"/>
        </w:rPr>
        <w:t>日</w:t>
      </w:r>
      <w:r>
        <w:rPr>
          <w:rFonts w:hint="eastAsia" w:ascii="宋体" w:hAnsi="宋体" w:cs="宋体" w:eastAsiaTheme="minorEastAsia"/>
          <w:bCs/>
          <w:sz w:val="24"/>
          <w:szCs w:val="24"/>
          <w:u w:val="single"/>
        </w:rPr>
        <w:t>15</w:t>
      </w:r>
      <w:r>
        <w:rPr>
          <w:rFonts w:hint="eastAsia" w:ascii="宋体" w:hAnsi="宋体" w:cs="宋体"/>
          <w:bCs/>
          <w:sz w:val="24"/>
          <w:szCs w:val="24"/>
          <w:u w:val="single"/>
        </w:rPr>
        <w:t>点前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地点：盐城工业职业技术学院（盐城市解放南路285号）图文中</w:t>
      </w:r>
      <w:r>
        <w:rPr>
          <w:rFonts w:ascii="宋体" w:hAnsi="宋体" w:cs="宋体"/>
          <w:sz w:val="24"/>
          <w:szCs w:val="24"/>
        </w:rPr>
        <w:t>心6</w:t>
      </w:r>
      <w:r>
        <w:rPr>
          <w:rFonts w:hint="eastAsia" w:ascii="宋体" w:hAnsi="宋体" w:cs="宋体"/>
          <w:sz w:val="24"/>
          <w:szCs w:val="24"/>
        </w:rPr>
        <w:t>05室。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ascii="宋体" w:hAnsi="宋体" w:eastAsia="PMingLiU" w:cs="宋体"/>
          <w:sz w:val="24"/>
          <w:szCs w:val="24"/>
        </w:rPr>
      </w:pPr>
      <w:r>
        <w:rPr>
          <w:rFonts w:hint="eastAsia" w:ascii="宋体" w:hAnsi="宋体" w:cs="宋体"/>
          <w:sz w:val="24"/>
          <w:szCs w:val="24"/>
        </w:rPr>
        <w:t>自本公告发布之日起3</w:t>
      </w:r>
      <w:r>
        <w:rPr>
          <w:rFonts w:hint="eastAsia" w:ascii="宋体" w:hAnsi="宋体" w:eastAsia="PMingLiU" w:cs="宋体"/>
          <w:sz w:val="24"/>
          <w:szCs w:val="24"/>
        </w:rPr>
        <w:t>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2、招标范围内容全部服务完成，验收合格后付总价的100%。（须出具与其投标营业执照名称相一致的发票）。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3、报价须包括完成等保测评服务所有费用。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4、售后服务及质保要求：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（1）提供完整的技术方案（包括投入的人力物力、售后服务、工期承诺等内容）；</w:t>
      </w:r>
    </w:p>
    <w:p>
      <w:pPr>
        <w:spacing w:line="360" w:lineRule="auto"/>
        <w:ind w:firstLine="480" w:firstLineChars="200"/>
        <w:rPr>
          <w:rFonts w:hint="eastAsia" w:ascii="宋体" w:hAnsi="宋体" w:eastAsia="宋体" w:cs="宋体"/>
          <w:color w:val="000000"/>
          <w:sz w:val="24"/>
          <w:szCs w:val="24"/>
          <w:lang w:val="en"/>
        </w:rPr>
      </w:pPr>
      <w:r>
        <w:rPr>
          <w:rFonts w:hint="eastAsia" w:ascii="宋体" w:hAnsi="宋体" w:eastAsia="宋体" w:cs="宋体"/>
          <w:color w:val="000000"/>
          <w:sz w:val="24"/>
          <w:szCs w:val="24"/>
          <w:lang w:val="en"/>
        </w:rPr>
        <w:t>（2）服务期限一年。服务期内每一个季度必须提供一次学校外网资产和应用程序漏洞扫描服务，并提供相应的安全报告和技术支持。年度服务考核良好的，可以选择按中标价续签一年。</w:t>
      </w:r>
    </w:p>
    <w:p>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5、开标现场如出现相同最低报价，则相同最低报价投标单位现场抽签决定中标单位。</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9" w:name="_Toc28359085"/>
      <w:bookmarkStart w:id="20" w:name="_Toc28359008"/>
      <w:bookmarkStart w:id="21" w:name="_Toc35393627"/>
      <w:bookmarkStart w:id="22" w:name="_Toc35393796"/>
      <w:r>
        <w:rPr>
          <w:rFonts w:hint="eastAsia" w:ascii="宋体" w:hAnsi="宋体" w:eastAsia="宋体" w:cs="宋体"/>
          <w:sz w:val="24"/>
          <w:szCs w:val="24"/>
        </w:rPr>
        <w:t>七、对本次招标提出询问，请按以下方式联系。</w:t>
      </w:r>
      <w:bookmarkEnd w:id="19"/>
      <w:bookmarkEnd w:id="20"/>
      <w:bookmarkEnd w:id="21"/>
      <w:bookmarkEnd w:id="22"/>
    </w:p>
    <w:p>
      <w:pPr>
        <w:pStyle w:val="4"/>
        <w:spacing w:line="360" w:lineRule="auto"/>
        <w:ind w:firstLine="480" w:firstLineChars="200"/>
        <w:jc w:val="both"/>
        <w:rPr>
          <w:rFonts w:ascii="宋体" w:hAnsi="宋体" w:eastAsia="宋体" w:cs="宋体"/>
          <w:b w:val="0"/>
          <w:sz w:val="24"/>
          <w:szCs w:val="24"/>
        </w:rPr>
      </w:pPr>
      <w:bookmarkStart w:id="23" w:name="_Toc35393806"/>
      <w:bookmarkStart w:id="24" w:name="_Toc28359096"/>
      <w:bookmarkStart w:id="25" w:name="_Toc28359019"/>
      <w:bookmarkStart w:id="26" w:name="_Toc35393637"/>
      <w:r>
        <w:rPr>
          <w:rFonts w:hint="eastAsia" w:ascii="宋体" w:hAnsi="宋体" w:eastAsia="宋体" w:cs="宋体"/>
          <w:b w:val="0"/>
          <w:sz w:val="24"/>
          <w:szCs w:val="24"/>
        </w:rPr>
        <w:t>1.采购人信息</w:t>
      </w:r>
      <w:bookmarkEnd w:id="23"/>
      <w:bookmarkEnd w:id="24"/>
      <w:bookmarkEnd w:id="25"/>
      <w:bookmarkEnd w:id="26"/>
    </w:p>
    <w:p>
      <w:pPr>
        <w:spacing w:line="360" w:lineRule="auto"/>
        <w:ind w:firstLine="480" w:firstLineChars="200"/>
        <w:jc w:val="left"/>
        <w:rPr>
          <w:rFonts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江苏省盐城市盐都区解放南路285号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高老师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0515-8858</w:t>
      </w:r>
      <w:r>
        <w:rPr>
          <w:rFonts w:ascii="宋体" w:hAnsi="宋体" w:cs="宋体"/>
          <w:sz w:val="24"/>
          <w:szCs w:val="24"/>
          <w:u w:val="single"/>
        </w:rPr>
        <w:t>3922</w:t>
      </w:r>
      <w:r>
        <w:rPr>
          <w:rFonts w:hint="eastAsia" w:ascii="宋体" w:hAnsi="宋体" w:cs="宋体"/>
          <w:sz w:val="24"/>
          <w:szCs w:val="24"/>
          <w:u w:val="single"/>
        </w:rPr>
        <w:t xml:space="preserve"> </w:t>
      </w:r>
    </w:p>
    <w:p>
      <w:pPr>
        <w:pStyle w:val="4"/>
        <w:spacing w:line="360" w:lineRule="auto"/>
        <w:ind w:firstLine="480" w:firstLineChars="200"/>
        <w:jc w:val="both"/>
        <w:rPr>
          <w:rFonts w:ascii="宋体" w:hAnsi="宋体" w:eastAsia="宋体" w:cs="宋体"/>
          <w:b w:val="0"/>
          <w:sz w:val="24"/>
          <w:szCs w:val="24"/>
        </w:rPr>
      </w:pPr>
      <w:bookmarkStart w:id="27" w:name="_Toc35393639"/>
      <w:bookmarkStart w:id="28" w:name="_Toc35393808"/>
      <w:bookmarkStart w:id="29" w:name="_Toc28359098"/>
      <w:bookmarkStart w:id="30" w:name="_Toc28359021"/>
      <w:r>
        <w:rPr>
          <w:rFonts w:hint="eastAsia" w:ascii="宋体" w:hAnsi="宋体" w:eastAsia="宋体" w:cs="宋体"/>
          <w:b w:val="0"/>
          <w:sz w:val="24"/>
          <w:szCs w:val="24"/>
        </w:rPr>
        <w:t>2.项目联系方式</w:t>
      </w:r>
      <w:bookmarkEnd w:id="27"/>
      <w:bookmarkEnd w:id="28"/>
      <w:bookmarkEnd w:id="29"/>
      <w:bookmarkEnd w:id="30"/>
    </w:p>
    <w:p>
      <w:pPr>
        <w:pStyle w:val="10"/>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eastAsiaTheme="minorEastAsia"/>
          <w:sz w:val="24"/>
          <w:szCs w:val="24"/>
          <w:u w:val="single"/>
        </w:rPr>
        <w:t>李</w:t>
      </w:r>
      <w:r>
        <w:rPr>
          <w:rFonts w:hint="eastAsia" w:hAnsi="宋体" w:cs="宋体"/>
          <w:sz w:val="24"/>
          <w:szCs w:val="24"/>
          <w:u w:val="single"/>
        </w:rPr>
        <w:t xml:space="preserve">老师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w:t>
      </w:r>
      <w:r>
        <w:rPr>
          <w:rFonts w:ascii="宋体" w:hAnsi="宋体" w:eastAsia="PMingLiU" w:cs="宋体"/>
          <w:sz w:val="24"/>
          <w:szCs w:val="24"/>
          <w:u w:val="single"/>
        </w:rPr>
        <w:t>13921815951</w:t>
      </w:r>
      <w:r>
        <w:rPr>
          <w:rFonts w:hint="eastAsia" w:ascii="宋体" w:hAnsi="宋体" w:cs="宋体"/>
          <w:sz w:val="24"/>
          <w:szCs w:val="24"/>
          <w:u w:val="single"/>
        </w:rPr>
        <w:t>　</w:t>
      </w:r>
    </w:p>
    <w:bookmarkEnd w:id="31"/>
    <w:p>
      <w:pPr>
        <w:pStyle w:val="7"/>
        <w:rPr>
          <w:rFonts w:ascii="宋体" w:hAnsi="宋体" w:eastAsia="宋体" w:cs="宋体"/>
          <w:b w:val="0"/>
          <w:bCs w:val="0"/>
          <w:sz w:val="30"/>
          <w:szCs w:val="30"/>
        </w:rPr>
      </w:pP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7"/>
      </w:pPr>
    </w:p>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jc w:val="center"/>
        <w:rPr>
          <w:rFonts w:hint="eastAsia"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pPr>
      <w:r>
        <w:rPr>
          <w:rFonts w:hint="eastAsia" w:ascii="宋体" w:hAnsi="宋体" w:cs="宋体"/>
          <w:sz w:val="24"/>
          <w:szCs w:val="24"/>
        </w:rPr>
        <w:t xml:space="preserve">  日    期：</w:t>
      </w:r>
    </w:p>
    <w:p/>
    <w:p>
      <w:pPr>
        <w:pStyle w:val="3"/>
      </w:pPr>
    </w:p>
    <w:p/>
    <w:p/>
    <w:p>
      <w:pPr>
        <w:pStyle w:val="3"/>
      </w:pPr>
    </w:p>
    <w:p/>
    <w:p>
      <w:pPr>
        <w:pStyle w:val="3"/>
      </w:pPr>
    </w:p>
    <w:p>
      <w:pPr>
        <w:jc w:val="center"/>
        <w:rPr>
          <w:b/>
          <w:sz w:val="28"/>
          <w:szCs w:val="28"/>
        </w:rPr>
      </w:pPr>
    </w:p>
    <w:p>
      <w:pPr>
        <w:widowControl/>
        <w:shd w:val="clear" w:color="auto" w:fill="FFFFFF"/>
        <w:jc w:val="center"/>
        <w:rPr>
          <w:rFonts w:hint="eastAsia" w:ascii="黑体" w:hAnsi="黑体" w:eastAsia="黑体" w:cs="宋体"/>
          <w:bCs/>
          <w:kern w:val="0"/>
          <w:sz w:val="32"/>
          <w:szCs w:val="32"/>
        </w:rPr>
      </w:pPr>
    </w:p>
    <w:p>
      <w:pPr>
        <w:widowControl/>
        <w:shd w:val="clear" w:color="auto" w:fill="FFFFFF"/>
        <w:jc w:val="center"/>
        <w:rPr>
          <w:rFonts w:hint="eastAsia" w:ascii="宋体" w:hAnsi="宋体" w:eastAsia="宋体" w:cs="宋体"/>
          <w:bCs/>
          <w:kern w:val="0"/>
          <w:sz w:val="28"/>
          <w:szCs w:val="28"/>
        </w:rPr>
      </w:pPr>
    </w:p>
    <w:p>
      <w:pPr>
        <w:widowControl/>
        <w:shd w:val="clear" w:color="auto" w:fill="FFFFFF"/>
        <w:jc w:val="center"/>
        <w:rPr>
          <w:rFonts w:hint="eastAsia" w:ascii="宋体" w:hAnsi="宋体" w:eastAsia="宋体" w:cs="宋体"/>
          <w:bCs/>
          <w:kern w:val="0"/>
          <w:sz w:val="28"/>
          <w:szCs w:val="28"/>
        </w:rPr>
      </w:pPr>
    </w:p>
    <w:p>
      <w:pPr>
        <w:widowControl/>
        <w:shd w:val="clear" w:color="auto" w:fill="FFFFFF"/>
        <w:jc w:val="center"/>
        <w:rPr>
          <w:rFonts w:hint="eastAsia" w:ascii="宋体" w:hAnsi="宋体" w:eastAsia="宋体" w:cs="宋体"/>
          <w:bCs/>
          <w:kern w:val="0"/>
          <w:sz w:val="28"/>
          <w:szCs w:val="28"/>
          <w:lang w:eastAsia="zh-CN"/>
        </w:rPr>
      </w:pPr>
      <w:r>
        <w:rPr>
          <w:rFonts w:hint="eastAsia" w:ascii="宋体" w:hAnsi="宋体" w:eastAsia="宋体" w:cs="宋体"/>
          <w:bCs/>
          <w:kern w:val="0"/>
          <w:sz w:val="28"/>
          <w:szCs w:val="28"/>
        </w:rPr>
        <w:t>盐城工业职业技术学院智慧校园平台系统等保测评服务</w:t>
      </w:r>
      <w:r>
        <w:rPr>
          <w:rFonts w:hint="eastAsia" w:ascii="宋体" w:hAnsi="宋体" w:cs="宋体"/>
          <w:bCs/>
          <w:kern w:val="0"/>
          <w:sz w:val="28"/>
          <w:szCs w:val="28"/>
          <w:lang w:val="en-US" w:eastAsia="zh-CN"/>
        </w:rPr>
        <w:t>报价</w:t>
      </w:r>
      <w:r>
        <w:rPr>
          <w:rFonts w:hint="eastAsia" w:ascii="宋体" w:hAnsi="宋体" w:eastAsia="宋体" w:cs="宋体"/>
          <w:bCs/>
          <w:kern w:val="0"/>
          <w:sz w:val="28"/>
          <w:szCs w:val="28"/>
        </w:rPr>
        <w:t>表</w:t>
      </w:r>
      <w:r>
        <w:rPr>
          <w:rFonts w:hint="eastAsia" w:ascii="宋体" w:hAnsi="宋体" w:cs="宋体"/>
          <w:bCs/>
          <w:kern w:val="0"/>
          <w:sz w:val="28"/>
          <w:szCs w:val="28"/>
          <w:lang w:eastAsia="zh-CN"/>
        </w:rPr>
        <w:t>（</w:t>
      </w:r>
      <w:r>
        <w:rPr>
          <w:rFonts w:hint="eastAsia" w:ascii="宋体" w:hAnsi="宋体" w:cs="宋体"/>
          <w:bCs/>
          <w:kern w:val="0"/>
          <w:sz w:val="28"/>
          <w:szCs w:val="28"/>
          <w:lang w:val="en-US" w:eastAsia="zh-CN"/>
        </w:rPr>
        <w:t>2023ZX-020</w:t>
      </w:r>
      <w:r>
        <w:rPr>
          <w:rFonts w:hint="eastAsia" w:ascii="宋体" w:hAnsi="宋体" w:cs="宋体"/>
          <w:bCs/>
          <w:kern w:val="0"/>
          <w:sz w:val="28"/>
          <w:szCs w:val="28"/>
          <w:lang w:eastAsia="zh-CN"/>
        </w:rPr>
        <w:t>）</w:t>
      </w:r>
    </w:p>
    <w:tbl>
      <w:tblPr>
        <w:tblStyle w:val="15"/>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3362"/>
        <w:gridCol w:w="1270"/>
        <w:gridCol w:w="1559"/>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序号</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名称</w:t>
            </w:r>
          </w:p>
        </w:tc>
        <w:tc>
          <w:tcPr>
            <w:tcW w:w="1270"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数量</w:t>
            </w:r>
          </w:p>
        </w:tc>
        <w:tc>
          <w:tcPr>
            <w:tcW w:w="155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报价</w:t>
            </w:r>
          </w:p>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w:t>
            </w:r>
            <w:r>
              <w:rPr>
                <w:rFonts w:cs="宋体" w:asciiTheme="minorEastAsia" w:hAnsiTheme="minorEastAsia" w:eastAsiaTheme="minorEastAsia"/>
                <w:color w:val="000000"/>
                <w:kern w:val="0"/>
                <w:sz w:val="28"/>
                <w:szCs w:val="18"/>
              </w:rPr>
              <w:t>万元）</w:t>
            </w:r>
          </w:p>
        </w:tc>
        <w:tc>
          <w:tcPr>
            <w:tcW w:w="2061"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备</w:t>
            </w:r>
            <w:r>
              <w:rPr>
                <w:rFonts w:cs="宋体" w:asciiTheme="minorEastAsia" w:hAnsiTheme="minorEastAsia" w:eastAsiaTheme="minorEastAsia"/>
                <w:color w:val="000000"/>
                <w:kern w:val="0"/>
                <w:sz w:val="2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1</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智慧校</w:t>
            </w:r>
            <w:r>
              <w:rPr>
                <w:rFonts w:cs="宋体" w:asciiTheme="minorEastAsia" w:hAnsiTheme="minorEastAsia" w:eastAsiaTheme="minorEastAsia"/>
                <w:color w:val="000000"/>
                <w:kern w:val="0"/>
                <w:sz w:val="28"/>
                <w:szCs w:val="18"/>
              </w:rPr>
              <w:t>园平台</w:t>
            </w:r>
            <w:r>
              <w:rPr>
                <w:rFonts w:hint="eastAsia" w:cs="宋体" w:asciiTheme="minorEastAsia" w:hAnsiTheme="minorEastAsia" w:eastAsiaTheme="minorEastAsia"/>
                <w:color w:val="000000"/>
                <w:kern w:val="0"/>
                <w:sz w:val="28"/>
                <w:szCs w:val="18"/>
              </w:rPr>
              <w:t>系统</w:t>
            </w:r>
            <w:r>
              <w:rPr>
                <w:rFonts w:cs="宋体" w:asciiTheme="minorEastAsia" w:hAnsiTheme="minorEastAsia" w:eastAsiaTheme="minorEastAsia"/>
                <w:color w:val="000000"/>
                <w:kern w:val="0"/>
                <w:sz w:val="28"/>
                <w:szCs w:val="18"/>
              </w:rPr>
              <w:t>测评服务</w:t>
            </w:r>
          </w:p>
        </w:tc>
        <w:tc>
          <w:tcPr>
            <w:tcW w:w="1270"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1</w:t>
            </w:r>
          </w:p>
        </w:tc>
        <w:tc>
          <w:tcPr>
            <w:tcW w:w="155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p>
        </w:tc>
        <w:tc>
          <w:tcPr>
            <w:tcW w:w="2061" w:type="dxa"/>
            <w:vAlign w:val="center"/>
          </w:tcPr>
          <w:p>
            <w:pPr>
              <w:widowControl/>
              <w:shd w:val="clear" w:color="auto" w:fill="FFFFFF"/>
              <w:spacing w:line="440" w:lineRule="exact"/>
              <w:jc w:val="left"/>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 xml:space="preserve">   等保2.0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79"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2</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合计（</w:t>
            </w:r>
            <w:r>
              <w:rPr>
                <w:rFonts w:cs="宋体" w:asciiTheme="minorEastAsia" w:hAnsiTheme="minorEastAsia" w:eastAsiaTheme="minorEastAsia"/>
                <w:color w:val="000000"/>
                <w:kern w:val="0"/>
                <w:sz w:val="28"/>
                <w:szCs w:val="18"/>
              </w:rPr>
              <w:t>万元）</w:t>
            </w:r>
          </w:p>
        </w:tc>
        <w:tc>
          <w:tcPr>
            <w:tcW w:w="4890" w:type="dxa"/>
            <w:gridSpan w:val="3"/>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79" w:type="dxa"/>
            <w:tcBorders>
              <w:bottom w:val="single" w:color="auto" w:sz="4" w:space="0"/>
            </w:tcBorders>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cs="宋体" w:asciiTheme="minorEastAsia" w:hAnsiTheme="minorEastAsia" w:eastAsiaTheme="minorEastAsia"/>
                <w:color w:val="000000"/>
                <w:kern w:val="0"/>
                <w:sz w:val="28"/>
                <w:szCs w:val="18"/>
              </w:rPr>
              <w:t>3</w:t>
            </w:r>
          </w:p>
        </w:tc>
        <w:tc>
          <w:tcPr>
            <w:tcW w:w="3362" w:type="dxa"/>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质保服务</w:t>
            </w:r>
          </w:p>
        </w:tc>
        <w:tc>
          <w:tcPr>
            <w:tcW w:w="4890" w:type="dxa"/>
            <w:gridSpan w:val="3"/>
            <w:vAlign w:val="center"/>
          </w:tcPr>
          <w:p>
            <w:pPr>
              <w:widowControl/>
              <w:shd w:val="clear" w:color="auto" w:fill="FFFFFF"/>
              <w:spacing w:line="440" w:lineRule="exact"/>
              <w:jc w:val="center"/>
              <w:rPr>
                <w:rFonts w:cs="宋体" w:asciiTheme="minorEastAsia" w:hAnsiTheme="minorEastAsia" w:eastAsiaTheme="minorEastAsia"/>
                <w:color w:val="000000"/>
                <w:kern w:val="0"/>
                <w:sz w:val="28"/>
                <w:szCs w:val="18"/>
              </w:rPr>
            </w:pPr>
            <w:r>
              <w:rPr>
                <w:rFonts w:hint="eastAsia" w:cs="宋体" w:asciiTheme="minorEastAsia" w:hAnsiTheme="minorEastAsia" w:eastAsiaTheme="minorEastAsia"/>
                <w:color w:val="000000"/>
                <w:kern w:val="0"/>
                <w:sz w:val="28"/>
                <w:szCs w:val="18"/>
              </w:rPr>
              <w:t>一</w:t>
            </w:r>
            <w:r>
              <w:rPr>
                <w:rFonts w:cs="宋体" w:asciiTheme="minorEastAsia" w:hAnsiTheme="minorEastAsia" w:eastAsiaTheme="minorEastAsia"/>
                <w:color w:val="000000"/>
                <w:kern w:val="0"/>
                <w:sz w:val="28"/>
                <w:szCs w:val="18"/>
              </w:rPr>
              <w:t>年</w:t>
            </w:r>
          </w:p>
        </w:tc>
      </w:tr>
    </w:tbl>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0" w:firstLineChars="300"/>
        <w:rPr>
          <w:rFonts w:hint="eastAsia" w:ascii="宋体" w:hAnsi="宋体" w:eastAsia="宋体" w:cs="宋体"/>
          <w:b w:val="0"/>
          <w:bCs/>
          <w:color w:val="000000" w:themeColor="text1"/>
          <w:sz w:val="24"/>
        </w:rPr>
      </w:pPr>
      <w:r>
        <w:rPr>
          <w:rFonts w:hint="eastAsia" w:ascii="宋体" w:hAnsi="宋体" w:eastAsia="宋体" w:cs="宋体"/>
          <w:b w:val="0"/>
          <w:bCs/>
          <w:color w:val="000000" w:themeColor="text1"/>
          <w:sz w:val="24"/>
        </w:rPr>
        <w:t xml:space="preserve">报价单位：（公章）    </w:t>
      </w:r>
    </w:p>
    <w:p>
      <w:pPr>
        <w:adjustRightInd w:val="0"/>
        <w:snapToGrid w:val="0"/>
        <w:spacing w:line="360" w:lineRule="auto"/>
        <w:ind w:firstLine="720" w:firstLineChars="300"/>
        <w:rPr>
          <w:rFonts w:hint="eastAsia" w:ascii="宋体" w:hAnsi="宋体" w:eastAsia="宋体" w:cs="宋体"/>
          <w:b w:val="0"/>
          <w:bCs/>
          <w:color w:val="000000" w:themeColor="text1"/>
          <w:sz w:val="24"/>
        </w:rPr>
      </w:pPr>
    </w:p>
    <w:p>
      <w:pPr>
        <w:adjustRightInd w:val="0"/>
        <w:snapToGrid w:val="0"/>
        <w:spacing w:line="360" w:lineRule="auto"/>
        <w:ind w:firstLine="720" w:firstLineChars="300"/>
        <w:rPr>
          <w:rFonts w:hint="eastAsia" w:ascii="宋体" w:hAnsi="宋体" w:eastAsia="宋体" w:cs="宋体"/>
          <w:b w:val="0"/>
          <w:bCs/>
          <w:color w:val="000000" w:themeColor="text1"/>
          <w:sz w:val="24"/>
        </w:rPr>
      </w:pPr>
    </w:p>
    <w:p>
      <w:pPr>
        <w:adjustRightInd w:val="0"/>
        <w:snapToGrid w:val="0"/>
        <w:spacing w:line="360" w:lineRule="auto"/>
        <w:ind w:firstLine="720" w:firstLineChars="300"/>
        <w:rPr>
          <w:rFonts w:hint="eastAsia" w:ascii="宋体" w:hAnsi="宋体" w:eastAsia="宋体" w:cs="宋体"/>
          <w:b w:val="0"/>
          <w:bCs/>
          <w:color w:val="000000" w:themeColor="text1"/>
          <w:sz w:val="24"/>
        </w:rPr>
      </w:pPr>
      <w:r>
        <w:rPr>
          <w:rFonts w:hint="eastAsia" w:ascii="宋体" w:hAnsi="宋体" w:eastAsia="宋体" w:cs="宋体"/>
          <w:b w:val="0"/>
          <w:bCs/>
          <w:color w:val="000000" w:themeColor="text1"/>
          <w:sz w:val="24"/>
        </w:rPr>
        <w:t xml:space="preserve"> 法人授权代表：</w:t>
      </w:r>
    </w:p>
    <w:p>
      <w:pPr>
        <w:adjustRightInd w:val="0"/>
        <w:snapToGrid w:val="0"/>
        <w:spacing w:line="360" w:lineRule="auto"/>
        <w:ind w:firstLine="720" w:firstLineChars="300"/>
        <w:rPr>
          <w:rFonts w:hint="eastAsia" w:ascii="宋体" w:hAnsi="宋体" w:eastAsia="宋体" w:cs="宋体"/>
          <w:b w:val="0"/>
          <w:bCs/>
          <w:color w:val="000000" w:themeColor="text1"/>
          <w:sz w:val="24"/>
        </w:rPr>
      </w:pPr>
    </w:p>
    <w:p>
      <w:pPr>
        <w:adjustRightInd w:val="0"/>
        <w:snapToGrid w:val="0"/>
        <w:spacing w:line="360" w:lineRule="auto"/>
        <w:ind w:firstLine="840" w:firstLineChars="350"/>
        <w:rPr>
          <w:rFonts w:hint="eastAsia" w:ascii="宋体" w:hAnsi="宋体" w:eastAsia="宋体" w:cs="宋体"/>
          <w:b w:val="0"/>
          <w:bCs/>
          <w:color w:val="000000" w:themeColor="text1"/>
          <w:sz w:val="24"/>
        </w:rPr>
      </w:pPr>
      <w:r>
        <w:rPr>
          <w:rFonts w:hint="eastAsia" w:ascii="宋体" w:hAnsi="宋体" w:eastAsia="宋体" w:cs="宋体"/>
          <w:b w:val="0"/>
          <w:bCs/>
          <w:color w:val="000000" w:themeColor="text1"/>
          <w:sz w:val="24"/>
        </w:rPr>
        <w:t>联 系 人：</w:t>
      </w:r>
    </w:p>
    <w:p>
      <w:pPr>
        <w:adjustRightInd w:val="0"/>
        <w:snapToGrid w:val="0"/>
        <w:spacing w:line="360" w:lineRule="auto"/>
        <w:ind w:firstLine="720" w:firstLineChars="300"/>
        <w:rPr>
          <w:rFonts w:hint="eastAsia" w:ascii="宋体" w:hAnsi="宋体" w:eastAsia="宋体" w:cs="宋体"/>
          <w:b w:val="0"/>
          <w:bCs/>
          <w:color w:val="000000" w:themeColor="text1"/>
          <w:sz w:val="24"/>
        </w:rPr>
      </w:pPr>
    </w:p>
    <w:p>
      <w:pPr>
        <w:adjustRightInd w:val="0"/>
        <w:snapToGrid w:val="0"/>
        <w:spacing w:line="360" w:lineRule="auto"/>
        <w:ind w:firstLine="720" w:firstLineChars="300"/>
        <w:rPr>
          <w:rFonts w:hint="eastAsia" w:ascii="宋体" w:hAnsi="宋体" w:eastAsia="宋体" w:cs="宋体"/>
          <w:b w:val="0"/>
          <w:bCs/>
          <w:color w:val="000000" w:themeColor="text1"/>
          <w:sz w:val="24"/>
        </w:rPr>
      </w:pPr>
      <w:r>
        <w:rPr>
          <w:rFonts w:hint="eastAsia" w:ascii="宋体" w:hAnsi="宋体" w:eastAsia="宋体" w:cs="宋体"/>
          <w:b w:val="0"/>
          <w:bCs/>
          <w:color w:val="000000" w:themeColor="text1"/>
          <w:sz w:val="24"/>
        </w:rPr>
        <w:t xml:space="preserve">      年     月     日</w:t>
      </w:r>
    </w:p>
    <w:p/>
    <w:p>
      <w:pPr>
        <w:pStyle w:val="3"/>
      </w:pPr>
    </w:p>
    <w:p/>
    <w:p/>
    <w:p>
      <w:pPr>
        <w:widowControl/>
        <w:rPr>
          <w:rFonts w:ascii="宋体" w:hAnsi="宋体" w:cs="宋体"/>
          <w:b/>
          <w:sz w:val="24"/>
          <w:szCs w:val="24"/>
        </w:rPr>
      </w:pPr>
    </w:p>
    <w:sectPr>
      <w:pgSz w:w="11906" w:h="16838"/>
      <w:pgMar w:top="850"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NiZmIxY2ZiNzg0NjFkYTM1MDM1ZjljNjg4M2E1YWMifQ=="/>
  </w:docVars>
  <w:rsids>
    <w:rsidRoot w:val="00981B8E"/>
    <w:rsid w:val="000242F0"/>
    <w:rsid w:val="00026F66"/>
    <w:rsid w:val="00087AC1"/>
    <w:rsid w:val="001349A4"/>
    <w:rsid w:val="001424EF"/>
    <w:rsid w:val="00167835"/>
    <w:rsid w:val="00245170"/>
    <w:rsid w:val="0027599D"/>
    <w:rsid w:val="0038458C"/>
    <w:rsid w:val="003D35C6"/>
    <w:rsid w:val="003D7C38"/>
    <w:rsid w:val="00440986"/>
    <w:rsid w:val="004A6FBD"/>
    <w:rsid w:val="004B1805"/>
    <w:rsid w:val="006317B1"/>
    <w:rsid w:val="006A5367"/>
    <w:rsid w:val="006C4C38"/>
    <w:rsid w:val="006D0D32"/>
    <w:rsid w:val="006E5F91"/>
    <w:rsid w:val="00744833"/>
    <w:rsid w:val="00773AAF"/>
    <w:rsid w:val="00840788"/>
    <w:rsid w:val="008629E6"/>
    <w:rsid w:val="00871AAC"/>
    <w:rsid w:val="00981B8E"/>
    <w:rsid w:val="009D0211"/>
    <w:rsid w:val="00A00F13"/>
    <w:rsid w:val="00AD5DA0"/>
    <w:rsid w:val="00B23AEF"/>
    <w:rsid w:val="00B33D40"/>
    <w:rsid w:val="00B73A89"/>
    <w:rsid w:val="00BA0EBE"/>
    <w:rsid w:val="00BA1F74"/>
    <w:rsid w:val="00C545D2"/>
    <w:rsid w:val="00D32CD1"/>
    <w:rsid w:val="00D504C4"/>
    <w:rsid w:val="00D835B5"/>
    <w:rsid w:val="00F04E4F"/>
    <w:rsid w:val="00F34899"/>
    <w:rsid w:val="00F83A94"/>
    <w:rsid w:val="00FB4C7C"/>
    <w:rsid w:val="2E716488"/>
    <w:rsid w:val="362754E6"/>
    <w:rsid w:val="38041717"/>
    <w:rsid w:val="3D342610"/>
    <w:rsid w:val="5B180F22"/>
    <w:rsid w:val="5D8C6F10"/>
    <w:rsid w:val="6C09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7"/>
    <w:qFormat/>
    <w:uiPriority w:val="0"/>
    <w:pPr>
      <w:keepNext/>
      <w:jc w:val="center"/>
      <w:outlineLvl w:val="0"/>
    </w:pPr>
    <w:rPr>
      <w:rFonts w:ascii="楷体_GB2312" w:eastAsia="楷体_GB2312"/>
      <w:sz w:val="28"/>
      <w:szCs w:val="28"/>
    </w:rPr>
  </w:style>
  <w:style w:type="paragraph" w:styleId="4">
    <w:name w:val="heading 2"/>
    <w:basedOn w:val="1"/>
    <w:next w:val="5"/>
    <w:link w:val="18"/>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19"/>
    <w:qFormat/>
    <w:uiPriority w:val="0"/>
    <w:pPr>
      <w:keepNext/>
      <w:keepLines/>
      <w:spacing w:before="260" w:after="260" w:line="416" w:lineRule="auto"/>
      <w:outlineLvl w:val="2"/>
    </w:pPr>
    <w:rPr>
      <w:b/>
      <w:bCs/>
      <w:sz w:val="32"/>
      <w:szCs w:val="32"/>
    </w:rPr>
  </w:style>
  <w:style w:type="paragraph" w:styleId="7">
    <w:name w:val="heading 4"/>
    <w:basedOn w:val="1"/>
    <w:next w:val="1"/>
    <w:link w:val="20"/>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qFormat/>
    <w:uiPriority w:val="0"/>
    <w:pPr>
      <w:ind w:firstLine="420"/>
    </w:pPr>
  </w:style>
  <w:style w:type="paragraph" w:styleId="8">
    <w:name w:val="Body Text Indent"/>
    <w:basedOn w:val="1"/>
    <w:next w:val="9"/>
    <w:link w:val="22"/>
    <w:semiHidden/>
    <w:unhideWhenUsed/>
    <w:uiPriority w:val="99"/>
    <w:pPr>
      <w:spacing w:after="120"/>
      <w:ind w:left="420" w:leftChars="200"/>
    </w:pPr>
  </w:style>
  <w:style w:type="paragraph" w:styleId="9">
    <w:name w:val="envelope return"/>
    <w:basedOn w:val="1"/>
    <w:qFormat/>
    <w:uiPriority w:val="0"/>
    <w:pPr>
      <w:snapToGrid w:val="0"/>
    </w:pPr>
    <w:rPr>
      <w:rFonts w:ascii="Arial" w:hAnsi="Arial" w:eastAsia="宋体" w:cs="Times New Roman"/>
    </w:rPr>
  </w:style>
  <w:style w:type="paragraph" w:styleId="10">
    <w:name w:val="Plain Text"/>
    <w:basedOn w:val="1"/>
    <w:link w:val="21"/>
    <w:qFormat/>
    <w:uiPriority w:val="0"/>
    <w:rPr>
      <w:rFonts w:ascii="宋体" w:hAnsi="Courier New" w:cs="Courier New"/>
    </w:rPr>
  </w:style>
  <w:style w:type="paragraph" w:styleId="11">
    <w:name w:val="footer"/>
    <w:basedOn w:val="1"/>
    <w:link w:val="25"/>
    <w:unhideWhenUsed/>
    <w:uiPriority w:val="99"/>
    <w:pPr>
      <w:tabs>
        <w:tab w:val="center" w:pos="4153"/>
        <w:tab w:val="right" w:pos="8306"/>
      </w:tabs>
      <w:snapToGrid w:val="0"/>
      <w:jc w:val="left"/>
    </w:pPr>
    <w:rPr>
      <w:sz w:val="18"/>
      <w:szCs w:val="18"/>
    </w:rPr>
  </w:style>
  <w:style w:type="paragraph" w:styleId="12">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jc w:val="left"/>
    </w:pPr>
    <w:rPr>
      <w:kern w:val="0"/>
      <w:sz w:val="24"/>
    </w:rPr>
  </w:style>
  <w:style w:type="paragraph" w:styleId="14">
    <w:name w:val="Body Text First Indent 2"/>
    <w:basedOn w:val="8"/>
    <w:link w:val="23"/>
    <w:qFormat/>
    <w:uiPriority w:val="0"/>
    <w:pPr>
      <w:ind w:firstLine="420" w:firstLineChars="200"/>
    </w:pPr>
    <w:rPr>
      <w:rFonts w:ascii="楷体_GB2312" w:eastAsia="楷体_GB2312"/>
      <w:b/>
      <w:bCs/>
      <w:kern w:val="0"/>
    </w:rPr>
  </w:style>
  <w:style w:type="character" w:customStyle="1" w:styleId="17">
    <w:name w:val="标题 1 Char"/>
    <w:basedOn w:val="16"/>
    <w:link w:val="3"/>
    <w:qFormat/>
    <w:uiPriority w:val="0"/>
    <w:rPr>
      <w:rFonts w:ascii="楷体_GB2312" w:hAnsi="Times New Roman" w:eastAsia="楷体_GB2312" w:cs="Times New Roman"/>
      <w:sz w:val="28"/>
      <w:szCs w:val="28"/>
    </w:rPr>
  </w:style>
  <w:style w:type="character" w:customStyle="1" w:styleId="18">
    <w:name w:val="标题 2 Char"/>
    <w:basedOn w:val="16"/>
    <w:link w:val="4"/>
    <w:qFormat/>
    <w:uiPriority w:val="0"/>
    <w:rPr>
      <w:rFonts w:ascii="Arial" w:hAnsi="Arial" w:eastAsia="幼圆" w:cs="Arial"/>
      <w:b/>
      <w:bCs/>
      <w:sz w:val="44"/>
      <w:szCs w:val="44"/>
    </w:rPr>
  </w:style>
  <w:style w:type="character" w:customStyle="1" w:styleId="19">
    <w:name w:val="标题 3 Char"/>
    <w:basedOn w:val="16"/>
    <w:link w:val="6"/>
    <w:qFormat/>
    <w:uiPriority w:val="0"/>
    <w:rPr>
      <w:rFonts w:ascii="Times New Roman" w:hAnsi="Times New Roman" w:eastAsia="宋体" w:cs="Times New Roman"/>
      <w:b/>
      <w:bCs/>
      <w:sz w:val="32"/>
      <w:szCs w:val="32"/>
    </w:rPr>
  </w:style>
  <w:style w:type="character" w:customStyle="1" w:styleId="20">
    <w:name w:val="标题 4 Char"/>
    <w:basedOn w:val="16"/>
    <w:link w:val="7"/>
    <w:qFormat/>
    <w:uiPriority w:val="0"/>
    <w:rPr>
      <w:rFonts w:ascii="Arial" w:hAnsi="Arial" w:eastAsia="黑体" w:cs="Times New Roman"/>
      <w:b/>
      <w:bCs/>
      <w:sz w:val="28"/>
      <w:szCs w:val="28"/>
    </w:rPr>
  </w:style>
  <w:style w:type="character" w:customStyle="1" w:styleId="21">
    <w:name w:val="纯文本 Char"/>
    <w:basedOn w:val="16"/>
    <w:link w:val="10"/>
    <w:qFormat/>
    <w:uiPriority w:val="0"/>
    <w:rPr>
      <w:rFonts w:ascii="宋体" w:hAnsi="Courier New" w:eastAsia="宋体" w:cs="Courier New"/>
      <w:szCs w:val="21"/>
    </w:rPr>
  </w:style>
  <w:style w:type="character" w:customStyle="1" w:styleId="22">
    <w:name w:val="正文文本缩进 Char"/>
    <w:basedOn w:val="16"/>
    <w:link w:val="8"/>
    <w:semiHidden/>
    <w:uiPriority w:val="99"/>
    <w:rPr>
      <w:rFonts w:ascii="Times New Roman" w:hAnsi="Times New Roman" w:eastAsia="宋体" w:cs="Times New Roman"/>
      <w:szCs w:val="21"/>
    </w:rPr>
  </w:style>
  <w:style w:type="character" w:customStyle="1" w:styleId="23">
    <w:name w:val="正文首行缩进 2 Char"/>
    <w:basedOn w:val="22"/>
    <w:link w:val="14"/>
    <w:qFormat/>
    <w:uiPriority w:val="0"/>
    <w:rPr>
      <w:rFonts w:ascii="楷体_GB2312" w:hAnsi="Times New Roman" w:eastAsia="楷体_GB2312" w:cs="Times New Roman"/>
      <w:b/>
      <w:bCs/>
      <w:kern w:val="0"/>
      <w:szCs w:val="21"/>
    </w:rPr>
  </w:style>
  <w:style w:type="character" w:customStyle="1" w:styleId="24">
    <w:name w:val="页眉 Char"/>
    <w:basedOn w:val="16"/>
    <w:link w:val="12"/>
    <w:qFormat/>
    <w:uiPriority w:val="99"/>
    <w:rPr>
      <w:rFonts w:ascii="Times New Roman" w:hAnsi="Times New Roman" w:eastAsia="宋体" w:cs="Times New Roman"/>
      <w:sz w:val="18"/>
      <w:szCs w:val="18"/>
    </w:rPr>
  </w:style>
  <w:style w:type="character" w:customStyle="1" w:styleId="25">
    <w:name w:val="页脚 Char"/>
    <w:basedOn w:val="16"/>
    <w:link w:val="11"/>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Words>
  <Characters>1796</Characters>
  <Lines>14</Lines>
  <Paragraphs>4</Paragraphs>
  <TotalTime>0</TotalTime>
  <ScaleCrop>false</ScaleCrop>
  <LinksUpToDate>false</LinksUpToDate>
  <CharactersWithSpaces>2107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2023-05-16T01:43:00Z</dcterms:created>
  <dc:creator>李兆东</dc:creator>
  <cp:lastModifiedBy>赵萌</cp:lastModifiedBy>
  <dcterms:modified xsi:type="dcterms:W3CDTF">2023-06-12T03:15:04Z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729CBE3335D24895AF8AFA3AD0822FFE_12</vt:lpwstr>
  </property>
</Properties>
</file>