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1205" w:firstLineChars="500"/>
        <w:jc w:val="center"/>
        <w:rPr>
          <w:rFonts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rPr>
        <w:t>盐城工业职业技术学院</w:t>
      </w:r>
      <w:r>
        <w:rPr>
          <w:rFonts w:hint="eastAsia" w:ascii="宋体" w:hAnsi="宋体" w:eastAsia="宋体" w:cs="宋体"/>
          <w:b/>
          <w:bCs/>
          <w:sz w:val="24"/>
          <w:szCs w:val="24"/>
          <w:lang w:val="en-US" w:eastAsia="zh-CN"/>
        </w:rPr>
        <w:t>电气耗材</w:t>
      </w:r>
      <w:r>
        <w:rPr>
          <w:rFonts w:hint="eastAsia" w:ascii="宋体" w:hAnsi="宋体" w:eastAsia="宋体" w:cs="宋体"/>
          <w:b/>
          <w:bCs/>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val="en-US" w:eastAsia="zh-CN"/>
        </w:rPr>
        <w:t>电气耗材</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020</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9</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14</w:t>
      </w:r>
      <w:r>
        <w:rPr>
          <w:rFonts w:hint="eastAsia" w:ascii="宋体" w:hAnsi="宋体" w:eastAsia="宋体" w:cs="宋体"/>
          <w:bCs/>
          <w:color w:val="000000" w:themeColor="text1"/>
          <w:sz w:val="24"/>
          <w:highlight w:val="none"/>
          <w:u w:val="single"/>
        </w:rPr>
        <w:t>日1</w:t>
      </w:r>
      <w:r>
        <w:rPr>
          <w:rFonts w:hint="eastAsia" w:ascii="宋体" w:hAnsi="宋体" w:eastAsia="宋体" w:cs="宋体"/>
          <w:bCs/>
          <w:sz w:val="24"/>
          <w:u w:val="single"/>
          <w:lang w:val="en-US" w:eastAsia="zh-CN"/>
        </w:rPr>
        <w:t>5</w:t>
      </w:r>
      <w:r>
        <w:rPr>
          <w:rFonts w:hint="eastAsia" w:ascii="宋体" w:hAnsi="宋体" w:eastAsia="宋体" w:cs="宋体"/>
          <w:bCs/>
          <w:sz w:val="24"/>
          <w:u w:val="single"/>
        </w:rPr>
        <w:t>点（</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lang w:val="en-US" w:eastAsia="zh-CN"/>
        </w:rPr>
      </w:pPr>
      <w:r>
        <w:rPr>
          <w:rFonts w:hint="eastAsia" w:ascii="宋体" w:hAnsi="宋体" w:eastAsia="宋体" w:cs="宋体"/>
          <w:sz w:val="24"/>
        </w:rPr>
        <w:t>项目编号：</w:t>
      </w:r>
      <w:r>
        <w:rPr>
          <w:rFonts w:hint="eastAsia" w:ascii="宋体" w:hAnsi="宋体" w:eastAsia="宋体" w:cs="宋体"/>
          <w:sz w:val="24"/>
          <w:u w:val="single"/>
        </w:rPr>
        <w:t>2020F-</w:t>
      </w:r>
      <w:r>
        <w:rPr>
          <w:rFonts w:hint="eastAsia" w:ascii="宋体" w:hAnsi="宋体" w:eastAsia="宋体" w:cs="宋体"/>
          <w:sz w:val="24"/>
          <w:u w:val="single"/>
          <w:lang w:val="en-US" w:eastAsia="zh-CN"/>
        </w:rPr>
        <w:t>039</w:t>
      </w:r>
    </w:p>
    <w:p>
      <w:pPr>
        <w:spacing w:line="360" w:lineRule="auto"/>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盐城工业职业技术学院</w:t>
      </w:r>
      <w:r>
        <w:rPr>
          <w:rFonts w:hint="eastAsia" w:ascii="宋体" w:hAnsi="宋体" w:eastAsia="宋体" w:cs="宋体"/>
          <w:sz w:val="24"/>
          <w:u w:val="single"/>
          <w:lang w:val="en-US" w:eastAsia="zh-CN"/>
        </w:rPr>
        <w:t>电气耗材</w:t>
      </w:r>
      <w:r>
        <w:rPr>
          <w:rFonts w:hint="eastAsia" w:ascii="宋体" w:hAnsi="宋体" w:eastAsia="宋体" w:cs="宋体"/>
          <w:sz w:val="24"/>
          <w:u w:val="single"/>
        </w:rPr>
        <w:t>项目</w:t>
      </w:r>
    </w:p>
    <w:p>
      <w:pPr>
        <w:spacing w:line="360" w:lineRule="auto"/>
        <w:rPr>
          <w:rFonts w:hint="eastAsia"/>
          <w:lang w:eastAsia="zh-CN"/>
        </w:rPr>
      </w:pPr>
      <w:r>
        <w:rPr>
          <w:rFonts w:hint="eastAsia" w:ascii="宋体" w:hAnsi="宋体" w:eastAsia="宋体" w:cs="宋体"/>
          <w:sz w:val="24"/>
        </w:rPr>
        <w:t>采购方式：</w:t>
      </w:r>
      <w:r>
        <w:rPr>
          <w:rFonts w:hint="eastAsia" w:ascii="宋体" w:hAnsi="宋体" w:eastAsia="宋体" w:cs="宋体"/>
          <w:sz w:val="24"/>
          <w:u w:val="single"/>
        </w:rPr>
        <w:t>询价</w:t>
      </w:r>
    </w:p>
    <w:p>
      <w:pPr>
        <w:spacing w:line="360" w:lineRule="auto"/>
        <w:rPr>
          <w:rFonts w:hint="default" w:ascii="宋体" w:hAnsi="宋体" w:eastAsia="宋体" w:cs="宋体"/>
          <w:sz w:val="24"/>
          <w:lang w:val="en-US" w:eastAsia="zh-CN"/>
        </w:rPr>
      </w:pPr>
      <w:r>
        <w:rPr>
          <w:rFonts w:hint="eastAsia" w:ascii="宋体" w:hAnsi="宋体" w:eastAsia="宋体" w:cs="宋体"/>
          <w:sz w:val="24"/>
        </w:rPr>
        <w:t>最高限价：</w:t>
      </w:r>
      <w:r>
        <w:rPr>
          <w:rFonts w:hint="eastAsia" w:ascii="宋体" w:hAnsi="宋体" w:eastAsia="宋体" w:cs="宋体"/>
          <w:sz w:val="24"/>
          <w:u w:val="single"/>
          <w:lang w:val="en-US" w:eastAsia="zh-CN"/>
        </w:rPr>
        <w:t>9万</w:t>
      </w:r>
      <w:r>
        <w:rPr>
          <w:rFonts w:hint="eastAsia" w:ascii="宋体" w:hAnsi="宋体" w:eastAsia="宋体" w:cs="宋体"/>
          <w:sz w:val="24"/>
          <w:u w:val="single"/>
        </w:rPr>
        <w:t>元</w:t>
      </w:r>
      <w:r>
        <w:rPr>
          <w:rFonts w:hint="eastAsia" w:ascii="宋体" w:hAnsi="宋体" w:eastAsia="宋体" w:cs="宋体"/>
          <w:sz w:val="24"/>
          <w:u w:val="single"/>
          <w:lang w:val="en-US" w:eastAsia="zh-CN"/>
        </w:rPr>
        <w:t>/年</w:t>
      </w:r>
    </w:p>
    <w:p>
      <w:pPr>
        <w:spacing w:line="360" w:lineRule="auto"/>
        <w:rPr>
          <w:rFonts w:hint="eastAsia" w:ascii="宋体" w:hAnsi="宋体" w:cs="宋体"/>
          <w:sz w:val="24"/>
          <w:szCs w:val="24"/>
        </w:rPr>
      </w:pPr>
      <w:r>
        <w:rPr>
          <w:rFonts w:hint="eastAsia" w:ascii="宋体" w:hAnsi="宋体" w:eastAsia="宋体" w:cs="宋体"/>
          <w:sz w:val="24"/>
        </w:rPr>
        <w:t>招标项目简要说明：</w:t>
      </w:r>
      <w:r>
        <w:rPr>
          <w:rFonts w:hint="eastAsia" w:ascii="宋体" w:hAnsi="宋体" w:eastAsia="宋体" w:cs="宋体"/>
          <w:sz w:val="24"/>
          <w:u w:val="single"/>
          <w:lang w:val="en-US" w:eastAsia="zh-CN"/>
        </w:rPr>
        <w:t>盐</w:t>
      </w:r>
      <w:r>
        <w:rPr>
          <w:rFonts w:hint="eastAsia" w:ascii="宋体" w:hAnsi="宋体" w:cs="宋体"/>
          <w:sz w:val="24"/>
          <w:szCs w:val="24"/>
          <w:u w:val="single"/>
        </w:rPr>
        <w:t>城工业职业技术学院</w:t>
      </w:r>
      <w:r>
        <w:rPr>
          <w:rFonts w:hint="eastAsia" w:ascii="宋体" w:hAnsi="宋体" w:cs="宋体"/>
          <w:sz w:val="24"/>
          <w:szCs w:val="24"/>
          <w:u w:val="single"/>
          <w:lang w:eastAsia="zh-CN"/>
        </w:rPr>
        <w:t>学校</w:t>
      </w:r>
      <w:r>
        <w:rPr>
          <w:rFonts w:hint="eastAsia" w:ascii="宋体" w:hAnsi="宋体" w:cs="宋体"/>
          <w:sz w:val="24"/>
          <w:szCs w:val="24"/>
          <w:u w:val="single"/>
          <w:lang w:val="en-US" w:eastAsia="zh-CN"/>
        </w:rPr>
        <w:t>电气</w:t>
      </w:r>
      <w:r>
        <w:rPr>
          <w:rFonts w:hint="eastAsia" w:ascii="宋体" w:hAnsi="宋体" w:cs="宋体"/>
          <w:sz w:val="24"/>
          <w:szCs w:val="24"/>
          <w:u w:val="single"/>
          <w:lang w:eastAsia="zh-CN"/>
        </w:rPr>
        <w:t>耗材采购项目涉及到的所有</w:t>
      </w:r>
      <w:r>
        <w:rPr>
          <w:rFonts w:hint="eastAsia" w:ascii="宋体" w:hAnsi="宋体" w:cs="宋体"/>
          <w:sz w:val="24"/>
          <w:szCs w:val="24"/>
          <w:u w:val="single"/>
        </w:rPr>
        <w:t>材料的采购、供应、运输、</w:t>
      </w:r>
      <w:r>
        <w:rPr>
          <w:rFonts w:hint="eastAsia" w:ascii="宋体" w:hAnsi="宋体" w:cs="宋体"/>
          <w:sz w:val="24"/>
          <w:szCs w:val="24"/>
          <w:u w:val="single"/>
          <w:lang w:eastAsia="zh-CN"/>
        </w:rPr>
        <w:t>指导</w:t>
      </w:r>
      <w:r>
        <w:rPr>
          <w:rFonts w:hint="eastAsia" w:ascii="宋体" w:hAnsi="宋体" w:cs="宋体"/>
          <w:sz w:val="24"/>
          <w:szCs w:val="24"/>
          <w:u w:val="single"/>
        </w:rPr>
        <w:t>安装、验收交付、售前售后等伴随服务</w:t>
      </w:r>
      <w:r>
        <w:rPr>
          <w:rFonts w:hint="eastAsia" w:ascii="宋体" w:hAnsi="宋体" w:cs="宋体"/>
          <w:sz w:val="24"/>
          <w:szCs w:val="24"/>
          <w:u w:val="single"/>
          <w:lang w:eastAsia="zh-CN"/>
        </w:rPr>
        <w:t>，</w:t>
      </w:r>
      <w:r>
        <w:rPr>
          <w:rFonts w:hint="eastAsia" w:ascii="宋体" w:hAnsi="宋体" w:cs="宋体"/>
          <w:sz w:val="24"/>
          <w:szCs w:val="24"/>
          <w:u w:val="single"/>
        </w:rPr>
        <w:t>具体详见项目需求，招标人保留对上述招标范围进行适当调整的权利</w:t>
      </w:r>
      <w:r>
        <w:rPr>
          <w:rFonts w:hint="eastAsia" w:ascii="宋体" w:hAnsi="宋体" w:cs="宋体"/>
          <w:sz w:val="24"/>
          <w:szCs w:val="24"/>
        </w:rPr>
        <w:t>。</w:t>
      </w:r>
    </w:p>
    <w:p>
      <w:pPr>
        <w:pStyle w:val="9"/>
        <w:widowControl w:val="0"/>
        <w:snapToGrid w:val="0"/>
        <w:spacing w:before="0" w:beforeAutospacing="0" w:after="0" w:afterAutospacing="0" w:line="460" w:lineRule="exact"/>
        <w:jc w:val="both"/>
        <w:rPr>
          <w:rFonts w:hint="eastAsia"/>
          <w:bCs/>
          <w:color w:val="auto"/>
          <w:kern w:val="2"/>
          <w:u w:val="single"/>
          <w:lang w:val="en-US" w:eastAsia="zh-CN" w:bidi="ar"/>
        </w:rPr>
      </w:pPr>
      <w:r>
        <w:rPr>
          <w:rFonts w:hint="eastAsia" w:ascii="宋体" w:hAnsi="宋体" w:eastAsia="宋体" w:cs="宋体"/>
          <w:sz w:val="24"/>
          <w:lang w:eastAsia="zh-CN"/>
        </w:rPr>
        <w:t>付款方式：</w:t>
      </w:r>
      <w:r>
        <w:rPr>
          <w:rFonts w:hint="eastAsia" w:ascii="宋体" w:hAnsi="宋体" w:eastAsia="宋体" w:cs="宋体"/>
          <w:sz w:val="24"/>
          <w:u w:val="single"/>
          <w:lang w:eastAsia="zh-CN"/>
        </w:rPr>
        <w:t>所采购货物送货上门，经验收合格，按实际采购货物总金额支付。</w:t>
      </w:r>
      <w:r>
        <w:rPr>
          <w:rFonts w:hint="eastAsia"/>
          <w:bCs/>
          <w:color w:val="auto"/>
          <w:kern w:val="2"/>
          <w:u w:val="single"/>
          <w:lang w:val="en-US" w:eastAsia="zh-CN" w:bidi="ar"/>
        </w:rPr>
        <w:t>以上付款均以人民币通过银行支付，付款前需提供甲方财务处认可的正规发票。</w:t>
      </w:r>
    </w:p>
    <w:p>
      <w:pPr>
        <w:pStyle w:val="9"/>
        <w:widowControl w:val="0"/>
        <w:snapToGrid w:val="0"/>
        <w:spacing w:before="0" w:beforeAutospacing="0" w:after="0" w:afterAutospacing="0" w:line="460" w:lineRule="exact"/>
        <w:jc w:val="both"/>
        <w:rPr>
          <w:rFonts w:hint="eastAsia" w:ascii="宋体" w:hAnsi="宋体" w:eastAsia="宋体" w:cs="宋体"/>
          <w:sz w:val="24"/>
          <w:lang w:eastAsia="zh-CN"/>
        </w:rPr>
      </w:pPr>
      <w:r>
        <w:rPr>
          <w:rFonts w:hint="eastAsia"/>
          <w:bCs/>
          <w:color w:val="auto"/>
          <w:kern w:val="2"/>
          <w:u w:val="single"/>
          <w:lang w:val="en-US" w:eastAsia="zh-CN" w:bidi="ar"/>
        </w:rPr>
        <w:t>结算价=中标全费用综合单价×实际供货并经验收合格的数量（结算时数量按实结算，中标综合单价不予调整）。</w:t>
      </w:r>
    </w:p>
    <w:p>
      <w:pPr>
        <w:spacing w:line="360" w:lineRule="auto"/>
        <w:rPr>
          <w:rFonts w:hint="eastAsia"/>
          <w:lang w:eastAsia="zh-CN"/>
        </w:rPr>
      </w:pPr>
      <w:r>
        <w:rPr>
          <w:rFonts w:hint="eastAsia" w:ascii="宋体" w:hAnsi="宋体" w:eastAsia="宋体" w:cs="宋体"/>
          <w:sz w:val="24"/>
          <w:lang w:eastAsia="zh-CN"/>
        </w:rPr>
        <w:t>供货期限：</w:t>
      </w:r>
      <w:r>
        <w:rPr>
          <w:rFonts w:hint="eastAsia" w:ascii="宋体" w:hAnsi="宋体" w:cs="宋体"/>
          <w:sz w:val="24"/>
          <w:szCs w:val="24"/>
          <w:u w:val="single"/>
          <w:lang w:val="en-US" w:eastAsia="zh-CN"/>
        </w:rPr>
        <w:t>中标人应根据招标人的</w:t>
      </w:r>
      <w:r>
        <w:rPr>
          <w:rFonts w:hint="eastAsia" w:ascii="宋体" w:hAnsi="宋体" w:cs="宋体"/>
          <w:color w:val="auto"/>
          <w:sz w:val="24"/>
          <w:szCs w:val="24"/>
          <w:u w:val="single"/>
          <w:lang w:val="en-US" w:eastAsia="zh-CN"/>
        </w:rPr>
        <w:t>需求分批供货，</w:t>
      </w:r>
      <w:r>
        <w:rPr>
          <w:rFonts w:hint="eastAsia" w:ascii="宋体" w:hAnsi="宋体" w:cs="宋体"/>
          <w:color w:val="auto"/>
          <w:sz w:val="24"/>
          <w:szCs w:val="24"/>
          <w:u w:val="single"/>
        </w:rPr>
        <w:t>每次供货具体时间以招标人通知为准</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招标人发出通知后，中标人</w:t>
      </w:r>
      <w:r>
        <w:rPr>
          <w:rFonts w:hint="eastAsia" w:ascii="宋体" w:hAnsi="宋体" w:cs="宋体"/>
          <w:color w:val="auto"/>
          <w:sz w:val="24"/>
          <w:szCs w:val="24"/>
          <w:u w:val="single"/>
          <w:lang w:eastAsia="zh-CN"/>
        </w:rPr>
        <w:t>须在</w:t>
      </w:r>
      <w:r>
        <w:rPr>
          <w:rFonts w:hint="eastAsia" w:ascii="宋体" w:hAnsi="宋体" w:cs="宋体"/>
          <w:color w:val="auto"/>
          <w:sz w:val="24"/>
          <w:szCs w:val="24"/>
          <w:u w:val="single"/>
        </w:rPr>
        <w:t>5日历天</w:t>
      </w:r>
      <w:r>
        <w:rPr>
          <w:rFonts w:hint="eastAsia" w:ascii="宋体" w:hAnsi="宋体" w:cs="宋体"/>
          <w:color w:val="auto"/>
          <w:sz w:val="24"/>
          <w:szCs w:val="24"/>
          <w:u w:val="single"/>
          <w:lang w:eastAsia="zh-CN"/>
        </w:rPr>
        <w:t>内将所需货物全部交付到位</w:t>
      </w:r>
      <w:r>
        <w:rPr>
          <w:rFonts w:hint="eastAsia" w:ascii="宋体" w:hAnsi="宋体" w:cs="宋体"/>
          <w:color w:val="auto"/>
          <w:sz w:val="24"/>
          <w:szCs w:val="24"/>
        </w:rPr>
        <w:t>。</w:t>
      </w:r>
    </w:p>
    <w:p>
      <w:pPr>
        <w:spacing w:line="360" w:lineRule="auto"/>
        <w:rPr>
          <w:rFonts w:ascii="宋体" w:hAnsi="宋体" w:eastAsia="宋体" w:cs="宋体"/>
          <w:sz w:val="24"/>
        </w:rPr>
      </w:pPr>
      <w:r>
        <w:rPr>
          <w:rFonts w:hint="eastAsia" w:ascii="宋体" w:hAnsi="宋体" w:eastAsia="宋体" w:cs="宋体"/>
          <w:sz w:val="24"/>
        </w:rPr>
        <w:t>二、申请人的资格要求：</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1.满足《中华人民共和国政府采购法》第二十二条规定，并提供下列材料；</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（1）法人或者其他组织的营业执照等证明文件，自然人的身份证明；</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）具备履行合同所必需的设备和专业技术能力的书面声明；</w:t>
      </w:r>
      <w:r>
        <w:rPr>
          <w:rFonts w:hint="eastAsia" w:ascii="宋体" w:hAnsi="宋体" w:cs="宋体"/>
          <w:color w:val="auto"/>
          <w:sz w:val="24"/>
          <w:szCs w:val="24"/>
        </w:rPr>
        <w:br w:type="textWrapping"/>
      </w:r>
      <w:r>
        <w:rPr>
          <w:rFonts w:hint="eastAsia" w:ascii="宋体" w:hAnsi="宋体" w:cs="宋体"/>
          <w:color w:val="auto"/>
          <w:sz w:val="24"/>
          <w:szCs w:val="24"/>
        </w:rPr>
        <w:t>　　（</w:t>
      </w:r>
      <w:r>
        <w:rPr>
          <w:rFonts w:hint="eastAsia" w:ascii="宋体" w:hAnsi="宋体" w:cs="宋体"/>
          <w:color w:val="auto"/>
          <w:sz w:val="24"/>
          <w:szCs w:val="24"/>
          <w:lang w:val="en-US" w:eastAsia="zh-CN"/>
        </w:rPr>
        <w:t>3</w:t>
      </w:r>
      <w:r>
        <w:rPr>
          <w:rFonts w:hint="eastAsia" w:ascii="宋体" w:hAnsi="宋体" w:cs="宋体"/>
          <w:color w:val="auto"/>
          <w:sz w:val="24"/>
          <w:szCs w:val="24"/>
        </w:rPr>
        <w:t>）参加政府采购活动前3年内在经营活动中没有重大违法记录的书面声明；</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2.落实政府采购政策需满足的资格要求：</w:t>
      </w:r>
      <w:r>
        <w:rPr>
          <w:rFonts w:hint="eastAsia" w:ascii="宋体" w:hAnsi="宋体" w:cs="宋体"/>
          <w:color w:val="auto"/>
          <w:sz w:val="24"/>
          <w:szCs w:val="24"/>
          <w:u w:val="single"/>
        </w:rPr>
        <w:t>/</w:t>
      </w:r>
      <w:r>
        <w:rPr>
          <w:rFonts w:hint="eastAsia" w:ascii="宋体" w:hAnsi="宋体" w:cs="宋体"/>
          <w:color w:val="auto"/>
          <w:sz w:val="24"/>
          <w:szCs w:val="24"/>
        </w:rPr>
        <w:t>。</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3.本项目的特定资格要求：</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（1）未被“信用中国”网站（www.creditchina.gov.cn）列入失信被执行人、重大税收违法案件当事人名单、政府采购严重失信行为记录名单。</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（2）单位负责人为同一人或者存在直接控股、管理关系的不同供应商，不得参加同一合同项下的政府采购活动。</w:t>
      </w:r>
    </w:p>
    <w:p>
      <w:pPr>
        <w:spacing w:line="460" w:lineRule="exact"/>
        <w:ind w:firstLine="480" w:firstLineChars="200"/>
        <w:rPr>
          <w:rFonts w:hint="eastAsia" w:ascii="宋体" w:hAnsi="宋体" w:cs="宋体"/>
          <w:color w:val="auto"/>
          <w:sz w:val="24"/>
          <w:szCs w:val="24"/>
          <w:u w:val="single"/>
          <w:lang w:eastAsia="zh-CN"/>
        </w:rPr>
      </w:pPr>
      <w:r>
        <w:rPr>
          <w:rFonts w:hint="eastAsia" w:ascii="宋体" w:hAnsi="宋体" w:cs="宋体"/>
          <w:color w:val="auto"/>
          <w:sz w:val="24"/>
          <w:szCs w:val="24"/>
          <w:u w:val="single"/>
        </w:rPr>
        <w:t>（</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w:t>
      </w:r>
      <w:r>
        <w:rPr>
          <w:rFonts w:hint="eastAsia" w:ascii="宋体" w:hAnsi="宋体" w:cs="宋体"/>
          <w:color w:val="auto"/>
          <w:sz w:val="24"/>
          <w:szCs w:val="24"/>
          <w:u w:val="single"/>
          <w:lang w:eastAsia="zh-CN"/>
        </w:rPr>
        <w:t>投标人必须是在中华人民共和国境内注册从事上述货物的生产厂家或者销售商，其经营范围包括本次采购项目内容，以营业执照的经营范围为准。（依法须经批准的项目，经相关部门批准后方可开展经营活动）</w:t>
      </w:r>
    </w:p>
    <w:p>
      <w:pPr>
        <w:spacing w:line="460" w:lineRule="exact"/>
        <w:ind w:firstLine="480" w:firstLineChars="200"/>
        <w:rPr>
          <w:rFonts w:hint="eastAsia" w:ascii="宋体" w:hAnsi="宋体" w:cs="宋体"/>
          <w:color w:val="auto"/>
          <w:sz w:val="24"/>
          <w:szCs w:val="24"/>
          <w:u w:val="single"/>
          <w:lang w:eastAsia="zh-CN"/>
        </w:rPr>
      </w:pPr>
      <w:r>
        <w:rPr>
          <w:rFonts w:hint="eastAsia" w:ascii="宋体" w:hAnsi="宋体" w:cs="宋体"/>
          <w:color w:val="auto"/>
          <w:sz w:val="24"/>
          <w:szCs w:val="24"/>
          <w:u w:val="single"/>
        </w:rPr>
        <w:t>（</w:t>
      </w:r>
      <w:r>
        <w:rPr>
          <w:rFonts w:hint="eastAsia" w:ascii="宋体" w:hAnsi="宋体" w:cs="宋体"/>
          <w:color w:val="auto"/>
          <w:sz w:val="24"/>
          <w:szCs w:val="24"/>
          <w:u w:val="single"/>
          <w:lang w:val="en-US" w:eastAsia="zh-CN"/>
        </w:rPr>
        <w:t>4</w:t>
      </w:r>
      <w:r>
        <w:rPr>
          <w:rFonts w:hint="eastAsia" w:ascii="宋体" w:hAnsi="宋体" w:cs="宋体"/>
          <w:color w:val="auto"/>
          <w:sz w:val="24"/>
          <w:szCs w:val="24"/>
          <w:u w:val="single"/>
        </w:rPr>
        <w:t>）</w:t>
      </w:r>
      <w:r>
        <w:rPr>
          <w:rFonts w:hint="eastAsia" w:ascii="宋体" w:hAnsi="宋体" w:cs="宋体"/>
          <w:color w:val="auto"/>
          <w:sz w:val="24"/>
          <w:szCs w:val="24"/>
          <w:u w:val="single"/>
          <w:lang w:eastAsia="zh-CN"/>
        </w:rPr>
        <w:t>投标人具有履行合同必须具备的物品供应保障能力，所提供的必须是合法生产或销售的产品，并能够按照招标人要求及招标文件规定的参考品牌、数量、产地、质量、价格、有效期等及时供货。</w:t>
      </w:r>
    </w:p>
    <w:p>
      <w:pPr>
        <w:spacing w:line="360" w:lineRule="auto"/>
        <w:rPr>
          <w:rFonts w:ascii="宋体" w:hAnsi="宋体" w:eastAsia="宋体" w:cs="宋体"/>
          <w:sz w:val="24"/>
        </w:rPr>
      </w:pPr>
      <w:r>
        <w:rPr>
          <w:rFonts w:hint="eastAsia" w:ascii="宋体" w:hAnsi="宋体" w:eastAsia="宋体" w:cs="宋体"/>
          <w:sz w:val="24"/>
        </w:rPr>
        <w:t>三、获取采购文件</w:t>
      </w:r>
    </w:p>
    <w:p>
      <w:pPr>
        <w:spacing w:line="360" w:lineRule="auto"/>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u w:val="single"/>
        </w:rPr>
        <w:t>自公告之日起至投标截止时间前1日</w:t>
      </w:r>
    </w:p>
    <w:p>
      <w:pPr>
        <w:spacing w:line="360" w:lineRule="auto"/>
        <w:rPr>
          <w:rFonts w:ascii="宋体" w:hAnsi="宋体" w:eastAsia="宋体" w:cs="宋体"/>
          <w:sz w:val="24"/>
        </w:rPr>
      </w:pPr>
      <w:r>
        <w:rPr>
          <w:rFonts w:hint="eastAsia" w:ascii="宋体" w:hAnsi="宋体" w:eastAsia="宋体" w:cs="宋体"/>
          <w:sz w:val="24"/>
        </w:rPr>
        <w:t>地点：</w:t>
      </w:r>
      <w:r>
        <w:rPr>
          <w:rFonts w:hint="eastAsia" w:ascii="宋体" w:hAnsi="宋体" w:eastAsia="宋体" w:cs="宋体"/>
          <w:sz w:val="24"/>
          <w:u w:val="single"/>
        </w:rPr>
        <w:t>盐城工业职业技术学院招标采购网</w:t>
      </w:r>
    </w:p>
    <w:p>
      <w:pPr>
        <w:spacing w:line="360" w:lineRule="auto"/>
        <w:rPr>
          <w:rFonts w:ascii="宋体" w:hAnsi="宋体" w:eastAsia="宋体" w:cs="宋体"/>
          <w:sz w:val="24"/>
        </w:rPr>
      </w:pPr>
      <w:r>
        <w:rPr>
          <w:rFonts w:hint="eastAsia" w:ascii="宋体" w:hAnsi="宋体" w:eastAsia="宋体" w:cs="宋体"/>
          <w:sz w:val="24"/>
        </w:rPr>
        <w:t>方式：</w:t>
      </w:r>
      <w:r>
        <w:rPr>
          <w:rFonts w:hint="eastAsia" w:ascii="宋体" w:hAnsi="宋体" w:eastAsia="宋体" w:cs="宋体"/>
          <w:sz w:val="24"/>
          <w:u w:val="single"/>
        </w:rPr>
        <w:t>符合资格要求的投标人可自行下载采购文件，采购文件见盐城工业职业技术学院招标采购网公告附件。</w:t>
      </w:r>
    </w:p>
    <w:p>
      <w:pPr>
        <w:spacing w:line="360" w:lineRule="auto"/>
        <w:rPr>
          <w:rFonts w:ascii="宋体" w:hAnsi="宋体" w:eastAsia="宋体" w:cs="宋体"/>
          <w:sz w:val="24"/>
        </w:rPr>
      </w:pPr>
      <w:r>
        <w:rPr>
          <w:rFonts w:hint="eastAsia" w:ascii="宋体" w:hAnsi="宋体" w:eastAsia="宋体" w:cs="宋体"/>
          <w:sz w:val="24"/>
        </w:rPr>
        <w:t>售价：</w:t>
      </w:r>
      <w:r>
        <w:rPr>
          <w:rFonts w:hint="eastAsia" w:ascii="宋体" w:hAnsi="宋体" w:eastAsia="宋体" w:cs="宋体"/>
          <w:sz w:val="24"/>
          <w:u w:val="single"/>
        </w:rPr>
        <w:t>免费</w:t>
      </w:r>
    </w:p>
    <w:p>
      <w:pPr>
        <w:spacing w:line="360" w:lineRule="auto"/>
        <w:rPr>
          <w:rFonts w:ascii="宋体" w:hAnsi="宋体" w:eastAsia="宋体" w:cs="宋体"/>
          <w:sz w:val="24"/>
        </w:rPr>
      </w:pPr>
      <w:r>
        <w:rPr>
          <w:rFonts w:hint="eastAsia" w:ascii="宋体" w:hAnsi="宋体" w:eastAsia="宋体" w:cs="宋体"/>
          <w:sz w:val="24"/>
        </w:rPr>
        <w:t>四、响应文件提交</w:t>
      </w:r>
    </w:p>
    <w:p>
      <w:pPr>
        <w:spacing w:line="360" w:lineRule="auto"/>
        <w:rPr>
          <w:rFonts w:ascii="宋体" w:hAnsi="宋体" w:eastAsia="宋体" w:cs="宋体"/>
          <w:sz w:val="24"/>
        </w:rPr>
      </w:pPr>
      <w:r>
        <w:rPr>
          <w:rFonts w:hint="eastAsia" w:ascii="宋体" w:hAnsi="宋体" w:eastAsia="宋体" w:cs="宋体"/>
          <w:sz w:val="24"/>
        </w:rPr>
        <w:t>提交时间：</w:t>
      </w:r>
      <w:r>
        <w:rPr>
          <w:rFonts w:hint="eastAsia" w:ascii="宋体" w:hAnsi="宋体" w:eastAsia="宋体" w:cs="宋体"/>
          <w:sz w:val="24"/>
          <w:u w:val="single"/>
        </w:rPr>
        <w:t>2020年</w:t>
      </w:r>
      <w:r>
        <w:rPr>
          <w:rFonts w:hint="eastAsia" w:ascii="宋体" w:hAnsi="宋体" w:eastAsia="宋体" w:cs="宋体"/>
          <w:color w:val="000000" w:themeColor="text1"/>
          <w:sz w:val="24"/>
          <w:highlight w:val="none"/>
          <w:u w:val="single"/>
          <w:lang w:val="en-US" w:eastAsia="zh-CN"/>
        </w:rPr>
        <w:t>9</w:t>
      </w:r>
      <w:r>
        <w:rPr>
          <w:rFonts w:hint="eastAsia" w:ascii="宋体" w:hAnsi="宋体" w:eastAsia="宋体" w:cs="宋体"/>
          <w:color w:val="000000" w:themeColor="text1"/>
          <w:sz w:val="24"/>
          <w:highlight w:val="none"/>
          <w:u w:val="single"/>
        </w:rPr>
        <w:t>月</w:t>
      </w:r>
      <w:r>
        <w:rPr>
          <w:rFonts w:hint="eastAsia" w:ascii="宋体" w:hAnsi="宋体" w:eastAsia="宋体" w:cs="宋体"/>
          <w:color w:val="000000" w:themeColor="text1"/>
          <w:sz w:val="24"/>
          <w:highlight w:val="none"/>
          <w:u w:val="single"/>
          <w:lang w:val="en-US" w:eastAsia="zh-CN"/>
        </w:rPr>
        <w:t>14</w:t>
      </w:r>
      <w:r>
        <w:rPr>
          <w:rFonts w:hint="eastAsia" w:ascii="宋体" w:hAnsi="宋体" w:eastAsia="宋体" w:cs="宋体"/>
          <w:color w:val="000000" w:themeColor="text1"/>
          <w:sz w:val="24"/>
          <w:highlight w:val="none"/>
          <w:u w:val="single"/>
        </w:rPr>
        <w:t>日</w:t>
      </w:r>
      <w:r>
        <w:rPr>
          <w:rFonts w:hint="eastAsia" w:ascii="宋体" w:hAnsi="宋体" w:eastAsia="宋体" w:cs="宋体"/>
          <w:sz w:val="24"/>
          <w:u w:val="single"/>
          <w:lang w:val="en-US" w:eastAsia="zh-CN"/>
        </w:rPr>
        <w:t>14:30-15:00</w:t>
      </w:r>
      <w:r>
        <w:rPr>
          <w:rFonts w:hint="eastAsia" w:ascii="宋体" w:hAnsi="宋体" w:eastAsia="宋体" w:cs="宋体"/>
          <w:sz w:val="24"/>
          <w:u w:val="single"/>
        </w:rPr>
        <w:t>（北京时间）</w:t>
      </w:r>
    </w:p>
    <w:p>
      <w:pPr>
        <w:spacing w:line="360" w:lineRule="auto"/>
        <w:rPr>
          <w:rFonts w:ascii="宋体" w:hAnsi="宋体" w:eastAsia="宋体" w:cs="宋体"/>
          <w:sz w:val="24"/>
          <w:u w:val="single"/>
        </w:rPr>
      </w:pPr>
      <w:r>
        <w:rPr>
          <w:rFonts w:hint="eastAsia" w:ascii="宋体" w:hAnsi="宋体" w:eastAsia="宋体" w:cs="宋体"/>
          <w:sz w:val="24"/>
        </w:rPr>
        <w:t>地点：</w:t>
      </w:r>
      <w:r>
        <w:rPr>
          <w:rFonts w:hint="eastAsia" w:ascii="宋体" w:hAnsi="宋体" w:eastAsia="宋体" w:cs="宋体"/>
          <w:sz w:val="24"/>
          <w:u w:val="single"/>
        </w:rPr>
        <w:t>盐城工业职业技术学院解放南路285号后勤服务中心</w:t>
      </w:r>
      <w:r>
        <w:rPr>
          <w:rFonts w:hint="eastAsia" w:ascii="宋体" w:hAnsi="宋体" w:eastAsia="宋体" w:cs="宋体"/>
          <w:sz w:val="24"/>
          <w:u w:val="single"/>
          <w:lang w:val="en-US" w:eastAsia="zh-CN"/>
        </w:rPr>
        <w:t>四楼405招标</w:t>
      </w:r>
      <w:r>
        <w:rPr>
          <w:rFonts w:hint="eastAsia" w:ascii="宋体" w:hAnsi="宋体" w:eastAsia="宋体" w:cs="宋体"/>
          <w:sz w:val="24"/>
          <w:u w:val="single"/>
        </w:rPr>
        <w:t>办公室</w:t>
      </w:r>
    </w:p>
    <w:p>
      <w:pPr>
        <w:spacing w:line="360" w:lineRule="auto"/>
        <w:rPr>
          <w:rFonts w:ascii="宋体" w:hAnsi="宋体" w:eastAsia="宋体" w:cs="宋体"/>
          <w:sz w:val="24"/>
        </w:rPr>
      </w:pPr>
      <w:r>
        <w:rPr>
          <w:rFonts w:hint="eastAsia" w:ascii="宋体" w:hAnsi="宋体" w:eastAsia="宋体" w:cs="宋体"/>
          <w:sz w:val="24"/>
        </w:rPr>
        <w:t>五、公开期限</w:t>
      </w:r>
    </w:p>
    <w:p>
      <w:pPr>
        <w:spacing w:line="360" w:lineRule="auto"/>
        <w:rPr>
          <w:rFonts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rPr>
        <w:t>六、其他补充事宜</w:t>
      </w:r>
    </w:p>
    <w:p>
      <w:pPr>
        <w:spacing w:line="360" w:lineRule="auto"/>
        <w:rPr>
          <w:rFonts w:hint="eastAsia" w:ascii="宋体" w:hAnsi="宋体" w:eastAsia="宋体" w:cs="宋体"/>
          <w:sz w:val="24"/>
          <w:lang w:eastAsia="zh-CN"/>
        </w:rPr>
      </w:pPr>
      <w:r>
        <w:rPr>
          <w:rFonts w:hint="eastAsia" w:ascii="宋体" w:hAnsi="宋体" w:eastAsia="宋体" w:cs="宋体"/>
          <w:sz w:val="24"/>
        </w:rPr>
        <w:t>1、有关本次招标的事项若存在变动或修改，敬请及时关注</w:t>
      </w:r>
      <w:r>
        <w:rPr>
          <w:rFonts w:hint="eastAsia" w:ascii="宋体" w:hAnsi="宋体" w:eastAsia="宋体" w:cs="宋体"/>
          <w:sz w:val="24"/>
          <w:lang w:eastAsia="zh-CN"/>
        </w:rPr>
        <w:t>“</w:t>
      </w:r>
      <w:r>
        <w:rPr>
          <w:rFonts w:hint="eastAsia" w:ascii="宋体" w:hAnsi="宋体" w:eastAsia="宋体" w:cs="宋体"/>
          <w:sz w:val="24"/>
        </w:rPr>
        <w:t>盐城工业职业</w:t>
      </w:r>
      <w:r>
        <w:rPr>
          <w:rFonts w:hint="eastAsia" w:ascii="宋体" w:hAnsi="宋体" w:eastAsia="宋体" w:cs="宋体"/>
          <w:sz w:val="24"/>
          <w:lang w:eastAsia="zh-CN"/>
        </w:rPr>
        <w:t>技术学院</w:t>
      </w:r>
      <w:r>
        <w:rPr>
          <w:rFonts w:hint="eastAsia" w:ascii="宋体" w:hAnsi="宋体" w:eastAsia="宋体" w:cs="宋体"/>
          <w:sz w:val="24"/>
          <w:lang w:val="en-US" w:eastAsia="zh-CN"/>
        </w:rPr>
        <w:t>招标采购网</w:t>
      </w:r>
      <w:r>
        <w:rPr>
          <w:rFonts w:hint="eastAsia" w:ascii="宋体" w:hAnsi="宋体" w:eastAsia="宋体" w:cs="宋体"/>
          <w:sz w:val="24"/>
          <w:lang w:eastAsia="zh-CN"/>
        </w:rPr>
        <w:t>”</w:t>
      </w:r>
      <w:bookmarkStart w:id="2" w:name="_GoBack"/>
      <w:bookmarkEnd w:id="2"/>
      <w:r>
        <w:rPr>
          <w:rFonts w:hint="eastAsia" w:ascii="宋体" w:hAnsi="宋体" w:eastAsia="宋体" w:cs="宋体"/>
          <w:sz w:val="24"/>
          <w:lang w:eastAsia="zh-CN"/>
        </w:rPr>
        <w:t>。</w:t>
      </w:r>
    </w:p>
    <w:p>
      <w:pPr>
        <w:spacing w:line="360" w:lineRule="auto"/>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、疫情防控期间投标人注意事项</w:t>
      </w:r>
    </w:p>
    <w:p>
      <w:pPr>
        <w:spacing w:line="360" w:lineRule="auto"/>
        <w:rPr>
          <w:rFonts w:ascii="宋体" w:hAnsi="宋体" w:eastAsia="宋体" w:cs="宋体"/>
          <w:sz w:val="24"/>
        </w:rPr>
      </w:pPr>
      <w:r>
        <w:rPr>
          <w:rFonts w:hint="eastAsia" w:ascii="宋体" w:hAnsi="宋体" w:eastAsia="宋体" w:cs="宋体"/>
          <w:sz w:val="24"/>
        </w:rPr>
        <w:t>因疫情防控需要，为确保校园安全，投标人进入盐城工业职业技术学院校区时应服从下列疫情防控措施：</w:t>
      </w:r>
    </w:p>
    <w:p>
      <w:pPr>
        <w:spacing w:line="360" w:lineRule="auto"/>
        <w:rPr>
          <w:rFonts w:ascii="宋体" w:hAnsi="宋体" w:eastAsia="宋体" w:cs="宋体"/>
          <w:sz w:val="24"/>
        </w:rPr>
      </w:pPr>
      <w:r>
        <w:rPr>
          <w:rFonts w:hint="eastAsia" w:ascii="宋体" w:hAnsi="宋体" w:eastAsia="宋体" w:cs="宋体"/>
          <w:sz w:val="24"/>
        </w:rPr>
        <w:t>（1）投标人从解放南路东门进出；投标人车辆一律不得进入校园。</w:t>
      </w:r>
    </w:p>
    <w:p>
      <w:pPr>
        <w:spacing w:line="360" w:lineRule="auto"/>
        <w:rPr>
          <w:rFonts w:ascii="宋体" w:hAnsi="宋体" w:eastAsia="宋体" w:cs="宋体"/>
          <w:sz w:val="24"/>
        </w:rPr>
      </w:pPr>
      <w:r>
        <w:rPr>
          <w:rFonts w:hint="eastAsia" w:ascii="宋体" w:hAnsi="宋体" w:eastAsia="宋体" w:cs="宋体"/>
          <w:sz w:val="24"/>
        </w:rPr>
        <w:t>（2）各投标人项目授权代表限1人进入校园；项目授权代表进入校园时须自行配戴口罩、做好手部消毒及投标文件等消毒防护工作。</w:t>
      </w:r>
    </w:p>
    <w:p>
      <w:pPr>
        <w:spacing w:line="360" w:lineRule="auto"/>
        <w:rPr>
          <w:rFonts w:ascii="宋体" w:hAnsi="宋体" w:eastAsia="宋体" w:cs="宋体"/>
          <w:sz w:val="24"/>
        </w:rPr>
      </w:pPr>
      <w:r>
        <w:rPr>
          <w:rFonts w:hint="eastAsia" w:ascii="宋体" w:hAnsi="宋体" w:eastAsia="宋体" w:cs="宋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rPr>
          <w:rFonts w:ascii="宋体" w:hAnsi="宋体" w:eastAsia="宋体" w:cs="宋体"/>
          <w:sz w:val="24"/>
        </w:rPr>
      </w:pPr>
      <w:r>
        <w:rPr>
          <w:rFonts w:hint="eastAsia" w:ascii="宋体" w:hAnsi="宋体" w:eastAsia="宋体" w:cs="宋体"/>
          <w:sz w:val="24"/>
        </w:rPr>
        <w:t>（4）投标人进入校园后应在指定地点参与投标活动，不到非相关场所活动；投标工作结束后应立即离开校园，不逗留。</w:t>
      </w:r>
    </w:p>
    <w:p>
      <w:pPr>
        <w:spacing w:line="360" w:lineRule="auto"/>
        <w:rPr>
          <w:rFonts w:ascii="宋体" w:hAnsi="宋体" w:eastAsia="宋体" w:cs="宋体"/>
          <w:sz w:val="24"/>
        </w:rPr>
      </w:pPr>
      <w:r>
        <w:rPr>
          <w:rFonts w:hint="eastAsia" w:ascii="宋体" w:hAnsi="宋体" w:eastAsia="宋体" w:cs="宋体"/>
          <w:sz w:val="24"/>
        </w:rPr>
        <w:t>请各投标人预留好相应时间，配合做好上述管控措施。</w:t>
      </w:r>
    </w:p>
    <w:p>
      <w:pPr>
        <w:spacing w:line="360" w:lineRule="auto"/>
        <w:rPr>
          <w:rFonts w:ascii="宋体" w:hAnsi="宋体" w:eastAsia="宋体" w:cs="宋体"/>
          <w:sz w:val="24"/>
        </w:rPr>
      </w:pPr>
      <w:r>
        <w:rPr>
          <w:rFonts w:hint="eastAsia" w:ascii="宋体" w:hAnsi="宋体" w:eastAsia="宋体" w:cs="宋体"/>
          <w:sz w:val="24"/>
        </w:rPr>
        <w:t>七、对本次招标提出询问，请按以下方式联系。</w:t>
      </w:r>
    </w:p>
    <w:p>
      <w:pPr>
        <w:spacing w:line="360" w:lineRule="auto"/>
        <w:rPr>
          <w:rFonts w:ascii="宋体" w:hAnsi="宋体" w:eastAsia="宋体" w:cs="宋体"/>
          <w:sz w:val="24"/>
        </w:rPr>
      </w:pPr>
      <w:r>
        <w:rPr>
          <w:rFonts w:hint="eastAsia" w:ascii="宋体" w:hAnsi="宋体" w:eastAsia="宋体" w:cs="宋体"/>
          <w:sz w:val="24"/>
        </w:rPr>
        <w:t>1采购人信息</w:t>
      </w:r>
    </w:p>
    <w:p>
      <w:pPr>
        <w:spacing w:line="360" w:lineRule="auto"/>
        <w:rPr>
          <w:rFonts w:ascii="宋体" w:hAnsi="宋体" w:eastAsia="宋体" w:cs="宋体"/>
          <w:sz w:val="24"/>
        </w:rPr>
      </w:pPr>
      <w:r>
        <w:rPr>
          <w:rFonts w:hint="eastAsia" w:ascii="宋体" w:hAnsi="宋体" w:eastAsia="宋体" w:cs="宋体"/>
          <w:sz w:val="24"/>
        </w:rPr>
        <w:t>名称：盐城工业职业技术学院解放南路285号</w:t>
      </w:r>
    </w:p>
    <w:p>
      <w:pPr>
        <w:spacing w:line="360" w:lineRule="auto"/>
        <w:rPr>
          <w:rFonts w:ascii="宋体" w:hAnsi="宋体" w:eastAsia="宋体" w:cs="宋体"/>
          <w:sz w:val="24"/>
        </w:rPr>
      </w:pPr>
      <w:r>
        <w:rPr>
          <w:rFonts w:hint="eastAsia" w:ascii="宋体" w:hAnsi="宋体" w:eastAsia="宋体" w:cs="宋体"/>
          <w:sz w:val="24"/>
        </w:rPr>
        <w:t>地址：盐城工业职业技术学院后勤服务中心四楼405室招标办公室</w:t>
      </w:r>
    </w:p>
    <w:p>
      <w:pPr>
        <w:spacing w:line="360" w:lineRule="auto"/>
        <w:rPr>
          <w:rFonts w:hint="default" w:ascii="宋体" w:hAnsi="宋体" w:eastAsia="宋体" w:cs="宋体"/>
          <w:sz w:val="24"/>
          <w:lang w:val="en-US" w:eastAsia="zh-CN"/>
        </w:rPr>
      </w:pPr>
      <w:r>
        <w:rPr>
          <w:rFonts w:hint="eastAsia" w:ascii="宋体" w:hAnsi="宋体" w:eastAsia="宋体" w:cs="宋体"/>
          <w:sz w:val="24"/>
        </w:rPr>
        <w:t>联系方式：赵老师</w:t>
      </w:r>
      <w:r>
        <w:rPr>
          <w:rFonts w:hint="eastAsia" w:ascii="宋体" w:hAnsi="宋体" w:eastAsia="宋体" w:cs="宋体"/>
          <w:sz w:val="24"/>
          <w:lang w:val="en-US" w:eastAsia="zh-CN"/>
        </w:rPr>
        <w:t>0515-88588707</w:t>
      </w:r>
    </w:p>
    <w:p>
      <w:pPr>
        <w:spacing w:line="360" w:lineRule="auto"/>
        <w:rPr>
          <w:rFonts w:ascii="宋体" w:hAnsi="宋体" w:eastAsia="宋体" w:cs="宋体"/>
          <w:sz w:val="24"/>
        </w:rPr>
      </w:pPr>
      <w:r>
        <w:rPr>
          <w:rFonts w:hint="eastAsia" w:ascii="宋体" w:hAnsi="宋体" w:eastAsia="宋体" w:cs="宋体"/>
          <w:sz w:val="24"/>
        </w:rPr>
        <w:t>2项目联系方式:</w:t>
      </w:r>
    </w:p>
    <w:p>
      <w:pPr>
        <w:spacing w:line="460" w:lineRule="exact"/>
        <w:rPr>
          <w:rFonts w:hint="eastAsia" w:ascii="宋体" w:hAnsi="宋体" w:cs="宋体"/>
          <w:sz w:val="24"/>
          <w:szCs w:val="24"/>
          <w:lang w:val="en-US" w:eastAsia="zh-CN"/>
        </w:rPr>
      </w:pPr>
      <w:r>
        <w:rPr>
          <w:rFonts w:hint="eastAsia" w:ascii="宋体" w:hAnsi="宋体" w:eastAsia="宋体" w:cs="宋体"/>
          <w:sz w:val="24"/>
        </w:rPr>
        <w:t>项目联系人：</w:t>
      </w:r>
      <w:r>
        <w:rPr>
          <w:rFonts w:hint="eastAsia" w:ascii="宋体" w:hAnsi="宋体" w:cs="宋体"/>
          <w:sz w:val="24"/>
          <w:szCs w:val="24"/>
          <w:lang w:val="en-US" w:eastAsia="zh-CN"/>
        </w:rPr>
        <w:t>高大伟、陈昌进</w:t>
      </w:r>
    </w:p>
    <w:p>
      <w:pPr>
        <w:spacing w:line="460" w:lineRule="exact"/>
        <w:rPr>
          <w:rFonts w:hint="eastAsia" w:ascii="宋体" w:hAnsi="宋体" w:cs="宋体"/>
          <w:sz w:val="28"/>
          <w:szCs w:val="28"/>
        </w:rPr>
      </w:pPr>
      <w:r>
        <w:rPr>
          <w:rFonts w:hint="eastAsia" w:ascii="宋体" w:hAnsi="宋体" w:cs="宋体"/>
          <w:sz w:val="24"/>
          <w:szCs w:val="24"/>
        </w:rPr>
        <w:t>电话：</w:t>
      </w:r>
      <w:r>
        <w:rPr>
          <w:rFonts w:hint="eastAsia" w:ascii="宋体" w:hAnsi="宋体" w:cs="宋体"/>
          <w:sz w:val="24"/>
          <w:szCs w:val="24"/>
          <w:lang w:val="en-US" w:eastAsia="zh-CN"/>
        </w:rPr>
        <w:t>18262393599、18762383006</w:t>
      </w:r>
    </w:p>
    <w:p>
      <w:pPr>
        <w:snapToGrid w:val="0"/>
        <w:spacing w:before="120" w:after="120" w:line="360" w:lineRule="auto"/>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pStyle w:val="3"/>
        <w:jc w:val="both"/>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附件：</w:t>
      </w:r>
    </w:p>
    <w:p>
      <w:pPr>
        <w:pStyle w:val="3"/>
        <w:jc w:val="both"/>
        <w:rPr>
          <w:rFonts w:hint="eastAsia" w:ascii="宋体" w:hAnsi="宋体" w:cs="宋体"/>
          <w:b/>
          <w:color w:val="000000"/>
          <w:sz w:val="24"/>
          <w:szCs w:val="24"/>
        </w:rPr>
      </w:pPr>
      <w:r>
        <w:rPr>
          <w:rFonts w:hint="eastAsia" w:ascii="宋体" w:hAnsi="宋体" w:eastAsia="宋体" w:cs="宋体"/>
          <w:b/>
          <w:color w:val="000000"/>
          <w:sz w:val="28"/>
          <w:szCs w:val="28"/>
        </w:rPr>
        <w:t>项目需求</w:t>
      </w:r>
    </w:p>
    <w:p>
      <w:pPr>
        <w:pStyle w:val="9"/>
        <w:widowControl w:val="0"/>
        <w:snapToGrid w:val="0"/>
        <w:spacing w:before="0" w:beforeAutospacing="0" w:after="0" w:afterAutospacing="0" w:line="460" w:lineRule="exact"/>
        <w:jc w:val="both"/>
        <w:rPr>
          <w:rFonts w:hint="eastAsia"/>
          <w:b/>
          <w:bCs/>
          <w:kern w:val="2"/>
          <w:lang w:bidi="ar"/>
        </w:rPr>
      </w:pPr>
      <w:r>
        <w:rPr>
          <w:rFonts w:hint="eastAsia"/>
          <w:b/>
          <w:bCs/>
          <w:kern w:val="2"/>
          <w:lang w:eastAsia="zh-CN" w:bidi="ar"/>
        </w:rPr>
        <w:t>一</w:t>
      </w:r>
      <w:r>
        <w:rPr>
          <w:rFonts w:hint="eastAsia"/>
          <w:b/>
          <w:bCs/>
          <w:kern w:val="2"/>
          <w:lang w:bidi="ar"/>
        </w:rPr>
        <w:t>、交货、验收及付款条件</w:t>
      </w:r>
    </w:p>
    <w:p>
      <w:pPr>
        <w:pStyle w:val="9"/>
        <w:widowControl w:val="0"/>
        <w:snapToGrid w:val="0"/>
        <w:spacing w:before="0" w:beforeAutospacing="0" w:after="0" w:afterAutospacing="0" w:line="460" w:lineRule="exact"/>
        <w:jc w:val="both"/>
        <w:rPr>
          <w:rFonts w:hint="eastAsia"/>
          <w:kern w:val="2"/>
          <w:lang w:bidi="ar"/>
        </w:rPr>
      </w:pPr>
      <w:r>
        <w:rPr>
          <w:rFonts w:hint="eastAsia"/>
          <w:kern w:val="2"/>
          <w:lang w:bidi="ar"/>
        </w:rPr>
        <w:t xml:space="preserve"> </w:t>
      </w:r>
      <w:r>
        <w:rPr>
          <w:rFonts w:hint="eastAsia"/>
          <w:kern w:val="2"/>
          <w:lang w:val="en-US" w:eastAsia="zh-CN" w:bidi="ar"/>
        </w:rPr>
        <w:t xml:space="preserve">乙方应根据招标人的需求分批送货，货到验收后，按中标综合单价、按月付款结算，直到协议期满后终止执行。 </w:t>
      </w:r>
    </w:p>
    <w:p>
      <w:pPr>
        <w:pStyle w:val="9"/>
        <w:widowControl w:val="0"/>
        <w:snapToGrid w:val="0"/>
        <w:spacing w:before="0" w:beforeAutospacing="0" w:after="0" w:afterAutospacing="0" w:line="460" w:lineRule="exact"/>
        <w:jc w:val="both"/>
        <w:rPr>
          <w:rFonts w:hint="eastAsia"/>
          <w:kern w:val="2"/>
          <w:lang w:bidi="ar"/>
        </w:rPr>
      </w:pPr>
      <w:r>
        <w:rPr>
          <w:rFonts w:hint="eastAsia"/>
          <w:kern w:val="2"/>
          <w:lang w:val="en-US" w:eastAsia="zh-CN" w:bidi="ar"/>
        </w:rPr>
        <w:t>以上付款均以人民币通过银行支付，付款前需提供我院财务处认可的正规发票。</w:t>
      </w:r>
    </w:p>
    <w:p>
      <w:pPr>
        <w:pStyle w:val="9"/>
        <w:widowControl w:val="0"/>
        <w:snapToGrid w:val="0"/>
        <w:spacing w:before="0" w:beforeAutospacing="0" w:after="0" w:afterAutospacing="0" w:line="460" w:lineRule="exact"/>
        <w:jc w:val="both"/>
        <w:rPr>
          <w:rFonts w:hint="eastAsia"/>
          <w:b/>
          <w:bCs/>
          <w:kern w:val="2"/>
          <w:lang w:bidi="ar"/>
        </w:rPr>
      </w:pPr>
      <w:r>
        <w:rPr>
          <w:rFonts w:hint="eastAsia"/>
          <w:b/>
          <w:bCs/>
          <w:kern w:val="2"/>
          <w:lang w:eastAsia="zh-CN" w:bidi="ar"/>
        </w:rPr>
        <w:t>二</w:t>
      </w:r>
      <w:r>
        <w:rPr>
          <w:rFonts w:hint="eastAsia"/>
          <w:b/>
          <w:bCs/>
          <w:kern w:val="2"/>
          <w:lang w:bidi="ar"/>
        </w:rPr>
        <w:t>、售后服务及质保要求</w:t>
      </w:r>
    </w:p>
    <w:p>
      <w:pPr>
        <w:pStyle w:val="9"/>
        <w:widowControl w:val="0"/>
        <w:snapToGrid w:val="0"/>
        <w:spacing w:before="0" w:beforeAutospacing="0" w:after="0" w:afterAutospacing="0" w:line="460" w:lineRule="exact"/>
        <w:jc w:val="both"/>
        <w:rPr>
          <w:rFonts w:hint="eastAsia"/>
          <w:color w:val="auto"/>
          <w:kern w:val="2"/>
          <w:lang w:bidi="ar"/>
        </w:rPr>
      </w:pPr>
      <w:r>
        <w:rPr>
          <w:rFonts w:hint="eastAsia"/>
          <w:kern w:val="2"/>
          <w:lang w:bidi="ar"/>
        </w:rPr>
        <w:t xml:space="preserve">质保期内出现问题  </w:t>
      </w:r>
      <w:r>
        <w:rPr>
          <w:rFonts w:hint="eastAsia"/>
          <w:kern w:val="2"/>
          <w:lang w:val="en-US" w:eastAsia="zh-CN" w:bidi="ar"/>
        </w:rPr>
        <w:t>3</w:t>
      </w:r>
      <w:r>
        <w:rPr>
          <w:rFonts w:hint="eastAsia"/>
          <w:kern w:val="2"/>
          <w:lang w:bidi="ar"/>
        </w:rPr>
        <w:t>天内响应到场</w:t>
      </w:r>
      <w:r>
        <w:rPr>
          <w:rFonts w:hint="eastAsia"/>
          <w:kern w:val="2"/>
          <w:lang w:eastAsia="zh-CN" w:bidi="ar"/>
        </w:rPr>
        <w:t>更换</w:t>
      </w:r>
      <w:r>
        <w:rPr>
          <w:rFonts w:hint="eastAsia"/>
          <w:color w:val="auto"/>
          <w:kern w:val="2"/>
          <w:lang w:eastAsia="zh-CN" w:bidi="ar"/>
        </w:rPr>
        <w:t>维修</w:t>
      </w:r>
      <w:r>
        <w:rPr>
          <w:rFonts w:hint="eastAsia"/>
          <w:color w:val="auto"/>
          <w:kern w:val="2"/>
          <w:lang w:bidi="ar"/>
        </w:rPr>
        <w:t xml:space="preserve">  </w:t>
      </w:r>
      <w:r>
        <w:rPr>
          <w:rFonts w:hint="eastAsia"/>
          <w:color w:val="auto"/>
          <w:kern w:val="2"/>
          <w:lang w:val="en-US" w:eastAsia="zh-CN" w:bidi="ar"/>
        </w:rPr>
        <w:t>2</w:t>
      </w:r>
      <w:r>
        <w:rPr>
          <w:rFonts w:hint="eastAsia"/>
          <w:color w:val="auto"/>
          <w:kern w:val="2"/>
          <w:lang w:bidi="ar"/>
        </w:rPr>
        <w:t xml:space="preserve">年质保  </w:t>
      </w:r>
    </w:p>
    <w:p>
      <w:pPr>
        <w:pStyle w:val="9"/>
        <w:widowControl w:val="0"/>
        <w:numPr>
          <w:ilvl w:val="0"/>
          <w:numId w:val="1"/>
        </w:numPr>
        <w:snapToGrid w:val="0"/>
        <w:spacing w:before="0" w:beforeAutospacing="0" w:after="0" w:afterAutospacing="0" w:line="460" w:lineRule="exact"/>
        <w:jc w:val="both"/>
        <w:rPr>
          <w:rFonts w:hint="eastAsia"/>
          <w:b/>
          <w:bCs/>
          <w:color w:val="auto"/>
          <w:kern w:val="2"/>
          <w:lang w:eastAsia="zh-CN" w:bidi="ar"/>
        </w:rPr>
      </w:pPr>
      <w:r>
        <w:rPr>
          <w:rFonts w:hint="eastAsia"/>
          <w:b/>
          <w:bCs/>
          <w:color w:val="auto"/>
          <w:kern w:val="2"/>
          <w:lang w:eastAsia="zh-CN" w:bidi="ar"/>
        </w:rPr>
        <w:t>采购清单</w:t>
      </w:r>
    </w:p>
    <w:tbl>
      <w:tblPr>
        <w:tblStyle w:val="10"/>
        <w:tblW w:w="8503" w:type="dxa"/>
        <w:jc w:val="center"/>
        <w:tblLayout w:type="fixed"/>
        <w:tblCellMar>
          <w:top w:w="0" w:type="dxa"/>
          <w:left w:w="0" w:type="dxa"/>
          <w:bottom w:w="0" w:type="dxa"/>
          <w:right w:w="0" w:type="dxa"/>
        </w:tblCellMar>
      </w:tblPr>
      <w:tblGrid>
        <w:gridCol w:w="514"/>
        <w:gridCol w:w="966"/>
        <w:gridCol w:w="271"/>
        <w:gridCol w:w="1611"/>
        <w:gridCol w:w="468"/>
        <w:gridCol w:w="769"/>
        <w:gridCol w:w="945"/>
        <w:gridCol w:w="1027"/>
        <w:gridCol w:w="966"/>
        <w:gridCol w:w="966"/>
      </w:tblGrid>
      <w:tr>
        <w:tblPrEx>
          <w:tblCellMar>
            <w:top w:w="0" w:type="dxa"/>
            <w:left w:w="0" w:type="dxa"/>
            <w:bottom w:w="0" w:type="dxa"/>
            <w:right w:w="0" w:type="dxa"/>
          </w:tblCellMar>
        </w:tblPrEx>
        <w:trPr>
          <w:trHeight w:val="345" w:hRule="atLeast"/>
          <w:jc w:val="center"/>
        </w:trPr>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序号</w:t>
            </w:r>
          </w:p>
        </w:tc>
        <w:tc>
          <w:tcPr>
            <w:tcW w:w="12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名称</w:t>
            </w:r>
          </w:p>
        </w:tc>
        <w:tc>
          <w:tcPr>
            <w:tcW w:w="1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规格</w:t>
            </w: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年参考数量</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参考品牌一</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参考品牌二</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参考品牌三</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tbl>
            <w:tblPr>
              <w:tblStyle w:val="10"/>
              <w:tblW w:w="8108" w:type="dxa"/>
              <w:tblInd w:w="0" w:type="dxa"/>
              <w:tblLayout w:type="fixed"/>
              <w:tblCellMar>
                <w:top w:w="0" w:type="dxa"/>
                <w:left w:w="0" w:type="dxa"/>
                <w:bottom w:w="0" w:type="dxa"/>
                <w:right w:w="0" w:type="dxa"/>
              </w:tblCellMar>
            </w:tblPr>
            <w:tblGrid>
              <w:gridCol w:w="966"/>
            </w:tblGrid>
            <w:tr>
              <w:tblPrEx>
                <w:tblCellMar>
                  <w:top w:w="0" w:type="dxa"/>
                  <w:left w:w="0" w:type="dxa"/>
                  <w:bottom w:w="0" w:type="dxa"/>
                  <w:right w:w="0" w:type="dxa"/>
                </w:tblCellMar>
              </w:tblPrEx>
              <w:trPr>
                <w:trHeight w:val="920" w:hRule="atLeast"/>
              </w:trPr>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投标选用品牌</w:t>
                  </w:r>
                </w:p>
              </w:tc>
            </w:tr>
          </w:tbl>
          <w:p>
            <w:pPr>
              <w:keepNext w:val="0"/>
              <w:keepLines w:val="0"/>
              <w:widowControl/>
              <w:suppressLineNumbers w:val="0"/>
              <w:jc w:val="center"/>
              <w:textAlignment w:val="center"/>
              <w:rPr>
                <w:rFonts w:hint="eastAsia" w:ascii="宋体" w:hAnsi="宋体" w:eastAsia="宋体" w:cs="宋体"/>
                <w:b/>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LED灯管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T8(1.2m)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LED灯管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0.6m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LED灯管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0.9m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LED吸顶灯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LED吸顶灯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LED平板灯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48W(60cm*60cm)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LED平板灯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30cm*30cm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LED平板灯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30cm*60cm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LED路灯灯芯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定制</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LED灯芯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LED灯芯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插口灯泡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螺口灯泡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LED投光灯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LED投光灯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LED投光灯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金卤灯泡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亚明</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欧司朗</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1237"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金卤镇流器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亚明</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欧司朗</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21</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触发器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亚明</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欧司朗</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钠灯灯泡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亚明</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欧司朗</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23</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自汞灯泡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125W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亚明</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欧司朗</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24</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LED筒灯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LED筒灯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26</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LED灯带</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塑壳开关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28</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塑壳开关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29</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五孔地插</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三孔插座</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31</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五孔插座</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七孔插座</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33</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四眼插头插座</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34</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一开开关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35</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二开开关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三开开关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37</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四开开关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38</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39</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41</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42</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1P63A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43</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44</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双极16A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46</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双极32A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47</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DPN16A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48</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DPN32A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49</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3P100A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4P100A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DPN32A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52</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DPN63A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53</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55</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56</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57</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58</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59</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61</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铜芯线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闪奇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利维</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62</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铜芯线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闪奇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利维</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63</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护套线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3*6平方软芯</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闪奇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利维</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64</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护套线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3*4平方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闪奇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利维</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65</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护套线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3*2.5平方软芯</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闪奇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利维</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66</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5*6平方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闪奇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利维</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67</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硬电缆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闪奇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利维</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68</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5*10平方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闪奇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利维</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69</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时控开关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卓一</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70</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光控定时器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卓一</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71</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CJ20接触器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72</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CJx2交流接触器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73</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单相</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林洋</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74</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三相四线</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林洋</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75</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线槽</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76</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线槽</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77</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线槽</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78</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绝缘胶带</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79</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明盒</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双管LED灯架</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81</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单管LED灯架</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570" w:hRule="atLeast"/>
          <w:jc w:val="center"/>
        </w:trPr>
        <w:tc>
          <w:tcPr>
            <w:tcW w:w="336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37" w:type="dxa"/>
            <w:gridSpan w:val="2"/>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61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76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45"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gridAfter w:val="8"/>
          <w:wAfter w:w="7023" w:type="dxa"/>
          <w:trHeight w:val="1155" w:hRule="atLeast"/>
          <w:jc w:val="center"/>
        </w:trPr>
        <w:tc>
          <w:tcPr>
            <w:tcW w:w="514"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bl>
    <w:p>
      <w:pPr>
        <w:pStyle w:val="9"/>
        <w:widowControl w:val="0"/>
        <w:numPr>
          <w:ilvl w:val="0"/>
          <w:numId w:val="0"/>
        </w:numPr>
        <w:snapToGrid w:val="0"/>
        <w:spacing w:before="0" w:beforeAutospacing="0" w:after="0" w:afterAutospacing="0" w:line="460" w:lineRule="exact"/>
        <w:jc w:val="both"/>
        <w:rPr>
          <w:rFonts w:hint="eastAsia"/>
          <w:b/>
          <w:bCs/>
          <w:color w:val="auto"/>
          <w:kern w:val="2"/>
          <w:lang w:eastAsia="zh-CN" w:bidi="ar"/>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ascii="宋体" w:hAnsi="宋体" w:eastAsia="宋体" w:cs="宋体"/>
          <w:b/>
          <w:bCs/>
          <w:sz w:val="24"/>
        </w:rPr>
      </w:pPr>
      <w:r>
        <w:rPr>
          <w:rFonts w:hint="eastAsia" w:ascii="宋体" w:hAnsi="宋体" w:eastAsia="宋体" w:cs="宋体"/>
          <w:b/>
          <w:bCs/>
          <w:sz w:val="24"/>
        </w:rPr>
        <w:t>资信证明文件要求</w:t>
      </w:r>
    </w:p>
    <w:p>
      <w:pPr>
        <w:snapToGrid w:val="0"/>
        <w:spacing w:before="50" w:after="50" w:line="360" w:lineRule="auto"/>
        <w:rPr>
          <w:rFonts w:ascii="宋体" w:hAnsi="宋体" w:eastAsia="宋体" w:cs="宋体"/>
          <w:i/>
          <w:sz w:val="24"/>
          <w:u w:val="single"/>
        </w:rPr>
      </w:pPr>
    </w:p>
    <w:p>
      <w:pPr>
        <w:snapToGrid w:val="0"/>
        <w:spacing w:before="50" w:after="50" w:line="360" w:lineRule="auto"/>
        <w:jc w:val="left"/>
        <w:rPr>
          <w:rFonts w:ascii="宋体" w:hAnsi="宋体" w:eastAsia="宋体" w:cs="宋体"/>
          <w:sz w:val="24"/>
        </w:rPr>
      </w:pPr>
      <w:r>
        <w:rPr>
          <w:rFonts w:hint="eastAsia" w:ascii="宋体" w:hAnsi="宋体" w:eastAsia="宋体" w:cs="宋体"/>
          <w:sz w:val="24"/>
        </w:rPr>
        <w:t>1、实质性资格证明文件目录</w:t>
      </w:r>
    </w:p>
    <w:p>
      <w:pPr>
        <w:snapToGrid w:val="0"/>
        <w:spacing w:line="360" w:lineRule="auto"/>
        <w:jc w:val="left"/>
        <w:rPr>
          <w:rFonts w:ascii="宋体" w:hAnsi="宋体" w:eastAsia="宋体" w:cs="宋体"/>
          <w:sz w:val="24"/>
        </w:rPr>
      </w:pPr>
      <w:r>
        <w:rPr>
          <w:rFonts w:hint="eastAsia" w:ascii="宋体" w:hAnsi="宋体" w:eastAsia="宋体" w:cs="宋体"/>
          <w:sz w:val="24"/>
        </w:rPr>
        <w:t>文件1法人或者其他组织的营业执照等证明文件，自然人的身份证明（复印件）</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文件2具备履行合同所必需的设备和专业技术能力证明材料（复印件）</w:t>
      </w:r>
    </w:p>
    <w:p>
      <w:pPr>
        <w:snapToGrid w:val="0"/>
        <w:spacing w:line="360" w:lineRule="auto"/>
        <w:jc w:val="left"/>
        <w:rPr>
          <w:rFonts w:ascii="宋体" w:hAnsi="宋体" w:eastAsia="宋体" w:cs="宋体"/>
          <w:sz w:val="24"/>
        </w:rPr>
      </w:pPr>
      <w:r>
        <w:rPr>
          <w:rFonts w:hint="eastAsia" w:ascii="宋体" w:hAnsi="宋体" w:eastAsia="宋体" w:cs="宋体"/>
          <w:sz w:val="24"/>
        </w:rPr>
        <w:t>文件3参加采购活动前 3 年内在经营活动中没有重大违法记录的书面声明（原件,格式见附表）</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文件4 法人授权书（原件）</w:t>
      </w:r>
      <w:r>
        <w:rPr>
          <w:rFonts w:hint="eastAsia" w:ascii="宋体" w:hAnsi="宋体" w:eastAsia="宋体" w:cs="宋体"/>
          <w:sz w:val="24"/>
          <w:lang w:eastAsia="zh-CN"/>
        </w:rPr>
        <w:t>、个体工商户经营者直接参加投标，不得委托他人投标。</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文件5询价文件中规定要求提供的证明材料和投标人认为需要提供的其他材料</w:t>
      </w:r>
    </w:p>
    <w:p>
      <w:pPr>
        <w:pStyle w:val="2"/>
        <w:rPr>
          <w:rFonts w:eastAsia="宋体"/>
          <w:color w:val="FF0000"/>
        </w:rPr>
      </w:pPr>
      <w:r>
        <w:rPr>
          <w:rFonts w:hint="eastAsia" w:ascii="宋体" w:hAnsi="宋体" w:eastAsia="宋体" w:cs="宋体"/>
          <w:b w:val="0"/>
          <w:bCs w:val="0"/>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w:t>
      </w:r>
      <w:r>
        <w:rPr>
          <w:rFonts w:hint="eastAsia" w:ascii="宋体" w:hAnsi="宋体" w:eastAsia="宋体" w:cs="宋体"/>
          <w:sz w:val="24"/>
          <w:szCs w:val="24"/>
          <w:lang w:val="en-US" w:eastAsia="zh-CN"/>
        </w:rPr>
        <w:t>采</w:t>
      </w:r>
      <w:r>
        <w:rPr>
          <w:rFonts w:hint="eastAsia" w:ascii="宋体" w:hAnsi="宋体" w:eastAsia="宋体" w:cs="宋体"/>
          <w:sz w:val="24"/>
          <w:szCs w:val="24"/>
        </w:rPr>
        <w:t>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r>
        <w:rPr>
          <w:rFonts w:hint="eastAsia" w:ascii="宋体" w:hAnsi="宋体" w:eastAsia="宋体" w:cs="宋体"/>
          <w:sz w:val="24"/>
        </w:rPr>
        <w:t xml:space="preserve">                                   授权代表签字：</w:t>
      </w: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lang w:val="en-US" w:eastAsia="zh-CN"/>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rPr>
          <w:rFonts w:hint="eastAsia"/>
          <w:lang w:val="en-US" w:eastAsia="zh-CN"/>
        </w:rPr>
      </w:pPr>
    </w:p>
    <w:p>
      <w:pPr>
        <w:jc w:val="center"/>
        <w:rPr>
          <w:rFonts w:hint="eastAsia" w:ascii="宋体" w:hAnsi="宋体" w:eastAsia="宋体" w:cs="宋体"/>
          <w:b w:val="0"/>
          <w:bCs/>
          <w:sz w:val="28"/>
          <w:szCs w:val="28"/>
          <w:lang w:val="en-US" w:eastAsia="zh-CN"/>
        </w:rPr>
      </w:pPr>
      <w:r>
        <w:rPr>
          <w:rFonts w:hint="eastAsia" w:ascii="宋体" w:hAnsi="宋体" w:eastAsia="宋体" w:cs="宋体"/>
          <w:b w:val="0"/>
          <w:bCs/>
          <w:i w:val="0"/>
          <w:color w:val="auto"/>
          <w:kern w:val="0"/>
          <w:sz w:val="28"/>
          <w:szCs w:val="28"/>
          <w:u w:val="none"/>
          <w:lang w:val="en-US" w:eastAsia="zh-CN" w:bidi="ar"/>
        </w:rPr>
        <w:t>电气耗材</w:t>
      </w:r>
      <w:r>
        <w:rPr>
          <w:rFonts w:hint="eastAsia" w:ascii="宋体" w:hAnsi="宋体" w:eastAsia="宋体" w:cs="宋体"/>
          <w:b w:val="0"/>
          <w:bCs/>
          <w:sz w:val="28"/>
          <w:szCs w:val="28"/>
          <w:lang w:val="en-US" w:eastAsia="zh-CN"/>
        </w:rPr>
        <w:t>询价报价表</w:t>
      </w:r>
    </w:p>
    <w:tbl>
      <w:tblPr>
        <w:tblStyle w:val="10"/>
        <w:tblW w:w="11007" w:type="dxa"/>
        <w:jc w:val="center"/>
        <w:tblLayout w:type="fixed"/>
        <w:tblCellMar>
          <w:top w:w="0" w:type="dxa"/>
          <w:left w:w="0" w:type="dxa"/>
          <w:bottom w:w="0" w:type="dxa"/>
          <w:right w:w="0" w:type="dxa"/>
        </w:tblCellMar>
      </w:tblPr>
      <w:tblGrid>
        <w:gridCol w:w="514"/>
        <w:gridCol w:w="1237"/>
        <w:gridCol w:w="1611"/>
        <w:gridCol w:w="468"/>
        <w:gridCol w:w="769"/>
        <w:gridCol w:w="945"/>
        <w:gridCol w:w="1027"/>
        <w:gridCol w:w="966"/>
        <w:gridCol w:w="1068"/>
        <w:gridCol w:w="1161"/>
        <w:gridCol w:w="1241"/>
      </w:tblGrid>
      <w:tr>
        <w:trPr>
          <w:trHeight w:val="660" w:hRule="atLeast"/>
          <w:jc w:val="center"/>
        </w:trPr>
        <w:tc>
          <w:tcPr>
            <w:tcW w:w="11007"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（单位：元）</w:t>
            </w:r>
          </w:p>
        </w:tc>
      </w:tr>
      <w:tr>
        <w:tblPrEx>
          <w:tblCellMar>
            <w:top w:w="0" w:type="dxa"/>
            <w:left w:w="0" w:type="dxa"/>
            <w:bottom w:w="0" w:type="dxa"/>
            <w:right w:w="0" w:type="dxa"/>
          </w:tblCellMar>
        </w:tblPrEx>
        <w:trPr>
          <w:trHeight w:val="345" w:hRule="atLeast"/>
          <w:jc w:val="center"/>
        </w:trPr>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名称</w:t>
            </w:r>
          </w:p>
        </w:tc>
        <w:tc>
          <w:tcPr>
            <w:tcW w:w="1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规格</w:t>
            </w: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年参考数量</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参考品牌一</w:t>
            </w: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参考品牌二</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参考品牌三</w:t>
            </w:r>
          </w:p>
        </w:tc>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投标选用品牌</w:t>
            </w: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全费用综合单价</w:t>
            </w: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小计</w:t>
            </w: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LED灯管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T8(1.2m)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LED灯管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0.6m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LED灯管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0.9m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LED吸顶灯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LED吸顶灯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LED平板灯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48W(60cm*60cm)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LED平板灯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30cm*30cm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LED平板灯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30cm*60cm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nil"/>
              <w:left w:val="nil"/>
              <w:bottom w:val="nil"/>
              <w:right w:val="nil"/>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LED路灯灯芯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定制</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LED灯芯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LED灯芯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插口灯泡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螺口灯泡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LED投光灯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LED投光灯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LED投光灯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金卤灯泡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亚明</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欧司朗</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123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金卤镇流器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亚明</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欧司朗</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触发器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亚明</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欧司朗</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钠灯灯泡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400W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亚明</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欧司朗</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自汞灯泡</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125W</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飞利浦</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亚明</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欧司朗</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LED筒灯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LED筒灯</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LED灯带</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佛山</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塑壳开关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塑壳开关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五孔地插</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三孔插座</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五孔插座</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七孔插座</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四眼插头插座</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欧普</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雷士</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一开开关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二开开关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三开开关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四开开关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公牛</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1P63A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双极16A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双极32A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DPN16A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DPN32A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3P100A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空开</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4P100A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DPN32A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DPN63A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4P32A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漏保</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4P60A</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铜芯线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闪奇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利维</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铜芯线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闪奇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利维</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护套线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3*6平方软芯</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闪奇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利维</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护套线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3*4平方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闪奇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利维</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护套线</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3*2.5平方软芯</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闪奇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利维</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5*6平方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闪奇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利维</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硬电缆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闪奇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利维</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电缆</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5*10平方</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米</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远东</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闪奇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利维</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时控开关</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卓一</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光控定时器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卓一</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CJ20接触器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72</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CJx2交流接触器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施耐德</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单相</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林洋</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电表</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三相四线</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正泰</w:t>
            </w: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德力西</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林洋</w:t>
            </w: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线槽</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76</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线槽</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77</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线槽</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4cm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78</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绝缘胶带</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卷</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79</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明盒</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双管LED灯架</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81</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单管LED灯架</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570" w:hRule="atLeast"/>
          <w:jc w:val="center"/>
        </w:trPr>
        <w:tc>
          <w:tcPr>
            <w:tcW w:w="33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10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r>
      <w:tr>
        <w:tblPrEx>
          <w:tblCellMar>
            <w:top w:w="0" w:type="dxa"/>
            <w:left w:w="0" w:type="dxa"/>
            <w:bottom w:w="0" w:type="dxa"/>
            <w:right w:w="0" w:type="dxa"/>
          </w:tblCellMar>
        </w:tblPrEx>
        <w:trPr>
          <w:trHeight w:val="270" w:hRule="atLeast"/>
          <w:jc w:val="center"/>
        </w:trPr>
        <w:tc>
          <w:tcPr>
            <w:tcW w:w="514"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37"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61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68"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76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45"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7"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68"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2402" w:type="dxa"/>
            <w:gridSpan w:val="2"/>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1155" w:hRule="atLeast"/>
          <w:jc w:val="center"/>
        </w:trPr>
        <w:tc>
          <w:tcPr>
            <w:tcW w:w="514"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493" w:type="dxa"/>
            <w:gridSpan w:val="10"/>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报价说明：1、81种电气用品都必须报价，否则作废标处理。</w:t>
            </w:r>
            <w:r>
              <w:rPr>
                <w:rFonts w:hint="eastAsia"/>
                <w:lang w:val="en-US" w:eastAsia="zh-CN"/>
              </w:rPr>
              <w:br w:type="textWrapping"/>
            </w:r>
            <w:r>
              <w:rPr>
                <w:rFonts w:hint="eastAsia"/>
                <w:lang w:val="en-US" w:eastAsia="zh-CN"/>
              </w:rPr>
              <w:t xml:space="preserve">          2、有推荐品牌的每品材料，只能选择一个品牌，确定一个报价；无推荐品牌的，报价时注明报价品牌 ，如投标单位更换推荐品牌，需经甲方认可，方可更换。          </w:t>
            </w:r>
            <w:r>
              <w:rPr>
                <w:rFonts w:hint="eastAsia"/>
                <w:lang w:val="en-US" w:eastAsia="zh-CN"/>
              </w:rPr>
              <w:br w:type="textWrapping"/>
            </w:r>
            <w:r>
              <w:rPr>
                <w:rFonts w:hint="eastAsia"/>
                <w:lang w:val="en-US" w:eastAsia="zh-CN"/>
              </w:rPr>
              <w:t xml:space="preserve">          3、年参考数量仅供评标时使用，实际根据校方申报数量采购。</w:t>
            </w:r>
          </w:p>
          <w:p>
            <w:pPr>
              <w:keepNext w:val="0"/>
              <w:keepLines w:val="0"/>
              <w:widowControl/>
              <w:suppressLineNumbers w:val="0"/>
              <w:ind w:firstLine="1050" w:firstLineChars="500"/>
              <w:jc w:val="left"/>
              <w:textAlignment w:val="center"/>
              <w:rPr>
                <w:rFonts w:hint="default"/>
                <w:lang w:val="en-US"/>
              </w:rPr>
            </w:pPr>
            <w:r>
              <w:rPr>
                <w:rFonts w:hint="eastAsia"/>
                <w:lang w:val="en-US" w:eastAsia="zh-CN"/>
              </w:rPr>
              <w:t>4、本次报价为全费用报价，包含运费。税费等一切费用。</w:t>
            </w:r>
          </w:p>
        </w:tc>
      </w:tr>
    </w:tbl>
    <w:p>
      <w:pPr>
        <w:jc w:val="both"/>
        <w:rPr>
          <w:rFonts w:hint="eastAsia" w:ascii="宋体" w:hAnsi="宋体" w:eastAsia="宋体" w:cs="宋体"/>
          <w:sz w:val="24"/>
        </w:rPr>
      </w:pPr>
    </w:p>
    <w:p>
      <w:pPr>
        <w:jc w:val="left"/>
        <w:rPr>
          <w:rFonts w:ascii="宋体" w:hAnsi="宋体" w:eastAsia="宋体" w:cs="宋体"/>
          <w:sz w:val="24"/>
        </w:rPr>
      </w:pPr>
      <w:r>
        <w:rPr>
          <w:rFonts w:hint="eastAsia" w:ascii="宋体" w:hAnsi="宋体" w:eastAsia="宋体" w:cs="宋体"/>
          <w:sz w:val="24"/>
        </w:rPr>
        <w:t>报价人（单位公章）：</w:t>
      </w:r>
    </w:p>
    <w:p>
      <w:pPr>
        <w:jc w:val="left"/>
        <w:rPr>
          <w:rFonts w:ascii="宋体" w:hAnsi="宋体" w:eastAsia="宋体" w:cs="宋体"/>
          <w:sz w:val="24"/>
        </w:rPr>
      </w:pPr>
    </w:p>
    <w:p>
      <w:pPr>
        <w:jc w:val="left"/>
        <w:rPr>
          <w:rFonts w:ascii="宋体" w:hAnsi="宋体" w:eastAsia="宋体" w:cs="宋体"/>
          <w:color w:val="333333"/>
          <w:kern w:val="0"/>
          <w:sz w:val="24"/>
        </w:rPr>
      </w:pPr>
    </w:p>
    <w:p>
      <w:pPr>
        <w:jc w:val="left"/>
        <w:rPr>
          <w:rFonts w:hint="eastAsia" w:ascii="宋体" w:hAnsi="宋体" w:eastAsia="宋体" w:cs="宋体"/>
          <w:sz w:val="24"/>
        </w:rPr>
      </w:pPr>
      <w:r>
        <w:rPr>
          <w:rFonts w:hint="eastAsia" w:ascii="宋体" w:hAnsi="宋体" w:eastAsia="宋体" w:cs="宋体"/>
          <w:sz w:val="24"/>
        </w:rPr>
        <w:t>法定代表人或授权代表（签字或盖章）：</w:t>
      </w:r>
    </w:p>
    <w:p>
      <w:pPr>
        <w:ind w:firstLine="480" w:firstLineChars="200"/>
        <w:jc w:val="left"/>
        <w:rPr>
          <w:rFonts w:hint="eastAsia" w:ascii="宋体" w:hAnsi="宋体" w:eastAsia="宋体" w:cs="宋体"/>
          <w:sz w:val="24"/>
        </w:rPr>
      </w:pPr>
    </w:p>
    <w:p>
      <w:pPr>
        <w:ind w:firstLine="480" w:firstLineChars="200"/>
        <w:jc w:val="left"/>
        <w:rPr>
          <w:rFonts w:hint="eastAsia" w:ascii="宋体" w:hAnsi="宋体" w:eastAsia="宋体" w:cs="宋体"/>
          <w:sz w:val="24"/>
        </w:rPr>
      </w:pPr>
    </w:p>
    <w:p>
      <w:pPr>
        <w:jc w:val="left"/>
        <w:rPr>
          <w:rFonts w:hint="default" w:ascii="宋体" w:hAnsi="宋体" w:eastAsia="宋体" w:cs="宋体"/>
          <w:sz w:val="24"/>
          <w:lang w:val="en-US" w:eastAsia="zh-CN"/>
        </w:rPr>
      </w:pPr>
      <w:r>
        <w:rPr>
          <w:rFonts w:hint="eastAsia" w:ascii="宋体" w:hAnsi="宋体" w:eastAsia="宋体" w:cs="宋体"/>
          <w:sz w:val="24"/>
          <w:lang w:val="en-US" w:eastAsia="zh-CN"/>
        </w:rPr>
        <w:t>联系电话：</w:t>
      </w:r>
    </w:p>
    <w:p>
      <w:pPr>
        <w:ind w:right="504"/>
        <w:jc w:val="left"/>
        <w:rPr>
          <w:rFonts w:ascii="宋体" w:hAnsi="宋体" w:eastAsia="宋体" w:cs="宋体"/>
          <w:color w:val="333333"/>
          <w:kern w:val="0"/>
          <w:sz w:val="24"/>
        </w:rPr>
      </w:pPr>
    </w:p>
    <w:p>
      <w:pPr>
        <w:ind w:right="504"/>
        <w:jc w:val="left"/>
        <w:rPr>
          <w:rFonts w:hint="eastAsia" w:ascii="宋体" w:hAnsi="宋体" w:eastAsia="宋体" w:cs="宋体"/>
          <w:color w:val="333333"/>
          <w:kern w:val="0"/>
          <w:sz w:val="24"/>
        </w:rPr>
      </w:pPr>
      <w:r>
        <w:rPr>
          <w:rFonts w:hint="eastAsia" w:ascii="宋体" w:hAnsi="宋体" w:eastAsia="宋体" w:cs="宋体"/>
          <w:color w:val="333333"/>
          <w:kern w:val="0"/>
          <w:sz w:val="24"/>
        </w:rPr>
        <w:t xml:space="preserve">        </w:t>
      </w:r>
    </w:p>
    <w:p>
      <w:pPr>
        <w:ind w:right="504"/>
        <w:jc w:val="left"/>
        <w:rPr>
          <w:rFonts w:ascii="宋体" w:hAnsi="宋体" w:eastAsia="宋体" w:cs="宋体"/>
          <w:color w:val="333333"/>
          <w:kern w:val="0"/>
          <w:sz w:val="24"/>
        </w:rPr>
      </w:pPr>
      <w:r>
        <w:rPr>
          <w:rFonts w:hint="eastAsia" w:ascii="宋体" w:hAnsi="宋体" w:eastAsia="宋体" w:cs="宋体"/>
          <w:color w:val="333333"/>
          <w:kern w:val="0"/>
          <w:sz w:val="24"/>
        </w:rPr>
        <w:t>年    月   日</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89755"/>
    <w:multiLevelType w:val="singleLevel"/>
    <w:tmpl w:val="5D38975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4621AE"/>
    <w:rsid w:val="005B4B97"/>
    <w:rsid w:val="008C77AB"/>
    <w:rsid w:val="00E4546D"/>
    <w:rsid w:val="00E45D3D"/>
    <w:rsid w:val="04852AD8"/>
    <w:rsid w:val="049B1007"/>
    <w:rsid w:val="04A54A06"/>
    <w:rsid w:val="08E34691"/>
    <w:rsid w:val="09404DE2"/>
    <w:rsid w:val="0F017D99"/>
    <w:rsid w:val="0F4A1B56"/>
    <w:rsid w:val="107A1E28"/>
    <w:rsid w:val="11344746"/>
    <w:rsid w:val="115273D1"/>
    <w:rsid w:val="11A46823"/>
    <w:rsid w:val="121758E8"/>
    <w:rsid w:val="1370180A"/>
    <w:rsid w:val="14A40951"/>
    <w:rsid w:val="157C248E"/>
    <w:rsid w:val="18E85604"/>
    <w:rsid w:val="1BA555FA"/>
    <w:rsid w:val="1C66181C"/>
    <w:rsid w:val="1D7E6B66"/>
    <w:rsid w:val="25A109CB"/>
    <w:rsid w:val="26D54CCC"/>
    <w:rsid w:val="27C17CB8"/>
    <w:rsid w:val="28097F6A"/>
    <w:rsid w:val="306836CE"/>
    <w:rsid w:val="30E233FF"/>
    <w:rsid w:val="321B6A8D"/>
    <w:rsid w:val="33FC2083"/>
    <w:rsid w:val="35032464"/>
    <w:rsid w:val="38B35D48"/>
    <w:rsid w:val="3B8748CB"/>
    <w:rsid w:val="418F5DB5"/>
    <w:rsid w:val="42E64F34"/>
    <w:rsid w:val="44620ADE"/>
    <w:rsid w:val="45A75E51"/>
    <w:rsid w:val="4C414C4E"/>
    <w:rsid w:val="4CBE0D38"/>
    <w:rsid w:val="4D014D82"/>
    <w:rsid w:val="4D753E19"/>
    <w:rsid w:val="4E0332A8"/>
    <w:rsid w:val="506D17EC"/>
    <w:rsid w:val="50967C17"/>
    <w:rsid w:val="528C61E3"/>
    <w:rsid w:val="56C578B8"/>
    <w:rsid w:val="59D870E8"/>
    <w:rsid w:val="59FD47B8"/>
    <w:rsid w:val="5C8043D1"/>
    <w:rsid w:val="5CC0232C"/>
    <w:rsid w:val="5CDA1694"/>
    <w:rsid w:val="61616428"/>
    <w:rsid w:val="619E245D"/>
    <w:rsid w:val="66131B57"/>
    <w:rsid w:val="6C976A79"/>
    <w:rsid w:val="6F3A54C7"/>
    <w:rsid w:val="6F78239F"/>
    <w:rsid w:val="71910630"/>
    <w:rsid w:val="73756CD3"/>
    <w:rsid w:val="75A2672B"/>
    <w:rsid w:val="786D3455"/>
    <w:rsid w:val="7E0D03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0"/>
  </w:style>
  <w:style w:type="character" w:customStyle="1" w:styleId="13">
    <w:name w:val="页眉 Char"/>
    <w:basedOn w:val="11"/>
    <w:link w:val="8"/>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0</TotalTime>
  <ScaleCrop>false</ScaleCrop>
  <LinksUpToDate>false</LinksUpToDate>
  <CharactersWithSpaces>5986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dcterms:modified xsi:type="dcterms:W3CDTF">2020-09-06T00:45:34Z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