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0"/>
          <w:rFonts w:hint="eastAsia" w:ascii="宋体" w:hAnsi="宋体" w:eastAsia="宋体" w:cs="宋体"/>
          <w:color w:val="000000" w:themeColor="text1"/>
          <w:sz w:val="36"/>
          <w:szCs w:val="21"/>
          <w14:textFill>
            <w14:solidFill>
              <w14:schemeClr w14:val="tx1"/>
            </w14:solidFill>
          </w14:textFill>
        </w:rPr>
      </w:pPr>
    </w:p>
    <w:p>
      <w:pPr>
        <w:rPr>
          <w:rStyle w:val="40"/>
          <w:rFonts w:hint="eastAsia" w:ascii="宋体" w:hAnsi="宋体" w:eastAsia="宋体" w:cs="宋体"/>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84"/>
          <w14:textFill>
            <w14:solidFill>
              <w14:schemeClr w14:val="tx1"/>
            </w14:solidFill>
          </w14:textFill>
        </w:rPr>
      </w:pPr>
      <w:r>
        <w:rPr>
          <w:rStyle w:val="40"/>
          <w:rFonts w:hint="eastAsia" w:ascii="宋体" w:hAnsi="宋体" w:eastAsia="宋体" w:cs="宋体"/>
          <w:b/>
          <w:color w:val="000000" w:themeColor="text1"/>
          <w:sz w:val="84"/>
          <w14:textFill>
            <w14:solidFill>
              <w14:schemeClr w14:val="tx1"/>
            </w14:solidFill>
          </w14:textFill>
        </w:rPr>
        <w:t>招 标 文 件</w:t>
      </w:r>
    </w:p>
    <w:p>
      <w:pP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pStyle w:val="21"/>
        <w:rPr>
          <w:rFonts w:hint="eastAsia" w:ascii="宋体" w:hAnsi="宋体" w:eastAsia="宋体" w:cs="宋体"/>
          <w:color w:val="000000" w:themeColor="text1"/>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ind w:firstLine="723" w:firstLineChars="200"/>
        <w:rPr>
          <w:rStyle w:val="40"/>
          <w:rFonts w:hint="eastAsia" w:ascii="宋体" w:hAnsi="宋体" w:eastAsia="宋体" w:cs="宋体"/>
          <w:b/>
          <w:color w:val="000000" w:themeColor="text1"/>
          <w:sz w:val="36"/>
          <w:lang w:val="en-US" w:eastAsia="zh-CN"/>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项目编号：</w:t>
      </w:r>
      <w:r>
        <w:rPr>
          <w:rStyle w:val="40"/>
          <w:rFonts w:hint="eastAsia" w:ascii="宋体" w:hAnsi="宋体" w:cs="宋体"/>
          <w:b/>
          <w:color w:val="000000" w:themeColor="text1"/>
          <w:sz w:val="36"/>
          <w:highlight w:val="none"/>
          <w:lang w:eastAsia="zh-CN"/>
          <w14:textFill>
            <w14:solidFill>
              <w14:schemeClr w14:val="tx1"/>
            </w14:solidFill>
          </w14:textFill>
        </w:rPr>
        <w:t>2022-0</w:t>
      </w:r>
      <w:r>
        <w:rPr>
          <w:rStyle w:val="40"/>
          <w:rFonts w:hint="eastAsia" w:ascii="宋体" w:hAnsi="宋体" w:cs="宋体"/>
          <w:b/>
          <w:color w:val="000000" w:themeColor="text1"/>
          <w:sz w:val="36"/>
          <w:highlight w:val="none"/>
          <w:lang w:val="en-US" w:eastAsia="zh-CN"/>
          <w14:textFill>
            <w14:solidFill>
              <w14:schemeClr w14:val="tx1"/>
            </w14:solidFill>
          </w14:textFill>
        </w:rPr>
        <w:t>11</w:t>
      </w:r>
      <w:r>
        <w:rPr>
          <w:rStyle w:val="40"/>
          <w:rFonts w:hint="eastAsia" w:ascii="宋体" w:hAnsi="宋体" w:cs="宋体"/>
          <w:b/>
          <w:color w:val="000000" w:themeColor="text1"/>
          <w:sz w:val="36"/>
          <w:highlight w:val="none"/>
          <w:lang w:eastAsia="zh-CN"/>
          <w14:textFill>
            <w14:solidFill>
              <w14:schemeClr w14:val="tx1"/>
            </w14:solidFill>
          </w14:textFill>
        </w:rPr>
        <w:t>W</w:t>
      </w:r>
    </w:p>
    <w:p>
      <w:pPr>
        <w:jc w:val="center"/>
        <w:rPr>
          <w:rStyle w:val="40"/>
          <w:rFonts w:hint="eastAsia" w:ascii="宋体" w:hAnsi="宋体" w:eastAsia="宋体" w:cs="宋体"/>
          <w:b/>
          <w:color w:val="000000" w:themeColor="text1"/>
          <w:sz w:val="32"/>
          <w14:textFill>
            <w14:solidFill>
              <w14:schemeClr w14:val="tx1"/>
            </w14:solidFill>
          </w14:textFill>
        </w:rPr>
      </w:pPr>
    </w:p>
    <w:p>
      <w:pPr>
        <w:jc w:val="center"/>
        <w:rPr>
          <w:rStyle w:val="40"/>
          <w:rFonts w:hint="eastAsia" w:ascii="宋体" w:hAnsi="宋体" w:eastAsia="宋体" w:cs="宋体"/>
          <w:b/>
          <w:color w:val="000000" w:themeColor="text1"/>
          <w:sz w:val="32"/>
          <w14:textFill>
            <w14:solidFill>
              <w14:schemeClr w14:val="tx1"/>
            </w14:solidFill>
          </w14:textFill>
        </w:rPr>
      </w:pPr>
    </w:p>
    <w:p>
      <w:pPr>
        <w:ind w:firstLine="723" w:firstLineChars="200"/>
        <w:rPr>
          <w:rStyle w:val="40"/>
          <w:rFonts w:hint="eastAsia" w:ascii="宋体" w:hAnsi="宋体" w:eastAsia="宋体" w:cs="宋体"/>
          <w:b/>
          <w:color w:val="000000" w:themeColor="text1"/>
          <w:sz w:val="30"/>
          <w:szCs w:val="30"/>
          <w:lang w:eastAsia="zh-CN"/>
          <w14:textFill>
            <w14:solidFill>
              <w14:schemeClr w14:val="tx1"/>
            </w14:solidFill>
          </w14:textFill>
        </w:rPr>
      </w:pPr>
      <w:r>
        <w:rPr>
          <w:rStyle w:val="40"/>
          <w:rFonts w:hint="eastAsia" w:ascii="宋体" w:hAnsi="宋体" w:eastAsia="宋体" w:cs="宋体"/>
          <w:b/>
          <w:color w:val="000000" w:themeColor="text1"/>
          <w:sz w:val="36"/>
          <w:szCs w:val="36"/>
          <w14:textFill>
            <w14:solidFill>
              <w14:schemeClr w14:val="tx1"/>
            </w14:solidFill>
          </w14:textFill>
        </w:rPr>
        <w:t>项目名称：</w:t>
      </w:r>
      <w:r>
        <w:rPr>
          <w:rStyle w:val="40"/>
          <w:rFonts w:hint="eastAsia" w:ascii="宋体" w:hAnsi="宋体" w:eastAsia="宋体" w:cs="宋体"/>
          <w:b/>
          <w:color w:val="000000" w:themeColor="text1"/>
          <w:sz w:val="36"/>
          <w:szCs w:val="36"/>
          <w:lang w:eastAsia="zh-CN"/>
          <w14:textFill>
            <w14:solidFill>
              <w14:schemeClr w14:val="tx1"/>
            </w14:solidFill>
          </w14:textFill>
        </w:rPr>
        <w:t>盐城工业职业技术学院202</w:t>
      </w:r>
      <w:r>
        <w:rPr>
          <w:rStyle w:val="40"/>
          <w:rFonts w:hint="eastAsia" w:ascii="宋体" w:hAnsi="宋体" w:cs="宋体"/>
          <w:b/>
          <w:color w:val="000000" w:themeColor="text1"/>
          <w:sz w:val="36"/>
          <w:szCs w:val="36"/>
          <w:lang w:val="en-US" w:eastAsia="zh-CN"/>
          <w14:textFill>
            <w14:solidFill>
              <w14:schemeClr w14:val="tx1"/>
            </w14:solidFill>
          </w14:textFill>
        </w:rPr>
        <w:t>2</w:t>
      </w:r>
      <w:r>
        <w:rPr>
          <w:rStyle w:val="40"/>
          <w:rFonts w:hint="eastAsia" w:ascii="宋体" w:hAnsi="宋体" w:eastAsia="宋体" w:cs="宋体"/>
          <w:b/>
          <w:color w:val="000000" w:themeColor="text1"/>
          <w:sz w:val="36"/>
          <w:szCs w:val="36"/>
          <w:lang w:eastAsia="zh-CN"/>
          <w14:textFill>
            <w14:solidFill>
              <w14:schemeClr w14:val="tx1"/>
            </w14:solidFill>
          </w14:textFill>
        </w:rPr>
        <w:t>-202</w:t>
      </w:r>
      <w:r>
        <w:rPr>
          <w:rStyle w:val="40"/>
          <w:rFonts w:hint="eastAsia" w:ascii="宋体" w:hAnsi="宋体" w:cs="宋体"/>
          <w:b/>
          <w:color w:val="000000" w:themeColor="text1"/>
          <w:sz w:val="36"/>
          <w:szCs w:val="36"/>
          <w:lang w:val="en-US" w:eastAsia="zh-CN"/>
          <w14:textFill>
            <w14:solidFill>
              <w14:schemeClr w14:val="tx1"/>
            </w14:solidFill>
          </w14:textFill>
        </w:rPr>
        <w:t>3</w:t>
      </w:r>
      <w:r>
        <w:rPr>
          <w:rStyle w:val="40"/>
          <w:rFonts w:hint="eastAsia" w:ascii="宋体" w:hAnsi="宋体" w:eastAsia="宋体" w:cs="宋体"/>
          <w:b/>
          <w:color w:val="000000" w:themeColor="text1"/>
          <w:sz w:val="36"/>
          <w:szCs w:val="36"/>
          <w:lang w:eastAsia="zh-CN"/>
          <w14:textFill>
            <w14:solidFill>
              <w14:schemeClr w14:val="tx1"/>
            </w14:solidFill>
          </w14:textFill>
        </w:rPr>
        <w:t>学年食堂大宗食品原料</w:t>
      </w:r>
      <w:r>
        <w:rPr>
          <w:rStyle w:val="40"/>
          <w:rFonts w:hint="eastAsia" w:ascii="宋体" w:hAnsi="宋体" w:eastAsia="宋体" w:cs="宋体"/>
          <w:b/>
          <w:color w:val="000000" w:themeColor="text1"/>
          <w:sz w:val="36"/>
          <w:szCs w:val="36"/>
          <w:lang w:val="en-US" w:eastAsia="zh-CN"/>
          <w14:textFill>
            <w14:solidFill>
              <w14:schemeClr w14:val="tx1"/>
            </w14:solidFill>
          </w14:textFill>
        </w:rPr>
        <w:t>代</w:t>
      </w:r>
      <w:r>
        <w:rPr>
          <w:rStyle w:val="40"/>
          <w:rFonts w:hint="eastAsia" w:ascii="宋体" w:hAnsi="宋体" w:eastAsia="宋体" w:cs="宋体"/>
          <w:b/>
          <w:color w:val="000000" w:themeColor="text1"/>
          <w:sz w:val="36"/>
          <w:szCs w:val="36"/>
          <w:lang w:eastAsia="zh-CN"/>
          <w14:textFill>
            <w14:solidFill>
              <w14:schemeClr w14:val="tx1"/>
            </w14:solidFill>
          </w14:textFill>
        </w:rPr>
        <w:t>采购项目</w:t>
      </w:r>
    </w:p>
    <w:p>
      <w:pPr>
        <w:pStyle w:val="21"/>
        <w:ind w:firstLine="0" w:firstLineChars="0"/>
        <w:rPr>
          <w:rStyle w:val="40"/>
          <w:rFonts w:hint="eastAsia" w:ascii="宋体" w:hAnsi="宋体" w:eastAsia="宋体" w:cs="宋体"/>
          <w:b/>
          <w:color w:val="000000" w:themeColor="text1"/>
          <w:sz w:val="32"/>
          <w:szCs w:val="21"/>
          <w14:textFill>
            <w14:solidFill>
              <w14:schemeClr w14:val="tx1"/>
            </w14:solidFill>
          </w14:textFill>
        </w:rPr>
      </w:pPr>
    </w:p>
    <w:p>
      <w:pPr>
        <w:pStyle w:val="21"/>
        <w:ind w:firstLine="643"/>
        <w:rPr>
          <w:rStyle w:val="40"/>
          <w:rFonts w:hint="eastAsia" w:ascii="宋体" w:hAnsi="宋体" w:eastAsia="宋体" w:cs="宋体"/>
          <w:b/>
          <w:color w:val="000000" w:themeColor="text1"/>
          <w:sz w:val="32"/>
          <w:szCs w:val="21"/>
          <w14:textFill>
            <w14:solidFill>
              <w14:schemeClr w14:val="tx1"/>
            </w14:solidFill>
          </w14:textFill>
        </w:rPr>
      </w:pPr>
    </w:p>
    <w:p>
      <w:pPr>
        <w:pStyle w:val="100"/>
        <w:rPr>
          <w:rStyle w:val="40"/>
          <w:rFonts w:hint="eastAsia" w:ascii="宋体" w:hAnsi="宋体" w:eastAsia="宋体" w:cs="宋体"/>
          <w:b/>
          <w:color w:val="000000" w:themeColor="text1"/>
          <w:sz w:val="32"/>
          <w14:textFill>
            <w14:solidFill>
              <w14:schemeClr w14:val="tx1"/>
            </w14:solidFill>
          </w14:textFill>
        </w:rPr>
      </w:pPr>
    </w:p>
    <w:p>
      <w:pPr>
        <w:pStyle w:val="100"/>
        <w:jc w:val="center"/>
        <w:rPr>
          <w:rStyle w:val="40"/>
          <w:rFonts w:hint="eastAsia" w:ascii="宋体" w:hAnsi="宋体" w:eastAsia="宋体" w:cs="宋体"/>
          <w:b/>
          <w:color w:val="000000" w:themeColor="text1"/>
          <w:sz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采购人：盐城工业职业技术学院</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14:textFill>
            <w14:solidFill>
              <w14:schemeClr w14:val="tx1"/>
            </w14:solidFill>
          </w14:textFill>
        </w:rPr>
      </w:pPr>
      <w:r>
        <w:rPr>
          <w:rStyle w:val="40"/>
          <w:rFonts w:hint="eastAsia" w:ascii="宋体" w:hAnsi="宋体" w:eastAsia="宋体" w:cs="宋体"/>
          <w:bCs/>
          <w:color w:val="000000" w:themeColor="text1"/>
          <w:sz w:val="36"/>
          <w:szCs w:val="36"/>
          <w14:textFill>
            <w14:solidFill>
              <w14:schemeClr w14:val="tx1"/>
            </w14:solidFill>
          </w14:textFill>
        </w:rPr>
        <w:t>代理人：江苏伟业项目管理有限公司</w:t>
      </w:r>
    </w:p>
    <w:p>
      <w:pPr>
        <w:jc w:val="center"/>
        <w:rPr>
          <w:rStyle w:val="40"/>
          <w:rFonts w:hint="eastAsia" w:ascii="宋体" w:hAnsi="宋体" w:eastAsia="宋体" w:cs="宋体"/>
          <w:color w:val="000000" w:themeColor="text1"/>
          <w:sz w:val="36"/>
          <w:szCs w:val="36"/>
          <w14:textFill>
            <w14:solidFill>
              <w14:schemeClr w14:val="tx1"/>
            </w14:solidFill>
          </w14:textFill>
        </w:rPr>
      </w:pPr>
    </w:p>
    <w:p>
      <w:pPr>
        <w:jc w:val="center"/>
        <w:rPr>
          <w:rStyle w:val="40"/>
          <w:rFonts w:hint="eastAsia" w:ascii="宋体" w:hAnsi="宋体" w:eastAsia="宋体" w:cs="宋体"/>
          <w:color w:val="000000" w:themeColor="text1"/>
          <w:sz w:val="36"/>
          <w:szCs w:val="36"/>
          <w14:textFill>
            <w14:solidFill>
              <w14:schemeClr w14:val="tx1"/>
            </w14:solidFill>
          </w14:textFill>
        </w:rPr>
      </w:pPr>
      <w:r>
        <w:rPr>
          <w:rStyle w:val="40"/>
          <w:rFonts w:hint="eastAsia" w:ascii="宋体" w:hAnsi="宋体" w:eastAsia="宋体" w:cs="宋体"/>
          <w:color w:val="000000" w:themeColor="text1"/>
          <w:sz w:val="36"/>
          <w:szCs w:val="36"/>
          <w14:textFill>
            <w14:solidFill>
              <w14:schemeClr w14:val="tx1"/>
            </w14:solidFill>
          </w14:textFill>
        </w:rPr>
        <w:t>202</w:t>
      </w:r>
      <w:r>
        <w:rPr>
          <w:rStyle w:val="40"/>
          <w:rFonts w:hint="eastAsia" w:ascii="宋体" w:hAnsi="宋体" w:cs="宋体"/>
          <w:color w:val="000000" w:themeColor="text1"/>
          <w:sz w:val="36"/>
          <w:szCs w:val="36"/>
          <w:lang w:val="en-US" w:eastAsia="zh-CN"/>
          <w14:textFill>
            <w14:solidFill>
              <w14:schemeClr w14:val="tx1"/>
            </w14:solidFill>
          </w14:textFill>
        </w:rPr>
        <w:t>2</w:t>
      </w:r>
      <w:r>
        <w:rPr>
          <w:rStyle w:val="40"/>
          <w:rFonts w:hint="eastAsia" w:ascii="宋体" w:hAnsi="宋体" w:eastAsia="宋体" w:cs="宋体"/>
          <w:color w:val="000000" w:themeColor="text1"/>
          <w:sz w:val="36"/>
          <w:szCs w:val="36"/>
          <w14:textFill>
            <w14:solidFill>
              <w14:schemeClr w14:val="tx1"/>
            </w14:solidFill>
          </w14:textFill>
        </w:rPr>
        <w:t>年</w:t>
      </w:r>
      <w:r>
        <w:rPr>
          <w:rStyle w:val="40"/>
          <w:rFonts w:hint="eastAsia" w:ascii="宋体" w:hAnsi="宋体" w:cs="宋体"/>
          <w:color w:val="000000" w:themeColor="text1"/>
          <w:sz w:val="36"/>
          <w:szCs w:val="36"/>
          <w:lang w:val="en-US" w:eastAsia="zh-CN"/>
          <w14:textFill>
            <w14:solidFill>
              <w14:schemeClr w14:val="tx1"/>
            </w14:solidFill>
          </w14:textFill>
        </w:rPr>
        <w:t>06</w:t>
      </w:r>
      <w:r>
        <w:rPr>
          <w:rStyle w:val="40"/>
          <w:rFonts w:hint="eastAsia" w:ascii="宋体" w:hAnsi="宋体" w:eastAsia="宋体" w:cs="宋体"/>
          <w:color w:val="000000" w:themeColor="text1"/>
          <w:sz w:val="36"/>
          <w:szCs w:val="36"/>
          <w14:textFill>
            <w14:solidFill>
              <w14:schemeClr w14:val="tx1"/>
            </w14:solidFill>
          </w14:textFill>
        </w:rPr>
        <w:t>月</w:t>
      </w:r>
      <w:r>
        <w:rPr>
          <w:rStyle w:val="40"/>
          <w:rFonts w:hint="eastAsia" w:ascii="宋体" w:hAnsi="宋体" w:cs="宋体"/>
          <w:color w:val="000000" w:themeColor="text1"/>
          <w:sz w:val="36"/>
          <w:szCs w:val="36"/>
          <w:lang w:val="en-US" w:eastAsia="zh-CN"/>
          <w14:textFill>
            <w14:solidFill>
              <w14:schemeClr w14:val="tx1"/>
            </w14:solidFill>
          </w14:textFill>
        </w:rPr>
        <w:t>20</w:t>
      </w:r>
      <w:r>
        <w:rPr>
          <w:rStyle w:val="40"/>
          <w:rFonts w:hint="eastAsia" w:ascii="宋体" w:hAnsi="宋体" w:eastAsia="宋体" w:cs="宋体"/>
          <w:color w:val="000000" w:themeColor="text1"/>
          <w:sz w:val="36"/>
          <w:szCs w:val="36"/>
          <w14:textFill>
            <w14:solidFill>
              <w14:schemeClr w14:val="tx1"/>
            </w14:solidFill>
          </w14:textFill>
        </w:rPr>
        <w:t>日</w:t>
      </w:r>
    </w:p>
    <w:p>
      <w:pPr>
        <w:spacing w:line="480" w:lineRule="auto"/>
        <w:rPr>
          <w:rStyle w:val="40"/>
          <w:rFonts w:hint="eastAsia" w:ascii="宋体" w:hAnsi="宋体" w:eastAsia="宋体" w:cs="宋体"/>
          <w:color w:val="000000" w:themeColor="text1"/>
          <w14:textFill>
            <w14:solidFill>
              <w14:schemeClr w14:val="tx1"/>
            </w14:solidFill>
          </w14:textFill>
        </w:rPr>
      </w:pPr>
    </w:p>
    <w:p>
      <w:pPr>
        <w:spacing w:line="480" w:lineRule="auto"/>
        <w:jc w:val="center"/>
        <w:rPr>
          <w:rStyle w:val="40"/>
          <w:rFonts w:hint="eastAsia" w:ascii="宋体" w:hAnsi="宋体" w:eastAsia="宋体" w:cs="宋体"/>
          <w:color w:val="000000" w:themeColor="text1"/>
          <w14:textFill>
            <w14:solidFill>
              <w14:schemeClr w14:val="tx1"/>
            </w14:solidFill>
          </w14:textFill>
        </w:rPr>
      </w:pPr>
    </w:p>
    <w:p>
      <w:pPr>
        <w:pStyle w:val="21"/>
        <w:rPr>
          <w:rFonts w:hint="eastAsia" w:ascii="宋体" w:hAnsi="宋体" w:eastAsia="宋体" w:cs="宋体"/>
          <w:color w:val="000000" w:themeColor="text1"/>
          <w14:textFill>
            <w14:solidFill>
              <w14:schemeClr w14:val="tx1"/>
            </w14:solidFill>
          </w14:textFill>
        </w:rPr>
      </w:pPr>
    </w:p>
    <w:p>
      <w:pPr>
        <w:spacing w:line="480" w:lineRule="auto"/>
        <w:jc w:val="center"/>
        <w:rPr>
          <w:rStyle w:val="40"/>
          <w:rFonts w:hint="eastAsia" w:ascii="宋体" w:hAnsi="宋体" w:eastAsia="宋体" w:cs="宋体"/>
          <w:b/>
          <w:color w:val="000000" w:themeColor="text1"/>
          <w:sz w:val="44"/>
          <w14:textFill>
            <w14:solidFill>
              <w14:schemeClr w14:val="tx1"/>
            </w14:solidFill>
          </w14:textFill>
        </w:rPr>
      </w:pPr>
      <w:r>
        <w:rPr>
          <w:rStyle w:val="40"/>
          <w:rFonts w:hint="eastAsia" w:ascii="宋体" w:hAnsi="宋体" w:eastAsia="宋体" w:cs="宋体"/>
          <w:b/>
          <w:color w:val="000000" w:themeColor="text1"/>
          <w:sz w:val="44"/>
          <w14:textFill>
            <w14:solidFill>
              <w14:schemeClr w14:val="tx1"/>
            </w14:solidFill>
          </w14:textFill>
        </w:rPr>
        <w:t>总  目  录</w:t>
      </w:r>
    </w:p>
    <w:p>
      <w:pPr>
        <w:spacing w:line="480" w:lineRule="auto"/>
        <w:rPr>
          <w:rStyle w:val="40"/>
          <w:rFonts w:hint="eastAsia" w:ascii="宋体" w:hAnsi="宋体" w:eastAsia="宋体" w:cs="宋体"/>
          <w:b/>
          <w:color w:val="000000" w:themeColor="text1"/>
          <w:sz w:val="28"/>
          <w14:textFill>
            <w14:solidFill>
              <w14:schemeClr w14:val="tx1"/>
            </w14:solidFill>
          </w14:textFill>
        </w:rPr>
      </w:pPr>
    </w:p>
    <w:sdt>
      <w:sdtPr>
        <w:rPr>
          <w:rFonts w:ascii="宋体" w:hAnsi="宋体" w:eastAsia="宋体" w:cstheme="minorBidi"/>
          <w:color w:val="000000" w:themeColor="text1"/>
          <w:kern w:val="2"/>
          <w:sz w:val="21"/>
          <w:szCs w:val="21"/>
          <w:lang w:val="en-US" w:eastAsia="zh-CN" w:bidi="ar-SA"/>
          <w14:textFill>
            <w14:solidFill>
              <w14:schemeClr w14:val="tx1"/>
            </w14:solidFill>
          </w14:textFill>
        </w:rPr>
        <w:id w:val="147476974"/>
        <w15:color w:val="DBDBDB"/>
        <w:docPartObj>
          <w:docPartGallery w:val="Table of Contents"/>
          <w:docPartUnique/>
        </w:docPartObj>
      </w:sdtPr>
      <w:sdtEndPr>
        <w:rPr>
          <w:rFonts w:hint="eastAsia" w:ascii="宋体" w:hAnsi="宋体" w:eastAsia="宋体" w:cs="宋体"/>
          <w:bCs/>
          <w:color w:val="000000" w:themeColor="text1"/>
          <w:kern w:val="2"/>
          <w:sz w:val="28"/>
          <w:szCs w:val="28"/>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14:textFill>
                <w14:solidFill>
                  <w14:schemeClr w14:val="tx1"/>
                </w14:solidFill>
              </w14:textFill>
            </w:rPr>
          </w:pPr>
          <w:r>
            <w:rPr>
              <w:rStyle w:val="40"/>
              <w:rFonts w:hint="eastAsia" w:ascii="宋体" w:hAnsi="宋体" w:eastAsia="宋体" w:cs="宋体"/>
              <w:bCs/>
              <w:color w:val="000000" w:themeColor="text1"/>
              <w:sz w:val="44"/>
              <w14:textFill>
                <w14:solidFill>
                  <w14:schemeClr w14:val="tx1"/>
                </w14:solidFill>
              </w14:textFill>
            </w:rPr>
            <w:fldChar w:fldCharType="begin"/>
          </w:r>
          <w:r>
            <w:rPr>
              <w:rStyle w:val="40"/>
              <w:rFonts w:hint="eastAsia" w:ascii="宋体" w:hAnsi="宋体" w:eastAsia="宋体" w:cs="宋体"/>
              <w:bCs/>
              <w:color w:val="000000" w:themeColor="text1"/>
              <w:sz w:val="44"/>
              <w14:textFill>
                <w14:solidFill>
                  <w14:schemeClr w14:val="tx1"/>
                </w14:solidFill>
              </w14:textFill>
            </w:rPr>
            <w:instrText xml:space="preserve">TOC \o "1-1" \h \u </w:instrText>
          </w:r>
          <w:r>
            <w:rPr>
              <w:rStyle w:val="40"/>
              <w:rFonts w:hint="eastAsia" w:ascii="宋体" w:hAnsi="宋体" w:eastAsia="宋体" w:cs="宋体"/>
              <w:bCs/>
              <w:color w:val="000000" w:themeColor="text1"/>
              <w:sz w:val="44"/>
              <w14:textFill>
                <w14:solidFill>
                  <w14:schemeClr w14:val="tx1"/>
                </w14:solidFill>
              </w14:textFill>
            </w:rPr>
            <w:fldChar w:fldCharType="separate"/>
          </w: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_Toc18392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Cs/>
              <w:color w:val="000000" w:themeColor="text1"/>
              <w:sz w:val="36"/>
              <w:szCs w:val="36"/>
              <w14:textFill>
                <w14:solidFill>
                  <w14:schemeClr w14:val="tx1"/>
                </w14:solidFill>
              </w14:textFill>
            </w:rPr>
            <w:t>招标公告</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_Toc18392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_Toc6679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第二章</w:t>
          </w:r>
          <w:r>
            <w:rPr>
              <w:rFonts w:hint="eastAsia" w:ascii="宋体" w:hAnsi="宋体" w:eastAsia="宋体" w:cs="宋体"/>
              <w:color w:val="000000" w:themeColor="text1"/>
              <w:sz w:val="36"/>
              <w:szCs w:val="36"/>
              <w14:textFill>
                <w14:solidFill>
                  <w14:schemeClr w14:val="tx1"/>
                </w14:solidFill>
              </w14:textFill>
            </w:rPr>
            <w:t xml:space="preserve">  投标人须知</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_Toc6679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8</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_Toc15529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第三章</w:t>
          </w:r>
          <w:r>
            <w:rPr>
              <w:rFonts w:hint="eastAsia" w:ascii="宋体" w:hAnsi="宋体" w:eastAsia="宋体" w:cs="宋体"/>
              <w:color w:val="000000" w:themeColor="text1"/>
              <w:sz w:val="36"/>
              <w:szCs w:val="36"/>
              <w14:textFill>
                <w14:solidFill>
                  <w14:schemeClr w14:val="tx1"/>
                </w14:solidFill>
              </w14:textFill>
            </w:rPr>
            <w:t xml:space="preserve">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_Toc15529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21</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_Toc28721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第四章</w:t>
          </w:r>
          <w:r>
            <w:rPr>
              <w:rFonts w:hint="eastAsia" w:ascii="宋体" w:hAnsi="宋体" w:eastAsia="宋体" w:cs="宋体"/>
              <w:color w:val="000000" w:themeColor="text1"/>
              <w:sz w:val="36"/>
              <w:szCs w:val="36"/>
              <w14:textFill>
                <w14:solidFill>
                  <w14:schemeClr w14:val="tx1"/>
                </w14:solidFill>
              </w14:textFill>
            </w:rPr>
            <w:t xml:space="preserve"> 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_Toc28721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27</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_Toc3658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第五章</w:t>
          </w:r>
          <w:r>
            <w:rPr>
              <w:rFonts w:hint="eastAsia" w:ascii="宋体" w:hAnsi="宋体" w:eastAsia="宋体" w:cs="宋体"/>
              <w:color w:val="000000" w:themeColor="text1"/>
              <w:sz w:val="36"/>
              <w:szCs w:val="36"/>
              <w14:textFill>
                <w14:solidFill>
                  <w14:schemeClr w14:val="tx1"/>
                </w14:solidFill>
              </w14:textFill>
            </w:rPr>
            <w:t xml:space="preserve">  评标方法与评标标准</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_Toc3658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31</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fldChar w:fldCharType="begin"/>
          </w:r>
          <w:r>
            <w:rPr>
              <w:rFonts w:hint="eastAsia" w:ascii="宋体" w:hAnsi="宋体" w:eastAsia="宋体" w:cs="宋体"/>
              <w:bCs/>
              <w:color w:val="000000" w:themeColor="text1"/>
              <w:sz w:val="36"/>
              <w:szCs w:val="36"/>
              <w14:textFill>
                <w14:solidFill>
                  <w14:schemeClr w14:val="tx1"/>
                </w14:solidFill>
              </w14:textFill>
            </w:rPr>
            <w:instrText xml:space="preserve"> HYPERLINK \l _Toc10909 </w:instrText>
          </w:r>
          <w:r>
            <w:rPr>
              <w:rFonts w:hint="eastAsia" w:ascii="宋体" w:hAnsi="宋体" w:eastAsia="宋体" w:cs="宋体"/>
              <w:bCs/>
              <w:color w:val="000000" w:themeColor="text1"/>
              <w:sz w:val="36"/>
              <w:szCs w:val="36"/>
              <w14:textFill>
                <w14:solidFill>
                  <w14:schemeClr w14:val="tx1"/>
                </w14:solidFill>
              </w14:textFill>
            </w:rPr>
            <w:fldChar w:fldCharType="separate"/>
          </w:r>
          <w:r>
            <w:rPr>
              <w:rFonts w:hint="eastAsia" w:ascii="宋体" w:hAnsi="宋体" w:eastAsia="宋体" w:cs="宋体"/>
              <w:b/>
              <w:bCs/>
              <w:color w:val="000000" w:themeColor="text1"/>
              <w:sz w:val="36"/>
              <w:szCs w:val="36"/>
              <w14:textFill>
                <w14:solidFill>
                  <w14:schemeClr w14:val="tx1"/>
                </w14:solidFill>
              </w14:textFill>
            </w:rPr>
            <w:t>第六章</w:t>
          </w:r>
          <w:r>
            <w:rPr>
              <w:rFonts w:hint="eastAsia" w:ascii="宋体" w:hAnsi="宋体" w:eastAsia="宋体" w:cs="宋体"/>
              <w:color w:val="000000" w:themeColor="text1"/>
              <w:sz w:val="36"/>
              <w:szCs w:val="36"/>
              <w14:textFill>
                <w14:solidFill>
                  <w14:schemeClr w14:val="tx1"/>
                </w14:solidFill>
              </w14:textFill>
            </w:rPr>
            <w:t xml:space="preserve">  投标文件格式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_Toc10909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35</w:t>
          </w:r>
          <w:r>
            <w:rPr>
              <w:color w:val="000000" w:themeColor="text1"/>
              <w:sz w:val="36"/>
              <w:szCs w:val="36"/>
              <w14:textFill>
                <w14:solidFill>
                  <w14:schemeClr w14:val="tx1"/>
                </w14:solidFill>
              </w14:textFill>
            </w:rPr>
            <w:fldChar w:fldCharType="end"/>
          </w:r>
          <w:r>
            <w:rPr>
              <w:rFonts w:hint="eastAsia" w:ascii="宋体" w:hAnsi="宋体" w:eastAsia="宋体" w:cs="宋体"/>
              <w:bCs/>
              <w:color w:val="000000" w:themeColor="text1"/>
              <w:sz w:val="36"/>
              <w:szCs w:val="36"/>
              <w14:textFill>
                <w14:solidFill>
                  <w14:schemeClr w14:val="tx1"/>
                </w14:solidFill>
              </w14:textFill>
            </w:rPr>
            <w:fldChar w:fldCharType="end"/>
          </w:r>
        </w:p>
        <w:p>
          <w:pPr>
            <w:pStyle w:val="145"/>
            <w:tabs>
              <w:tab w:val="right" w:leader="dot" w:pos="8953"/>
            </w:tabs>
            <w:rPr>
              <w:color w:val="000000" w:themeColor="text1"/>
              <w14:textFill>
                <w14:solidFill>
                  <w14:schemeClr w14:val="tx1"/>
                </w14:solidFill>
              </w14:textFill>
            </w:rPr>
          </w:pPr>
        </w:p>
        <w:p>
          <w:pPr>
            <w:pStyle w:val="30"/>
            <w:rPr>
              <w:rStyle w:val="40"/>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pStyle w:val="30"/>
        <w:rPr>
          <w:rStyle w:val="40"/>
          <w:rFonts w:hint="eastAsia" w:ascii="宋体" w:hAnsi="宋体" w:eastAsia="宋体" w:cs="宋体"/>
          <w:bCs/>
          <w:color w:val="000000" w:themeColor="text1"/>
          <w:sz w:val="44"/>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jc w:val="cente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pStyle w:val="2"/>
        <w:outlineLvl w:val="9"/>
        <w:rPr>
          <w:rStyle w:val="40"/>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rPr>
          <w:rStyle w:val="40"/>
          <w:rFonts w:hint="eastAsia" w:ascii="宋体" w:hAnsi="宋体" w:eastAsia="宋体" w:cs="宋体"/>
          <w:color w:val="000000" w:themeColor="text1"/>
          <w14:textFill>
            <w14:solidFill>
              <w14:schemeClr w14:val="tx1"/>
            </w14:solidFill>
          </w14:textFill>
        </w:rPr>
      </w:pPr>
    </w:p>
    <w:p>
      <w:pPr>
        <w:pStyle w:val="30"/>
        <w:outlineLvl w:val="0"/>
        <w:rPr>
          <w:rStyle w:val="40"/>
          <w:rFonts w:hint="eastAsia" w:ascii="宋体" w:hAnsi="宋体" w:eastAsia="宋体" w:cs="宋体"/>
          <w:b/>
          <w:bCs/>
          <w:color w:val="000000" w:themeColor="text1"/>
          <w:sz w:val="44"/>
          <w:szCs w:val="44"/>
          <w14:textFill>
            <w14:solidFill>
              <w14:schemeClr w14:val="tx1"/>
            </w14:solidFill>
          </w14:textFill>
        </w:rPr>
      </w:pPr>
      <w:bookmarkStart w:id="0" w:name="_Toc18392"/>
      <w:r>
        <w:rPr>
          <w:rStyle w:val="40"/>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0"/>
        <w:tabs>
          <w:tab w:val="left" w:pos="0"/>
          <w:tab w:val="left" w:pos="3165"/>
          <w:tab w:val="center" w:pos="4153"/>
        </w:tabs>
        <w:spacing w:line="360" w:lineRule="auto"/>
        <w:rPr>
          <w:rStyle w:val="40"/>
          <w:rFonts w:hint="eastAsia" w:ascii="宋体" w:hAnsi="宋体" w:eastAsia="宋体" w:cs="宋体"/>
          <w:b/>
          <w:bCs/>
          <w:color w:val="000000" w:themeColor="text1"/>
          <w14:textFill>
            <w14:solidFill>
              <w14:schemeClr w14:val="tx1"/>
            </w14:solidFill>
          </w14:textFill>
        </w:rPr>
      </w:pPr>
      <w:bookmarkStart w:id="23" w:name="_GoBack"/>
      <w:r>
        <w:rPr>
          <w:rStyle w:val="40"/>
          <w:rFonts w:hint="eastAsia" w:ascii="宋体" w:hAnsi="宋体" w:eastAsia="宋体" w:cs="宋体"/>
          <w:b/>
          <w:bCs/>
          <w:color w:val="000000" w:themeColor="text1"/>
          <w:sz w:val="32"/>
          <w:szCs w:val="32"/>
          <w:lang w:eastAsia="zh-CN"/>
          <w14:textFill>
            <w14:solidFill>
              <w14:schemeClr w14:val="tx1"/>
            </w14:solidFill>
          </w14:textFill>
        </w:rPr>
        <w:t>盐城工业职业技术学院2022-2023学年食堂大宗食品原料</w:t>
      </w:r>
      <w:r>
        <w:rPr>
          <w:rStyle w:val="40"/>
          <w:rFonts w:hint="eastAsia" w:ascii="宋体" w:hAnsi="宋体" w:eastAsia="宋体" w:cs="宋体"/>
          <w:b/>
          <w:bCs/>
          <w:color w:val="000000" w:themeColor="text1"/>
          <w:sz w:val="32"/>
          <w:szCs w:val="32"/>
          <w:lang w:val="en-US" w:eastAsia="zh-CN"/>
          <w14:textFill>
            <w14:solidFill>
              <w14:schemeClr w14:val="tx1"/>
            </w14:solidFill>
          </w14:textFill>
        </w:rPr>
        <w:t>代</w:t>
      </w:r>
      <w:r>
        <w:rPr>
          <w:rStyle w:val="40"/>
          <w:rFonts w:hint="eastAsia" w:ascii="宋体" w:hAnsi="宋体" w:eastAsia="宋体" w:cs="宋体"/>
          <w:b/>
          <w:bCs/>
          <w:color w:val="000000" w:themeColor="text1"/>
          <w:sz w:val="32"/>
          <w:szCs w:val="32"/>
          <w:lang w:eastAsia="zh-CN"/>
          <w14:textFill>
            <w14:solidFill>
              <w14:schemeClr w14:val="tx1"/>
            </w14:solidFill>
          </w14:textFill>
        </w:rPr>
        <w:t>采购项目</w:t>
      </w:r>
      <w:r>
        <w:rPr>
          <w:rStyle w:val="40"/>
          <w:rFonts w:hint="eastAsia" w:ascii="宋体" w:hAnsi="宋体" w:eastAsia="宋体" w:cs="宋体"/>
          <w:b/>
          <w:bCs/>
          <w:color w:val="000000" w:themeColor="text1"/>
          <w:sz w:val="32"/>
          <w:szCs w:val="32"/>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u w:val="single" w:color="000000"/>
          <w:lang w:eastAsia="zh-CN"/>
          <w14:textFill>
            <w14:solidFill>
              <w14:schemeClr w14:val="tx1"/>
            </w14:solidFill>
          </w14:textFill>
        </w:rPr>
        <w:t>盐城工业职业技术学院</w:t>
      </w:r>
      <w:r>
        <w:rPr>
          <w:rStyle w:val="40"/>
          <w:rFonts w:hint="eastAsia" w:ascii="宋体" w:hAnsi="宋体" w:cs="宋体"/>
          <w:bCs/>
          <w:color w:val="000000" w:themeColor="text1"/>
          <w:sz w:val="24"/>
          <w:szCs w:val="24"/>
          <w:u w:val="single" w:color="000000"/>
          <w:lang w:eastAsia="zh-CN"/>
          <w14:textFill>
            <w14:solidFill>
              <w14:schemeClr w14:val="tx1"/>
            </w14:solidFill>
          </w14:textFill>
        </w:rPr>
        <w:t>2022-2023</w:t>
      </w:r>
      <w:r>
        <w:rPr>
          <w:rStyle w:val="40"/>
          <w:rFonts w:hint="eastAsia" w:ascii="宋体" w:hAnsi="宋体" w:eastAsia="宋体" w:cs="宋体"/>
          <w:bCs/>
          <w:color w:val="000000" w:themeColor="text1"/>
          <w:sz w:val="24"/>
          <w:szCs w:val="24"/>
          <w:u w:val="single" w:color="000000"/>
          <w:lang w:eastAsia="zh-CN"/>
          <w14:textFill>
            <w14:solidFill>
              <w14:schemeClr w14:val="tx1"/>
            </w14:solidFill>
          </w14:textFill>
        </w:rPr>
        <w:t>学年食堂大宗食品原料</w:t>
      </w:r>
      <w:r>
        <w:rPr>
          <w:rStyle w:val="40"/>
          <w:rFonts w:hint="eastAsia" w:ascii="宋体" w:hAnsi="宋体" w:eastAsia="宋体" w:cs="宋体"/>
          <w:bCs/>
          <w:color w:val="000000" w:themeColor="text1"/>
          <w:sz w:val="24"/>
          <w:szCs w:val="24"/>
          <w:u w:val="single" w:color="000000"/>
          <w:lang w:val="en-US" w:eastAsia="zh-CN"/>
          <w14:textFill>
            <w14:solidFill>
              <w14:schemeClr w14:val="tx1"/>
            </w14:solidFill>
          </w14:textFill>
        </w:rPr>
        <w:t>代</w:t>
      </w:r>
      <w:r>
        <w:rPr>
          <w:rStyle w:val="40"/>
          <w:rFonts w:hint="eastAsia" w:ascii="宋体" w:hAnsi="宋体" w:eastAsia="宋体" w:cs="宋体"/>
          <w:bCs/>
          <w:color w:val="000000" w:themeColor="text1"/>
          <w:sz w:val="24"/>
          <w:szCs w:val="24"/>
          <w:u w:val="single" w:color="000000"/>
          <w:lang w:eastAsia="zh-CN"/>
          <w14:textFill>
            <w14:solidFill>
              <w14:schemeClr w14:val="tx1"/>
            </w14:solidFill>
          </w14:textFill>
        </w:rPr>
        <w:t>采购项目</w:t>
      </w:r>
      <w:r>
        <w:rPr>
          <w:rStyle w:val="40"/>
          <w:rFonts w:hint="eastAsia" w:ascii="宋体" w:hAnsi="宋体" w:eastAsia="宋体" w:cs="宋体"/>
          <w:bCs/>
          <w:color w:val="000000" w:themeColor="text1"/>
          <w:sz w:val="24"/>
          <w:szCs w:val="24"/>
          <w14:textFill>
            <w14:solidFill>
              <w14:schemeClr w14:val="tx1"/>
            </w14:solidFill>
          </w14:textFill>
        </w:rPr>
        <w:t>的潜在投标人应在</w:t>
      </w:r>
      <w:r>
        <w:rPr>
          <w:rStyle w:val="40"/>
          <w:rFonts w:hint="eastAsia" w:ascii="宋体" w:hAnsi="宋体" w:eastAsia="宋体" w:cs="宋体"/>
          <w:bCs/>
          <w:color w:val="000000" w:themeColor="text1"/>
          <w:sz w:val="24"/>
          <w:szCs w:val="24"/>
          <w:u w:val="single" w:color="000000"/>
          <w14:textFill>
            <w14:solidFill>
              <w14:schemeClr w14:val="tx1"/>
            </w14:solidFill>
          </w14:textFill>
        </w:rPr>
        <w:t>盐城工业职业技术学院招标采购网</w:t>
      </w:r>
      <w:r>
        <w:rPr>
          <w:rStyle w:val="40"/>
          <w:rFonts w:hint="eastAsia" w:ascii="宋体" w:hAnsi="宋体" w:eastAsia="宋体" w:cs="宋体"/>
          <w:bCs/>
          <w:color w:val="000000" w:themeColor="text1"/>
          <w:sz w:val="24"/>
          <w:szCs w:val="24"/>
          <w14:textFill>
            <w14:solidFill>
              <w14:schemeClr w14:val="tx1"/>
            </w14:solidFill>
          </w14:textFill>
        </w:rPr>
        <w:t>获</w:t>
      </w:r>
      <w:r>
        <w:rPr>
          <w:rStyle w:val="40"/>
          <w:rFonts w:hint="eastAsia" w:ascii="宋体" w:hAnsi="宋体" w:eastAsia="宋体" w:cs="宋体"/>
          <w:color w:val="000000" w:themeColor="text1"/>
          <w:sz w:val="24"/>
          <w:szCs w:val="24"/>
          <w14:textFill>
            <w14:solidFill>
              <w14:schemeClr w14:val="tx1"/>
            </w14:solidFill>
          </w14:textFill>
        </w:rPr>
        <w:t>取招标文件，并于</w:t>
      </w:r>
      <w:r>
        <w:rPr>
          <w:rStyle w:val="40"/>
          <w:rFonts w:hint="eastAsia" w:ascii="宋体" w:hAnsi="宋体" w:eastAsia="宋体" w:cs="宋体"/>
          <w:color w:val="000000" w:themeColor="text1"/>
          <w:sz w:val="24"/>
          <w:szCs w:val="24"/>
          <w:u w:val="single" w:color="000000"/>
          <w14:textFill>
            <w14:solidFill>
              <w14:schemeClr w14:val="tx1"/>
            </w14:solidFill>
          </w14:textFill>
        </w:rPr>
        <w:t>202</w:t>
      </w:r>
      <w:r>
        <w:rPr>
          <w:rStyle w:val="40"/>
          <w:rFonts w:hint="eastAsia" w:ascii="宋体" w:hAnsi="宋体" w:cs="宋体"/>
          <w:color w:val="000000" w:themeColor="text1"/>
          <w:sz w:val="24"/>
          <w:szCs w:val="24"/>
          <w:u w:val="single" w:color="000000"/>
          <w:lang w:val="en-US" w:eastAsia="zh-CN"/>
          <w14:textFill>
            <w14:solidFill>
              <w14:schemeClr w14:val="tx1"/>
            </w14:solidFill>
          </w14:textFill>
        </w:rPr>
        <w:t>2</w:t>
      </w:r>
      <w:r>
        <w:rPr>
          <w:rStyle w:val="40"/>
          <w:rFonts w:hint="eastAsia" w:ascii="宋体" w:hAnsi="宋体" w:eastAsia="宋体" w:cs="宋体"/>
          <w:bCs/>
          <w:color w:val="000000" w:themeColor="text1"/>
          <w:sz w:val="24"/>
          <w:szCs w:val="24"/>
          <w:u w:val="single" w:color="000000"/>
          <w14:textFill>
            <w14:solidFill>
              <w14:schemeClr w14:val="tx1"/>
            </w14:solidFill>
          </w14:textFill>
        </w:rPr>
        <w:t>年</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7</w:t>
      </w:r>
      <w:r>
        <w:rPr>
          <w:rStyle w:val="40"/>
          <w:rFonts w:hint="eastAsia" w:ascii="宋体" w:hAnsi="宋体" w:eastAsia="宋体" w:cs="宋体"/>
          <w:bCs/>
          <w:color w:val="000000" w:themeColor="text1"/>
          <w:sz w:val="24"/>
          <w:szCs w:val="24"/>
          <w:u w:val="single" w:color="000000"/>
          <w14:textFill>
            <w14:solidFill>
              <w14:schemeClr w14:val="tx1"/>
            </w14:solidFill>
          </w14:textFill>
        </w:rPr>
        <w:t>月</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0"/>
          <w:rFonts w:hint="eastAsia" w:ascii="宋体" w:hAnsi="宋体" w:eastAsia="宋体" w:cs="宋体"/>
          <w:bCs/>
          <w:color w:val="000000" w:themeColor="text1"/>
          <w:sz w:val="24"/>
          <w:szCs w:val="24"/>
          <w:u w:val="single" w:color="000000"/>
          <w14:textFill>
            <w14:solidFill>
              <w14:schemeClr w14:val="tx1"/>
            </w14:solidFill>
          </w14:textFill>
        </w:rPr>
        <w:t>日</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0"/>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0"/>
          <w:rFonts w:hint="eastAsia" w:ascii="宋体" w:hAnsi="宋体" w:eastAsia="宋体" w:cs="宋体"/>
          <w:bCs/>
          <w:color w:val="000000" w:themeColor="text1"/>
          <w:sz w:val="24"/>
          <w:szCs w:val="24"/>
          <w14:textFill>
            <w14:solidFill>
              <w14:schemeClr w14:val="tx1"/>
            </w14:solidFill>
          </w14:textFill>
        </w:rPr>
        <w:t>北京时间）前递交投标文件</w:t>
      </w:r>
      <w:r>
        <w:rPr>
          <w:rStyle w:val="40"/>
          <w:rFonts w:hint="eastAsia" w:ascii="宋体" w:hAnsi="宋体" w:eastAsia="宋体" w:cs="宋体"/>
          <w:color w:val="000000" w:themeColor="text1"/>
          <w:sz w:val="24"/>
          <w:szCs w:val="24"/>
          <w14:textFill>
            <w14:solidFill>
              <w14:schemeClr w14:val="tx1"/>
            </w14:solidFill>
          </w14:textFill>
        </w:rPr>
        <w:t>。</w:t>
      </w:r>
    </w:p>
    <w:p>
      <w:pPr>
        <w:spacing w:line="460" w:lineRule="exact"/>
        <w:rPr>
          <w:rStyle w:val="40"/>
          <w:rFonts w:hint="eastAsia" w:ascii="宋体" w:hAnsi="宋体" w:eastAsia="宋体" w:cs="宋体"/>
          <w:color w:val="000000" w:themeColor="text1"/>
          <w:sz w:val="24"/>
          <w:szCs w:val="24"/>
          <w14:textFill>
            <w14:solidFill>
              <w14:schemeClr w14:val="tx1"/>
            </w14:solidFill>
          </w14:textFill>
        </w:rPr>
      </w:pP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项目编号：</w:t>
      </w:r>
      <w:r>
        <w:rPr>
          <w:rStyle w:val="40"/>
          <w:rFonts w:hint="eastAsia" w:ascii="宋体" w:hAnsi="宋体" w:cs="宋体"/>
          <w:color w:val="000000" w:themeColor="text1"/>
          <w:sz w:val="24"/>
          <w:szCs w:val="24"/>
          <w:lang w:eastAsia="zh-CN"/>
          <w14:textFill>
            <w14:solidFill>
              <w14:schemeClr w14:val="tx1"/>
            </w14:solidFill>
          </w14:textFill>
        </w:rPr>
        <w:t>2022-0</w:t>
      </w:r>
      <w:r>
        <w:rPr>
          <w:rStyle w:val="40"/>
          <w:rFonts w:hint="eastAsia" w:ascii="宋体" w:hAnsi="宋体" w:cs="宋体"/>
          <w:color w:val="000000" w:themeColor="text1"/>
          <w:sz w:val="24"/>
          <w:szCs w:val="24"/>
          <w:lang w:val="en-US" w:eastAsia="zh-CN"/>
          <w14:textFill>
            <w14:solidFill>
              <w14:schemeClr w14:val="tx1"/>
            </w14:solidFill>
          </w14:textFill>
        </w:rPr>
        <w:t>11</w:t>
      </w:r>
      <w:r>
        <w:rPr>
          <w:rStyle w:val="40"/>
          <w:rFonts w:hint="eastAsia" w:ascii="宋体" w:hAnsi="宋体" w:cs="宋体"/>
          <w:color w:val="000000" w:themeColor="text1"/>
          <w:sz w:val="24"/>
          <w:szCs w:val="24"/>
          <w:lang w:eastAsia="zh-CN"/>
          <w14:textFill>
            <w14:solidFill>
              <w14:schemeClr w14:val="tx1"/>
            </w14:solidFill>
          </w14:textFill>
        </w:rPr>
        <w:t>W</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项目名称：</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w:t>
      </w:r>
      <w:r>
        <w:rPr>
          <w:rStyle w:val="40"/>
          <w:rFonts w:hint="eastAsia" w:ascii="宋体" w:hAnsi="宋体" w:cs="宋体"/>
          <w:color w:val="000000" w:themeColor="text1"/>
          <w:sz w:val="24"/>
          <w:szCs w:val="24"/>
          <w:lang w:eastAsia="zh-CN"/>
          <w14:textFill>
            <w14:solidFill>
              <w14:schemeClr w14:val="tx1"/>
            </w14:solidFill>
          </w14:textFill>
        </w:rPr>
        <w:t>2022-2023</w:t>
      </w:r>
      <w:r>
        <w:rPr>
          <w:rStyle w:val="40"/>
          <w:rFonts w:hint="eastAsia" w:ascii="宋体" w:hAnsi="宋体" w:eastAsia="宋体" w:cs="宋体"/>
          <w:color w:val="000000" w:themeColor="text1"/>
          <w:sz w:val="24"/>
          <w:szCs w:val="24"/>
          <w:lang w:eastAsia="zh-CN"/>
          <w14:textFill>
            <w14:solidFill>
              <w14:schemeClr w14:val="tx1"/>
            </w14:solidFill>
          </w14:textFill>
        </w:rPr>
        <w:t>学年食堂大宗食品原料</w:t>
      </w:r>
      <w:r>
        <w:rPr>
          <w:rStyle w:val="40"/>
          <w:rFonts w:hint="eastAsia" w:ascii="宋体" w:hAnsi="宋体" w:eastAsia="宋体" w:cs="宋体"/>
          <w:color w:val="000000" w:themeColor="text1"/>
          <w:sz w:val="24"/>
          <w:szCs w:val="24"/>
          <w:lang w:val="en-US" w:eastAsia="zh-CN"/>
          <w14:textFill>
            <w14:solidFill>
              <w14:schemeClr w14:val="tx1"/>
            </w14:solidFill>
          </w14:textFill>
        </w:rPr>
        <w:t>代</w:t>
      </w:r>
      <w:r>
        <w:rPr>
          <w:rStyle w:val="40"/>
          <w:rFonts w:hint="eastAsia" w:ascii="宋体" w:hAnsi="宋体" w:eastAsia="宋体" w:cs="宋体"/>
          <w:color w:val="000000" w:themeColor="text1"/>
          <w:sz w:val="24"/>
          <w:szCs w:val="24"/>
          <w:lang w:eastAsia="zh-CN"/>
          <w14:textFill>
            <w14:solidFill>
              <w14:schemeClr w14:val="tx1"/>
            </w14:solidFill>
          </w14:textFill>
        </w:rPr>
        <w:t>采购项目</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采购需求：</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w:t>
      </w:r>
      <w:r>
        <w:rPr>
          <w:rStyle w:val="40"/>
          <w:rFonts w:hint="eastAsia" w:ascii="宋体" w:hAnsi="宋体" w:cs="宋体"/>
          <w:color w:val="000000" w:themeColor="text1"/>
          <w:sz w:val="24"/>
          <w:szCs w:val="24"/>
          <w:lang w:eastAsia="zh-CN"/>
          <w14:textFill>
            <w14:solidFill>
              <w14:schemeClr w14:val="tx1"/>
            </w14:solidFill>
          </w14:textFill>
        </w:rPr>
        <w:t>2022-2023</w:t>
      </w:r>
      <w:r>
        <w:rPr>
          <w:rStyle w:val="40"/>
          <w:rFonts w:hint="eastAsia" w:ascii="宋体" w:hAnsi="宋体" w:eastAsia="宋体" w:cs="宋体"/>
          <w:color w:val="000000" w:themeColor="text1"/>
          <w:sz w:val="24"/>
          <w:szCs w:val="24"/>
          <w:lang w:eastAsia="zh-CN"/>
          <w14:textFill>
            <w14:solidFill>
              <w14:schemeClr w14:val="tx1"/>
            </w14:solidFill>
          </w14:textFill>
        </w:rPr>
        <w:t>学年食堂大宗食品原料的</w:t>
      </w:r>
      <w:r>
        <w:rPr>
          <w:rStyle w:val="40"/>
          <w:rFonts w:hint="eastAsia" w:ascii="宋体" w:hAnsi="宋体" w:eastAsia="宋体" w:cs="宋体"/>
          <w:color w:val="000000" w:themeColor="text1"/>
          <w:sz w:val="24"/>
          <w:szCs w:val="24"/>
          <w:lang w:val="en-US" w:eastAsia="zh-CN"/>
          <w14:textFill>
            <w14:solidFill>
              <w14:schemeClr w14:val="tx1"/>
            </w14:solidFill>
          </w14:textFill>
        </w:rPr>
        <w:t>代</w:t>
      </w:r>
      <w:r>
        <w:rPr>
          <w:rStyle w:val="40"/>
          <w:rFonts w:hint="eastAsia" w:ascii="宋体" w:hAnsi="宋体" w:eastAsia="宋体" w:cs="宋体"/>
          <w:color w:val="000000" w:themeColor="text1"/>
          <w:sz w:val="24"/>
          <w:szCs w:val="24"/>
          <w:lang w:eastAsia="zh-CN"/>
          <w14:textFill>
            <w14:solidFill>
              <w14:schemeClr w14:val="tx1"/>
            </w14:solidFill>
          </w14:textFill>
        </w:rPr>
        <w:t>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交货地点</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lang w:eastAsia="zh-CN"/>
          <w14:textFill>
            <w14:solidFill>
              <w14:schemeClr w14:val="tx1"/>
            </w14:solidFill>
          </w14:textFill>
        </w:rPr>
        <w:t>盐城工业职业技术学院内（盐城市解放南路285号）</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交货期</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0"/>
          <w:rFonts w:hint="eastAsia" w:ascii="宋体" w:hAnsi="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lang w:val="en-US" w:eastAsia="zh-CN"/>
          <w14:textFill>
            <w14:solidFill>
              <w14:schemeClr w14:val="tx1"/>
            </w14:solidFill>
          </w14:textFill>
        </w:rPr>
        <w:t>年8月</w:t>
      </w:r>
      <w:r>
        <w:rPr>
          <w:rStyle w:val="40"/>
          <w:rFonts w:hint="eastAsia" w:ascii="宋体" w:hAnsi="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lang w:val="en-US" w:eastAsia="zh-CN"/>
          <w14:textFill>
            <w14:solidFill>
              <w14:schemeClr w14:val="tx1"/>
            </w14:solidFill>
          </w14:textFill>
        </w:rPr>
        <w:t>0日左右开始，到202</w:t>
      </w:r>
      <w:r>
        <w:rPr>
          <w:rStyle w:val="40"/>
          <w:rFonts w:hint="eastAsia" w:ascii="宋体" w:hAnsi="宋体" w:cs="宋体"/>
          <w:color w:val="000000" w:themeColor="text1"/>
          <w:sz w:val="24"/>
          <w:szCs w:val="24"/>
          <w:lang w:val="en-US" w:eastAsia="zh-CN"/>
          <w14:textFill>
            <w14:solidFill>
              <w14:schemeClr w14:val="tx1"/>
            </w14:solidFill>
          </w14:textFill>
        </w:rPr>
        <w:t>3</w:t>
      </w:r>
      <w:r>
        <w:rPr>
          <w:rStyle w:val="40"/>
          <w:rFonts w:hint="eastAsia" w:ascii="宋体" w:hAnsi="宋体" w:eastAsia="宋体" w:cs="宋体"/>
          <w:color w:val="000000" w:themeColor="text1"/>
          <w:sz w:val="24"/>
          <w:szCs w:val="24"/>
          <w:lang w:val="en-US" w:eastAsia="zh-CN"/>
          <w14:textFill>
            <w14:solidFill>
              <w14:schemeClr w14:val="tx1"/>
            </w14:solidFill>
          </w14:textFill>
        </w:rPr>
        <w:t>年7月1日左右为止，具体按照学校放假时间为准。</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标段划分：本次招标共</w:t>
      </w:r>
      <w:r>
        <w:rPr>
          <w:rStyle w:val="40"/>
          <w:rFonts w:hint="eastAsia" w:ascii="宋体" w:hAnsi="宋体" w:eastAsia="宋体" w:cs="宋体"/>
          <w:color w:val="000000" w:themeColor="text1"/>
          <w:sz w:val="24"/>
          <w:szCs w:val="24"/>
          <w:lang w:eastAsia="zh-CN"/>
          <w14:textFill>
            <w14:solidFill>
              <w14:schemeClr w14:val="tx1"/>
            </w14:solidFill>
          </w14:textFill>
        </w:rPr>
        <w:t>划分</w:t>
      </w:r>
      <w:r>
        <w:rPr>
          <w:rStyle w:val="40"/>
          <w:rFonts w:hint="eastAsia" w:ascii="宋体" w:hAnsi="宋体" w:eastAsia="宋体" w:cs="宋体"/>
          <w:color w:val="000000" w:themeColor="text1"/>
          <w:sz w:val="24"/>
          <w:szCs w:val="24"/>
          <w14:textFill>
            <w14:solidFill>
              <w14:schemeClr w14:val="tx1"/>
            </w14:solidFill>
          </w14:textFill>
        </w:rPr>
        <w:t>为</w:t>
      </w:r>
      <w:r>
        <w:rPr>
          <w:rStyle w:val="40"/>
          <w:rFonts w:hint="eastAsia" w:ascii="宋体" w:hAnsi="宋体" w:eastAsia="宋体" w:cs="宋体"/>
          <w:color w:val="000000" w:themeColor="text1"/>
          <w:sz w:val="24"/>
          <w:szCs w:val="24"/>
          <w:lang w:val="en-US" w:eastAsia="zh-CN"/>
          <w14:textFill>
            <w14:solidFill>
              <w14:schemeClr w14:val="tx1"/>
            </w14:solidFill>
          </w14:textFill>
        </w:rPr>
        <w:t>11</w:t>
      </w:r>
      <w:r>
        <w:rPr>
          <w:rStyle w:val="40"/>
          <w:rFonts w:hint="eastAsia" w:ascii="宋体" w:hAnsi="宋体" w:eastAsia="宋体" w:cs="宋体"/>
          <w:color w:val="000000" w:themeColor="text1"/>
          <w:sz w:val="24"/>
          <w:szCs w:val="24"/>
          <w14:textFill>
            <w14:solidFill>
              <w14:schemeClr w14:val="tx1"/>
            </w14:solidFill>
          </w14:textFill>
        </w:rPr>
        <w:t>个标段</w:t>
      </w:r>
      <w:r>
        <w:rPr>
          <w:rStyle w:val="40"/>
          <w:rFonts w:hint="eastAsia" w:ascii="宋体" w:hAnsi="宋体" w:eastAsia="宋体" w:cs="宋体"/>
          <w:color w:val="000000" w:themeColor="text1"/>
          <w:sz w:val="24"/>
          <w:szCs w:val="24"/>
          <w:lang w:eastAsia="zh-CN"/>
          <w14:textFill>
            <w14:solidFill>
              <w14:schemeClr w14:val="tx1"/>
            </w14:solidFill>
          </w14:textFill>
        </w:rPr>
        <w:t>，具体标段划分为：一标段：大米；二标段：</w:t>
      </w:r>
      <w:r>
        <w:rPr>
          <w:rStyle w:val="40"/>
          <w:rFonts w:hint="eastAsia" w:ascii="宋体" w:hAnsi="宋体" w:eastAsia="宋体" w:cs="宋体"/>
          <w:color w:val="000000" w:themeColor="text1"/>
          <w:sz w:val="24"/>
          <w:szCs w:val="24"/>
          <w14:textFill>
            <w14:solidFill>
              <w14:schemeClr w14:val="tx1"/>
            </w14:solidFill>
          </w14:textFill>
        </w:rPr>
        <w:t>面粉</w:t>
      </w:r>
      <w:r>
        <w:rPr>
          <w:rStyle w:val="40"/>
          <w:rFonts w:hint="eastAsia" w:ascii="宋体" w:hAnsi="宋体" w:eastAsia="宋体" w:cs="宋体"/>
          <w:color w:val="000000" w:themeColor="text1"/>
          <w:sz w:val="24"/>
          <w:szCs w:val="24"/>
          <w:lang w:eastAsia="zh-CN"/>
          <w14:textFill>
            <w14:solidFill>
              <w14:schemeClr w14:val="tx1"/>
            </w14:solidFill>
          </w14:textFill>
        </w:rPr>
        <w:t>；三标段：大豆油、菜籽油（非转基因）；四标段：</w:t>
      </w:r>
      <w:r>
        <w:rPr>
          <w:rStyle w:val="40"/>
          <w:rFonts w:hint="eastAsia" w:ascii="宋体" w:hAnsi="宋体" w:eastAsia="宋体" w:cs="宋体"/>
          <w:color w:val="000000" w:themeColor="text1"/>
          <w:sz w:val="24"/>
          <w:szCs w:val="24"/>
          <w14:textFill>
            <w14:solidFill>
              <w14:schemeClr w14:val="tx1"/>
            </w14:solidFill>
          </w14:textFill>
        </w:rPr>
        <w:t>豆制品</w:t>
      </w:r>
      <w:r>
        <w:rPr>
          <w:rStyle w:val="40"/>
          <w:rFonts w:hint="eastAsia" w:ascii="宋体" w:hAnsi="宋体" w:eastAsia="宋体" w:cs="宋体"/>
          <w:color w:val="000000" w:themeColor="text1"/>
          <w:sz w:val="24"/>
          <w:szCs w:val="24"/>
          <w:lang w:eastAsia="zh-CN"/>
          <w14:textFill>
            <w14:solidFill>
              <w14:schemeClr w14:val="tx1"/>
            </w14:solidFill>
          </w14:textFill>
        </w:rPr>
        <w:t>；五标段：</w:t>
      </w:r>
      <w:r>
        <w:rPr>
          <w:rStyle w:val="40"/>
          <w:rFonts w:hint="eastAsia" w:ascii="宋体" w:hAnsi="宋体" w:eastAsia="宋体" w:cs="宋体"/>
          <w:color w:val="000000" w:themeColor="text1"/>
          <w:sz w:val="24"/>
          <w:szCs w:val="24"/>
          <w14:textFill>
            <w14:solidFill>
              <w14:schemeClr w14:val="tx1"/>
            </w14:solidFill>
          </w14:textFill>
        </w:rPr>
        <w:t>猪肉</w:t>
      </w:r>
      <w:r>
        <w:rPr>
          <w:rStyle w:val="40"/>
          <w:rFonts w:hint="eastAsia" w:ascii="宋体" w:hAnsi="宋体" w:eastAsia="宋体" w:cs="宋体"/>
          <w:color w:val="000000" w:themeColor="text1"/>
          <w:sz w:val="24"/>
          <w:szCs w:val="24"/>
          <w:lang w:eastAsia="zh-CN"/>
          <w14:textFill>
            <w14:solidFill>
              <w14:schemeClr w14:val="tx1"/>
            </w14:solidFill>
          </w14:textFill>
        </w:rPr>
        <w:t>；六标段：</w:t>
      </w:r>
      <w:r>
        <w:rPr>
          <w:rStyle w:val="40"/>
          <w:rFonts w:hint="eastAsia" w:ascii="宋体" w:hAnsi="宋体" w:eastAsia="宋体" w:cs="宋体"/>
          <w:color w:val="000000" w:themeColor="text1"/>
          <w:sz w:val="24"/>
          <w:szCs w:val="24"/>
          <w14:textFill>
            <w14:solidFill>
              <w14:schemeClr w14:val="tx1"/>
            </w14:solidFill>
          </w14:textFill>
        </w:rPr>
        <w:t>鸡蛋</w:t>
      </w:r>
      <w:r>
        <w:rPr>
          <w:rStyle w:val="40"/>
          <w:rFonts w:hint="eastAsia" w:ascii="宋体" w:hAnsi="宋体" w:eastAsia="宋体" w:cs="宋体"/>
          <w:color w:val="000000" w:themeColor="text1"/>
          <w:sz w:val="24"/>
          <w:szCs w:val="24"/>
          <w:lang w:eastAsia="zh-CN"/>
          <w14:textFill>
            <w14:solidFill>
              <w14:schemeClr w14:val="tx1"/>
            </w14:solidFill>
          </w14:textFill>
        </w:rPr>
        <w:t>；七标段：面条；八标段：</w:t>
      </w:r>
      <w:r>
        <w:rPr>
          <w:rStyle w:val="40"/>
          <w:rFonts w:hint="eastAsia" w:ascii="宋体" w:hAnsi="宋体" w:eastAsia="宋体" w:cs="宋体"/>
          <w:color w:val="000000" w:themeColor="text1"/>
          <w:sz w:val="24"/>
          <w:szCs w:val="24"/>
          <w14:textFill>
            <w14:solidFill>
              <w14:schemeClr w14:val="tx1"/>
            </w14:solidFill>
          </w14:textFill>
        </w:rPr>
        <w:t>调味品、干货</w:t>
      </w:r>
      <w:r>
        <w:rPr>
          <w:rStyle w:val="40"/>
          <w:rFonts w:hint="eastAsia" w:ascii="宋体" w:hAnsi="宋体" w:eastAsia="宋体" w:cs="宋体"/>
          <w:color w:val="000000" w:themeColor="text1"/>
          <w:sz w:val="24"/>
          <w:szCs w:val="24"/>
          <w:lang w:eastAsia="zh-CN"/>
          <w14:textFill>
            <w14:solidFill>
              <w14:schemeClr w14:val="tx1"/>
            </w14:solidFill>
          </w14:textFill>
        </w:rPr>
        <w:t>；九标段：</w:t>
      </w:r>
      <w:r>
        <w:rPr>
          <w:rStyle w:val="40"/>
          <w:rFonts w:hint="eastAsia" w:ascii="宋体" w:hAnsi="宋体" w:eastAsia="宋体" w:cs="宋体"/>
          <w:color w:val="000000" w:themeColor="text1"/>
          <w:sz w:val="24"/>
          <w:szCs w:val="24"/>
          <w14:textFill>
            <w14:solidFill>
              <w14:schemeClr w14:val="tx1"/>
            </w14:solidFill>
          </w14:textFill>
        </w:rPr>
        <w:t>冻品</w:t>
      </w:r>
      <w:r>
        <w:rPr>
          <w:rStyle w:val="40"/>
          <w:rFonts w:hint="eastAsia" w:ascii="宋体" w:hAnsi="宋体" w:eastAsia="宋体" w:cs="宋体"/>
          <w:color w:val="000000" w:themeColor="text1"/>
          <w:sz w:val="24"/>
          <w:szCs w:val="24"/>
          <w:lang w:eastAsia="zh-CN"/>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十标段：蔬菜；十一标段：一次性用品打包。</w:t>
      </w:r>
      <w:r>
        <w:rPr>
          <w:rStyle w:val="40"/>
          <w:rFonts w:hint="eastAsia" w:ascii="宋体" w:hAnsi="宋体" w:eastAsia="宋体" w:cs="宋体"/>
          <w:color w:val="000000" w:themeColor="text1"/>
          <w:sz w:val="24"/>
          <w:szCs w:val="24"/>
          <w:lang w:eastAsia="zh-CN"/>
          <w14:textFill>
            <w14:solidFill>
              <w14:schemeClr w14:val="tx1"/>
            </w14:solidFill>
          </w14:textFill>
        </w:rPr>
        <w:t>具体详见项目需求，各投标人可同时参与上述</w:t>
      </w:r>
      <w:r>
        <w:rPr>
          <w:rStyle w:val="40"/>
          <w:rFonts w:hint="eastAsia" w:ascii="宋体" w:hAnsi="宋体" w:eastAsia="宋体" w:cs="宋体"/>
          <w:color w:val="000000" w:themeColor="text1"/>
          <w:sz w:val="24"/>
          <w:szCs w:val="24"/>
          <w:lang w:val="en-US" w:eastAsia="zh-CN"/>
          <w14:textFill>
            <w14:solidFill>
              <w14:schemeClr w14:val="tx1"/>
            </w14:solidFill>
          </w14:textFill>
        </w:rPr>
        <w:t>11个标段的投标，一标段、二标段、三标段可兼投兼中，其他标段可兼投不兼中。</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本项目不接受联合体投标。</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二、投标人的资格要求：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(1)投标人</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须</w:t>
      </w:r>
      <w:r>
        <w:rPr>
          <w:rStyle w:val="40"/>
          <w:rFonts w:hint="eastAsia" w:ascii="宋体" w:hAnsi="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有效的营业执照，经营范围与本采购项目实质性相符</w:t>
      </w:r>
      <w:r>
        <w:rPr>
          <w:rStyle w:val="40"/>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000000" w:themeColor="text1"/>
          <w:sz w:val="24"/>
          <w:szCs w:val="24"/>
          <w:highlight w:val="none"/>
          <w:lang w:val="en-US"/>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Style w:val="40"/>
          <w:rFonts w:hint="eastAsia" w:ascii="宋体" w:hAnsi="宋体" w:eastAsia="宋体" w:cs="宋体"/>
          <w:color w:val="000000" w:themeColor="text1"/>
          <w:sz w:val="24"/>
          <w:szCs w:val="24"/>
          <w:highlight w:val="none"/>
          <w14:textFill>
            <w14:solidFill>
              <w14:schemeClr w14:val="tx1"/>
            </w14:solidFill>
          </w14:textFill>
        </w:rPr>
        <w:t>)投标人</w:t>
      </w:r>
      <w:r>
        <w:rPr>
          <w:rStyle w:val="40"/>
          <w:rFonts w:hint="eastAsia" w:ascii="宋体" w:hAnsi="宋体" w:cs="宋体"/>
          <w:color w:val="000000" w:themeColor="text1"/>
          <w:sz w:val="24"/>
          <w:szCs w:val="24"/>
          <w:highlight w:val="none"/>
          <w:lang w:val="en-US" w:eastAsia="zh-CN"/>
          <w14:textFill>
            <w14:solidFill>
              <w14:schemeClr w14:val="tx1"/>
            </w14:solidFill>
          </w14:textFill>
        </w:rPr>
        <w:t>须提供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和</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(四标段、十一标段不需要提供，其余标段投标人如果为生产商需提供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Style w:val="40"/>
          <w:rFonts w:hint="eastAsia" w:ascii="宋体" w:hAnsi="宋体" w:eastAsia="宋体" w:cs="宋体"/>
          <w:color w:val="000000" w:themeColor="text1"/>
          <w:sz w:val="24"/>
          <w:szCs w:val="24"/>
          <w:highlight w:val="none"/>
          <w14:textFill>
            <w14:solidFill>
              <w14:schemeClr w14:val="tx1"/>
            </w14:solidFill>
          </w14:textFill>
        </w:rPr>
        <w:t>)投标</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产品</w:t>
      </w:r>
      <w:r>
        <w:rPr>
          <w:rStyle w:val="40"/>
          <w:rFonts w:hint="eastAsia" w:ascii="宋体" w:hAnsi="宋体" w:cs="宋体"/>
          <w:color w:val="000000" w:themeColor="text1"/>
          <w:sz w:val="24"/>
          <w:szCs w:val="24"/>
          <w:highlight w:val="none"/>
          <w:lang w:val="en-US" w:eastAsia="zh-CN"/>
          <w14:textFill>
            <w14:solidFill>
              <w14:schemeClr w14:val="tx1"/>
            </w14:solidFill>
          </w14:textFill>
        </w:rPr>
        <w:t>须提供</w:t>
      </w:r>
      <w:r>
        <w:rPr>
          <w:rStyle w:val="40"/>
          <w:rFonts w:hint="eastAsia" w:ascii="宋体" w:hAnsi="宋体" w:eastAsia="宋体" w:cs="宋体"/>
          <w:color w:val="000000" w:themeColor="text1"/>
          <w:sz w:val="24"/>
          <w:szCs w:val="24"/>
          <w:highlight w:val="none"/>
          <w14:textFill>
            <w14:solidFill>
              <w14:schemeClr w14:val="tx1"/>
            </w14:solidFill>
          </w14:textFill>
        </w:rPr>
        <w:t>国家法定机构出具的有效质量检验报告；</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(十一标段不</w:t>
      </w:r>
      <w:r>
        <w:rPr>
          <w:rStyle w:val="40"/>
          <w:rFonts w:hint="eastAsia" w:ascii="宋体" w:hAnsi="宋体" w:cs="宋体"/>
          <w:color w:val="000000" w:themeColor="text1"/>
          <w:sz w:val="24"/>
          <w:szCs w:val="24"/>
          <w:highlight w:val="none"/>
          <w:lang w:val="en-US" w:eastAsia="zh-CN"/>
          <w14:textFill>
            <w14:solidFill>
              <w14:schemeClr w14:val="tx1"/>
            </w14:solidFill>
          </w14:textFill>
        </w:rPr>
        <w:t>需要</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Style w:val="40"/>
          <w:rFonts w:hint="eastAsia" w:ascii="宋体" w:hAnsi="宋体" w:eastAsia="宋体" w:cs="宋体"/>
          <w:color w:val="000000" w:themeColor="text1"/>
          <w:sz w:val="24"/>
          <w:szCs w:val="24"/>
          <w:highlight w:val="none"/>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一次性用品打包</w:t>
      </w:r>
      <w:r>
        <w:rPr>
          <w:rStyle w:val="40"/>
          <w:rFonts w:hint="eastAsia" w:ascii="宋体" w:hAnsi="宋体" w:cs="宋体"/>
          <w:color w:val="000000" w:themeColor="text1"/>
          <w:sz w:val="24"/>
          <w:szCs w:val="24"/>
          <w:highlight w:val="none"/>
          <w:lang w:val="en-US" w:eastAsia="zh-CN"/>
          <w14:textFill>
            <w14:solidFill>
              <w14:schemeClr w14:val="tx1"/>
            </w14:solidFill>
          </w14:textFill>
        </w:rPr>
        <w:t>需要投标人提供国家食品包装检测报告；(十一标段需要提供）。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5</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Style w:val="40"/>
          <w:rFonts w:hint="eastAsia" w:ascii="宋体" w:hAnsi="宋体" w:eastAsia="宋体" w:cs="宋体"/>
          <w:color w:val="000000" w:themeColor="text1"/>
          <w:sz w:val="24"/>
          <w:szCs w:val="24"/>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6</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7</w:t>
      </w:r>
      <w:r>
        <w:rPr>
          <w:rStyle w:val="40"/>
          <w:rFonts w:hint="eastAsia" w:ascii="宋体" w:hAnsi="宋体" w:eastAsia="宋体" w:cs="宋体"/>
          <w:color w:val="000000" w:themeColor="text1"/>
          <w:sz w:val="24"/>
          <w:szCs w:val="24"/>
          <w14:textFill>
            <w14:solidFill>
              <w14:schemeClr w14:val="tx1"/>
            </w14:solidFill>
          </w14:textFill>
        </w:rPr>
        <w:t>)本项目不接受联合体投标。招标人谢绝联合体和杜绝挂靠单位参与本项目的投标，中标后不得以任何方式进行转包与分包</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highlight w:val="none"/>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8</w:t>
      </w:r>
      <w:r>
        <w:rPr>
          <w:rStyle w:val="40"/>
          <w:rFonts w:hint="eastAsia" w:ascii="宋体" w:hAnsi="宋体" w:eastAsia="宋体" w:cs="宋体"/>
          <w:color w:val="000000" w:themeColor="text1"/>
          <w:sz w:val="24"/>
          <w:szCs w:val="24"/>
          <w14:textFill>
            <w14:solidFill>
              <w14:schemeClr w14:val="tx1"/>
            </w14:solidFill>
          </w14:textFill>
        </w:rPr>
        <w:t>)投标人单位负责人为同一人或者存在直接控股、管理关系的不同投标人，不</w:t>
      </w:r>
      <w:r>
        <w:rPr>
          <w:rStyle w:val="40"/>
          <w:rFonts w:hint="eastAsia" w:ascii="宋体" w:hAnsi="宋体" w:eastAsia="宋体" w:cs="宋体"/>
          <w:color w:val="000000" w:themeColor="text1"/>
          <w:sz w:val="24"/>
          <w:szCs w:val="24"/>
          <w:highlight w:val="none"/>
          <w14:textFill>
            <w14:solidFill>
              <w14:schemeClr w14:val="tx1"/>
            </w14:solidFill>
          </w14:textFill>
        </w:rPr>
        <w:t>得参加同一标段投标活动。</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lang w:val="en-US" w:eastAsia="zh-CN"/>
          <w14:textFill>
            <w14:solidFill>
              <w14:schemeClr w14:val="tx1"/>
            </w14:solidFill>
          </w14:textFill>
        </w:rPr>
        <w:t>资格审查办法：资格预审。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color w:val="000000" w:themeColor="text1"/>
          <w:sz w:val="24"/>
          <w:szCs w:val="24"/>
          <w:highlight w:val="none"/>
          <w:lang w:eastAsia="zh-CN"/>
          <w14:textFill>
            <w14:solidFill>
              <w14:schemeClr w14:val="tx1"/>
            </w14:solidFill>
          </w14:textFill>
        </w:rPr>
        <w:t>符合本项目投标人资格要求的各投标人须于</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Style w:val="40"/>
          <w:rFonts w:hint="eastAsia" w:ascii="宋体" w:hAnsi="宋体" w:cs="宋体"/>
          <w:color w:val="000000" w:themeColor="text1"/>
          <w:sz w:val="24"/>
          <w:szCs w:val="24"/>
          <w:highlight w:val="none"/>
          <w:u w:val="single"/>
          <w:lang w:val="en-US" w:eastAsia="zh-CN"/>
          <w14:textFill>
            <w14:solidFill>
              <w14:schemeClr w14:val="tx1"/>
            </w14:solidFill>
          </w14:textFill>
        </w:rPr>
        <w:t>2</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年</w:t>
      </w:r>
      <w:r>
        <w:rPr>
          <w:rStyle w:val="40"/>
          <w:rFonts w:hint="eastAsia" w:ascii="宋体" w:hAnsi="宋体" w:cs="宋体"/>
          <w:color w:val="000000" w:themeColor="text1"/>
          <w:sz w:val="24"/>
          <w:szCs w:val="24"/>
          <w:highlight w:val="none"/>
          <w:u w:val="single"/>
          <w:lang w:val="en-US" w:eastAsia="zh-CN"/>
          <w14:textFill>
            <w14:solidFill>
              <w14:schemeClr w14:val="tx1"/>
            </w14:solidFill>
          </w14:textFill>
        </w:rPr>
        <w:t>7</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月</w:t>
      </w:r>
      <w:r>
        <w:rPr>
          <w:rStyle w:val="40"/>
          <w:rFonts w:hint="eastAsia" w:ascii="宋体" w:hAnsi="宋体" w:cs="宋体"/>
          <w:color w:val="000000" w:themeColor="text1"/>
          <w:sz w:val="24"/>
          <w:szCs w:val="24"/>
          <w:highlight w:val="none"/>
          <w:u w:val="single"/>
          <w:lang w:val="en-US" w:eastAsia="zh-CN"/>
          <w14:textFill>
            <w14:solidFill>
              <w14:schemeClr w14:val="tx1"/>
            </w14:solidFill>
          </w14:textFill>
        </w:rPr>
        <w:t>4</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日</w:t>
      </w:r>
      <w:r>
        <w:rPr>
          <w:rStyle w:val="40"/>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Style w:val="40"/>
          <w:rFonts w:hint="eastAsia" w:ascii="宋体" w:hAnsi="宋体" w:cs="宋体"/>
          <w:color w:val="000000" w:themeColor="text1"/>
          <w:sz w:val="24"/>
          <w:szCs w:val="24"/>
          <w:highlight w:val="none"/>
          <w:u w:val="single"/>
          <w:lang w:val="en-US" w:eastAsia="zh-CN"/>
          <w14:textFill>
            <w14:solidFill>
              <w14:schemeClr w14:val="tx1"/>
            </w14:solidFill>
          </w14:textFill>
        </w:rPr>
        <w:t>0</w:t>
      </w:r>
      <w:r>
        <w:rPr>
          <w:rStyle w:val="40"/>
          <w:rFonts w:hint="eastAsia" w:ascii="宋体" w:hAnsi="宋体" w:eastAsia="宋体" w:cs="宋体"/>
          <w:color w:val="000000" w:themeColor="text1"/>
          <w:sz w:val="24"/>
          <w:szCs w:val="24"/>
          <w:highlight w:val="none"/>
          <w:u w:val="single"/>
          <w:lang w:val="en-US" w:eastAsia="zh-CN"/>
          <w14:textFill>
            <w14:solidFill>
              <w14:schemeClr w14:val="tx1"/>
            </w14:solidFill>
          </w14:textFill>
        </w:rPr>
        <w:t>0时</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（逾期不再受理）前将资格预审申请文件送到</w:t>
      </w:r>
      <w:r>
        <w:rPr>
          <w:rStyle w:val="40"/>
          <w:rFonts w:hint="eastAsia" w:ascii="宋体" w:hAnsi="宋体" w:eastAsia="宋体" w:cs="宋体"/>
          <w:color w:val="000000" w:themeColor="text1"/>
          <w:sz w:val="24"/>
          <w:szCs w:val="24"/>
          <w:highlight w:val="none"/>
          <w:u w:val="single"/>
          <w14:textFill>
            <w14:solidFill>
              <w14:schemeClr w14:val="tx1"/>
            </w14:solidFill>
          </w14:textFill>
        </w:rPr>
        <w:t>盐城工业职业技术学院（盐城市解放南路285号）后勤服务中心四楼402开标室</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，由招标人组织资格审查委员会进行资格审查，招标人将对资格预审合格的投标人发放书面</w:t>
      </w:r>
      <w:r>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t>资格预审合格通知书</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（投标时须将资格预审合格通知书装订进投标文件中</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否则无效标书</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），对资格预审未合格的投标人发放</w:t>
      </w:r>
      <w:r>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t>资格预审结果通知</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书。只有资格预审合格的投标人才可参加本项目的投标。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color w:val="000000" w:themeColor="text1"/>
          <w:sz w:val="24"/>
          <w:szCs w:val="24"/>
          <w:highlight w:val="none"/>
          <w:lang w:eastAsia="zh-CN"/>
          <w14:textFill>
            <w14:solidFill>
              <w14:schemeClr w14:val="tx1"/>
            </w14:solidFill>
          </w14:textFill>
        </w:rPr>
        <w:t>资格预审</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文件须包含的内容：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资格预审</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文件封面（格式参照招标文件附件）</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（所有标段的投标人均须提供）</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2、投标人法定代表人授权书（格式参照招标文件附件）（所有标段的投标人均须提供）；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3、</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投标人须</w:t>
      </w:r>
      <w:r>
        <w:rPr>
          <w:rStyle w:val="40"/>
          <w:rFonts w:hint="eastAsia" w:ascii="宋体" w:hAnsi="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有效的营业执照，经营范围与本采购项目实质性相符；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4、</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投标人须</w:t>
      </w:r>
      <w:r>
        <w:rPr>
          <w:rStyle w:val="40"/>
          <w:rFonts w:hint="eastAsia" w:ascii="宋体" w:hAnsi="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全国食品生产许可证（SC证书）和食品经营许可证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；(四标段、十一标段不需要提供，其余标段投标人如果生产商需提供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5、</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投标产品须</w:t>
      </w:r>
      <w:r>
        <w:rPr>
          <w:rStyle w:val="40"/>
          <w:rFonts w:hint="eastAsia" w:ascii="宋体" w:hAnsi="宋体" w:cs="宋体"/>
          <w:color w:val="000000" w:themeColor="text1"/>
          <w:sz w:val="24"/>
          <w:szCs w:val="24"/>
          <w:highlight w:val="none"/>
          <w:lang w:val="en-US" w:eastAsia="zh-CN"/>
          <w14:textFill>
            <w14:solidFill>
              <w14:schemeClr w14:val="tx1"/>
            </w14:solidFill>
          </w14:textFill>
        </w:rPr>
        <w:t>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国家法定机构出具的有效质量检验报告(十一标段不需要提供）；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6、</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一次性用品打包需要投标人提供国家食品包装检测报告(十一标段需要提供）。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7、</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投标人未被列入“信用中国”网站（www.creditchina.gov.cn）失信被执行人名单、重大税收违法案件当事人名单和中国政府采购网（www.ccgp.gov.cn）政府采购严重违法失信行为记录名单；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0"/>
          <w:rFonts w:hint="eastAsia" w:ascii="宋体" w:hAnsi="宋体" w:cs="宋体"/>
          <w:color w:val="000000" w:themeColor="text1"/>
          <w:sz w:val="24"/>
          <w:szCs w:val="24"/>
          <w:highlight w:val="none"/>
          <w:lang w:val="en-US" w:eastAsia="zh-CN"/>
          <w14:textFill>
            <w14:solidFill>
              <w14:schemeClr w14:val="tx1"/>
            </w14:solidFill>
          </w14:textFill>
        </w:rPr>
        <w:t>8、</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投标人201</w:t>
      </w:r>
      <w:r>
        <w:rPr>
          <w:rStyle w:val="40"/>
          <w:rFonts w:hint="eastAsia" w:ascii="宋体" w:hAnsi="宋体" w:cs="宋体"/>
          <w:color w:val="000000" w:themeColor="text1"/>
          <w:sz w:val="24"/>
          <w:szCs w:val="24"/>
          <w:highlight w:val="none"/>
          <w:lang w:val="en-US" w:eastAsia="zh-CN"/>
          <w14:textFill>
            <w14:solidFill>
              <w14:schemeClr w14:val="tx1"/>
            </w14:solidFill>
          </w14:textFill>
        </w:rPr>
        <w:t>9</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年1月1日以来，在经营活动中没有重大违约、重大责任事故、安全事故、投标违规等不良记录，没有被政府有关部门处罚而处于责令停业、财产接管、冻结、破产等状态的书面声明（格式自拟且加盖单位公章）；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注：各投标人须将上述材料自行装订成册，</w:t>
      </w:r>
      <w:r>
        <w:rPr>
          <w:rStyle w:val="40"/>
          <w:rFonts w:hint="eastAsia" w:ascii="宋体" w:hAnsi="宋体" w:cs="宋体"/>
          <w:color w:val="000000" w:themeColor="text1"/>
          <w:sz w:val="24"/>
          <w:szCs w:val="24"/>
          <w:highlight w:val="none"/>
          <w:lang w:val="en-US" w:eastAsia="zh-CN"/>
          <w14:textFill>
            <w14:solidFill>
              <w14:schemeClr w14:val="tx1"/>
            </w14:solidFill>
          </w14:textFill>
        </w:rPr>
        <w:t>三份（</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Style w:val="40"/>
          <w:rFonts w:hint="eastAsia" w:ascii="宋体" w:hAnsi="宋体" w:cs="宋体"/>
          <w:color w:val="000000" w:themeColor="text1"/>
          <w:sz w:val="24"/>
          <w:szCs w:val="24"/>
          <w:highlight w:val="none"/>
          <w:lang w:val="en-US" w:eastAsia="zh-CN"/>
          <w14:textFill>
            <w14:solidFill>
              <w14:schemeClr w14:val="tx1"/>
            </w14:solidFill>
          </w14:textFill>
        </w:rPr>
        <w:t>正二副）投标资料并</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加盖投标人公章后装入</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资格预审</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文件封袋内，并在封袋上须注明项目名称、所投标段名称、投标人名称。</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四</w:t>
      </w:r>
      <w:r>
        <w:rPr>
          <w:rStyle w:val="40"/>
          <w:rFonts w:hint="eastAsia" w:ascii="宋体" w:hAnsi="宋体" w:eastAsia="宋体" w:cs="宋体"/>
          <w:b/>
          <w:bCs/>
          <w:color w:val="000000" w:themeColor="text1"/>
          <w:sz w:val="24"/>
          <w:szCs w:val="24"/>
          <w14:textFill>
            <w14:solidFill>
              <w14:schemeClr w14:val="tx1"/>
            </w14:solidFill>
          </w14:textFill>
        </w:rPr>
        <w:t>、获取招标文件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售价：</w:t>
      </w:r>
      <w:r>
        <w:rPr>
          <w:rStyle w:val="40"/>
          <w:rFonts w:hint="eastAsia" w:ascii="宋体" w:hAnsi="宋体" w:cs="宋体"/>
          <w:color w:val="000000" w:themeColor="text1"/>
          <w:sz w:val="24"/>
          <w:szCs w:val="24"/>
          <w:highlight w:val="none"/>
          <w:lang w:val="en-US" w:eastAsia="zh-CN"/>
          <w14:textFill>
            <w14:solidFill>
              <w14:schemeClr w14:val="tx1"/>
            </w14:solidFill>
          </w14:textFill>
        </w:rPr>
        <w:t>2</w:t>
      </w:r>
      <w:r>
        <w:rPr>
          <w:rStyle w:val="40"/>
          <w:rFonts w:hint="eastAsia" w:ascii="宋体" w:hAnsi="宋体" w:eastAsia="宋体" w:cs="宋体"/>
          <w:color w:val="000000" w:themeColor="text1"/>
          <w:sz w:val="24"/>
          <w:szCs w:val="24"/>
          <w:highlight w:val="none"/>
          <w14:textFill>
            <w14:solidFill>
              <w14:schemeClr w14:val="tx1"/>
            </w14:solidFill>
          </w14:textFill>
        </w:rPr>
        <w:t>00元</w:t>
      </w:r>
      <w:r>
        <w:rPr>
          <w:rStyle w:val="40"/>
          <w:rFonts w:hint="eastAsia" w:ascii="宋体" w:hAnsi="宋体" w:eastAsia="宋体" w:cs="宋体"/>
          <w:color w:val="000000" w:themeColor="text1"/>
          <w:sz w:val="24"/>
          <w:szCs w:val="24"/>
          <w:lang w:val="en-US" w:eastAsia="zh-CN"/>
          <w14:textFill>
            <w14:solidFill>
              <w14:schemeClr w14:val="tx1"/>
            </w14:solidFill>
          </w14:textFill>
        </w:rPr>
        <w:t>/标段</w:t>
      </w:r>
      <w:r>
        <w:rPr>
          <w:rStyle w:val="40"/>
          <w:rFonts w:hint="eastAsia" w:ascii="宋体" w:hAnsi="宋体" w:cs="宋体"/>
          <w:color w:val="000000" w:themeColor="text1"/>
          <w:sz w:val="24"/>
          <w:szCs w:val="24"/>
          <w:lang w:val="en-US" w:eastAsia="zh-CN"/>
          <w14:textFill>
            <w14:solidFill>
              <w14:schemeClr w14:val="tx1"/>
            </w14:solidFill>
          </w14:textFill>
        </w:rPr>
        <w:t>，通过资格预审的单位递交投标文件时在</w:t>
      </w:r>
      <w:r>
        <w:rPr>
          <w:rStyle w:val="40"/>
          <w:rFonts w:hint="eastAsia" w:ascii="宋体" w:hAnsi="宋体" w:eastAsia="宋体" w:cs="宋体"/>
          <w:color w:val="000000" w:themeColor="text1"/>
          <w:sz w:val="24"/>
          <w:szCs w:val="24"/>
          <w14:textFill>
            <w14:solidFill>
              <w14:schemeClr w14:val="tx1"/>
            </w14:solidFill>
          </w14:textFill>
        </w:rPr>
        <w:t>开标现场交纳。</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五</w:t>
      </w:r>
      <w:r>
        <w:rPr>
          <w:rStyle w:val="40"/>
          <w:rFonts w:hint="eastAsia" w:ascii="宋体" w:hAnsi="宋体" w:eastAsia="宋体" w:cs="宋体"/>
          <w:b/>
          <w:bCs/>
          <w:color w:val="000000" w:themeColor="text1"/>
          <w:sz w:val="24"/>
          <w:szCs w:val="24"/>
          <w14:textFill>
            <w14:solidFill>
              <w14:schemeClr w14:val="tx1"/>
            </w14:solidFill>
          </w14:textFill>
        </w:rPr>
        <w:t>、提交投标文件截止时间、开标时间和地点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时间：</w:t>
      </w:r>
      <w:r>
        <w:rPr>
          <w:rStyle w:val="40"/>
          <w:rFonts w:hint="eastAsia" w:ascii="宋体" w:hAnsi="宋体" w:eastAsia="宋体" w:cs="宋体"/>
          <w:color w:val="000000" w:themeColor="text1"/>
          <w:sz w:val="24"/>
          <w:szCs w:val="24"/>
          <w:u w:val="single" w:color="000000"/>
          <w14:textFill>
            <w14:solidFill>
              <w14:schemeClr w14:val="tx1"/>
            </w14:solidFill>
          </w14:textFill>
        </w:rPr>
        <w:t>202</w:t>
      </w:r>
      <w:r>
        <w:rPr>
          <w:rStyle w:val="40"/>
          <w:rFonts w:hint="eastAsia" w:ascii="宋体" w:hAnsi="宋体" w:cs="宋体"/>
          <w:color w:val="000000" w:themeColor="text1"/>
          <w:sz w:val="24"/>
          <w:szCs w:val="24"/>
          <w:u w:val="single" w:color="000000"/>
          <w:lang w:val="en-US" w:eastAsia="zh-CN"/>
          <w14:textFill>
            <w14:solidFill>
              <w14:schemeClr w14:val="tx1"/>
            </w14:solidFill>
          </w14:textFill>
        </w:rPr>
        <w:t>2</w:t>
      </w:r>
      <w:r>
        <w:rPr>
          <w:rStyle w:val="40"/>
          <w:rFonts w:hint="eastAsia" w:ascii="宋体" w:hAnsi="宋体" w:eastAsia="宋体" w:cs="宋体"/>
          <w:bCs/>
          <w:color w:val="000000" w:themeColor="text1"/>
          <w:sz w:val="24"/>
          <w:szCs w:val="24"/>
          <w:u w:val="single" w:color="000000"/>
          <w14:textFill>
            <w14:solidFill>
              <w14:schemeClr w14:val="tx1"/>
            </w14:solidFill>
          </w14:textFill>
        </w:rPr>
        <w:t>年</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 xml:space="preserve"> 7</w:t>
      </w:r>
      <w:r>
        <w:rPr>
          <w:rStyle w:val="40"/>
          <w:rFonts w:hint="eastAsia" w:ascii="宋体" w:hAnsi="宋体" w:eastAsia="宋体" w:cs="宋体"/>
          <w:bCs/>
          <w:color w:val="000000" w:themeColor="text1"/>
          <w:sz w:val="24"/>
          <w:szCs w:val="24"/>
          <w:u w:val="single" w:color="000000"/>
          <w14:textFill>
            <w14:solidFill>
              <w14:schemeClr w14:val="tx1"/>
            </w14:solidFill>
          </w14:textFill>
        </w:rPr>
        <w:t>月</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11</w:t>
      </w:r>
      <w:r>
        <w:rPr>
          <w:rStyle w:val="40"/>
          <w:rFonts w:hint="eastAsia" w:ascii="宋体" w:hAnsi="宋体" w:eastAsia="宋体" w:cs="宋体"/>
          <w:bCs/>
          <w:color w:val="000000" w:themeColor="text1"/>
          <w:sz w:val="24"/>
          <w:szCs w:val="24"/>
          <w:u w:val="single" w:color="000000"/>
          <w14:textFill>
            <w14:solidFill>
              <w14:schemeClr w14:val="tx1"/>
            </w14:solidFill>
          </w14:textFill>
        </w:rPr>
        <w:t>日</w:t>
      </w:r>
      <w:r>
        <w:rPr>
          <w:rStyle w:val="40"/>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0"/>
          <w:rFonts w:hint="eastAsia" w:ascii="宋体" w:hAnsi="宋体" w:eastAsia="宋体" w:cs="宋体"/>
          <w:bCs/>
          <w:color w:val="000000" w:themeColor="text1"/>
          <w:sz w:val="24"/>
          <w:szCs w:val="24"/>
          <w:u w:val="single" w:color="000000"/>
          <w14:textFill>
            <w14:solidFill>
              <w14:schemeClr w14:val="tx1"/>
            </w14:solidFill>
          </w14:textFill>
        </w:rPr>
        <w:t>点00分</w:t>
      </w:r>
      <w:r>
        <w:rPr>
          <w:rStyle w:val="40"/>
          <w:rFonts w:hint="eastAsia" w:ascii="宋体" w:hAnsi="宋体" w:eastAsia="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六</w:t>
      </w:r>
      <w:r>
        <w:rPr>
          <w:rStyle w:val="40"/>
          <w:rFonts w:hint="eastAsia" w:ascii="宋体" w:hAnsi="宋体" w:eastAsia="宋体" w:cs="宋体"/>
          <w:b/>
          <w:bCs/>
          <w:color w:val="000000" w:themeColor="text1"/>
          <w:sz w:val="24"/>
          <w:szCs w:val="24"/>
          <w14:textFill>
            <w14:solidFill>
              <w14:schemeClr w14:val="tx1"/>
            </w14:solidFill>
          </w14:textFill>
        </w:rPr>
        <w:t>、公告期限</w:t>
      </w:r>
    </w:p>
    <w:p>
      <w:pPr>
        <w:snapToGrid w:val="0"/>
        <w:spacing w:line="360" w:lineRule="auto"/>
        <w:ind w:firstLine="480" w:firstLineChars="200"/>
        <w:rPr>
          <w:rFonts w:hint="eastAsia" w:eastAsia="宋体"/>
          <w:color w:val="000000" w:themeColor="text1"/>
          <w:lang w:eastAsia="zh-CN"/>
          <w14:textFill>
            <w14:solidFill>
              <w14:schemeClr w14:val="tx1"/>
            </w14:solidFill>
          </w14:textFill>
        </w:rPr>
      </w:pPr>
      <w:r>
        <w:rPr>
          <w:rStyle w:val="40"/>
          <w:rFonts w:hint="eastAsia" w:ascii="宋体" w:hAnsi="宋体" w:eastAsia="宋体" w:cs="宋体"/>
          <w:color w:val="000000" w:themeColor="text1"/>
          <w:kern w:val="0"/>
          <w:sz w:val="24"/>
          <w:szCs w:val="24"/>
          <w14:textFill>
            <w14:solidFill>
              <w14:schemeClr w14:val="tx1"/>
            </w14:solidFill>
          </w14:textFill>
        </w:rPr>
        <w:t>自本公告发布之日起5个工作日。</w:t>
      </w:r>
      <w:r>
        <w:rPr>
          <w:rFonts w:hint="eastAsia"/>
          <w:color w:val="000000" w:themeColor="text1"/>
          <w:lang w:eastAsia="zh-CN"/>
          <w14:textFill>
            <w14:solidFill>
              <w14:schemeClr w14:val="tx1"/>
            </w14:solidFill>
          </w14:textFill>
        </w:rPr>
        <w:tab/>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eastAsia="zh-CN"/>
          <w14:textFill>
            <w14:solidFill>
              <w14:schemeClr w14:val="tx1"/>
            </w14:solidFill>
          </w14:textFill>
        </w:rPr>
        <w:t>七</w:t>
      </w:r>
      <w:r>
        <w:rPr>
          <w:rStyle w:val="40"/>
          <w:rFonts w:hint="eastAsia" w:ascii="宋体" w:hAnsi="宋体" w:eastAsia="宋体" w:cs="宋体"/>
          <w:b/>
          <w:bCs/>
          <w:color w:val="000000" w:themeColor="text1"/>
          <w:sz w:val="24"/>
          <w:szCs w:val="24"/>
          <w14:textFill>
            <w14:solidFill>
              <w14:schemeClr w14:val="tx1"/>
            </w14:solidFill>
          </w14:textFill>
        </w:rPr>
        <w:t>、其他补充事宜</w:t>
      </w:r>
    </w:p>
    <w:p>
      <w:pPr>
        <w:snapToGrid w:val="0"/>
        <w:spacing w:line="360" w:lineRule="auto"/>
        <w:ind w:firstLine="480" w:firstLineChars="200"/>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(一)</w:t>
      </w:r>
      <w:r>
        <w:rPr>
          <w:rStyle w:val="40"/>
          <w:rFonts w:hint="eastAsia" w:ascii="宋体" w:hAnsi="宋体" w:eastAsia="宋体" w:cs="宋体"/>
          <w:b/>
          <w:bCs/>
          <w:color w:val="000000" w:themeColor="text1"/>
          <w:sz w:val="24"/>
          <w:szCs w:val="24"/>
          <w14:textFill>
            <w14:solidFill>
              <w14:schemeClr w14:val="tx1"/>
            </w14:solidFill>
          </w14:textFill>
        </w:rPr>
        <w:t>因疫情防控需要，为确保校园安全，投标人进入盐城工业职业技术学院校区时应服从下列疫情防控措施：</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1、投标</w:t>
      </w:r>
      <w:r>
        <w:rPr>
          <w:rStyle w:val="40"/>
          <w:rFonts w:hint="eastAsia" w:ascii="宋体" w:hAnsi="宋体" w:eastAsia="宋体" w:cs="宋体"/>
          <w:color w:val="000000" w:themeColor="text1"/>
          <w:sz w:val="24"/>
          <w:szCs w:val="24"/>
          <w14:textFill>
            <w14:solidFill>
              <w14:schemeClr w14:val="tx1"/>
            </w14:solidFill>
          </w14:textFill>
        </w:rPr>
        <w:t>前14天内与确诊/疑似病例或无症状感染者有密切接触的人员</w:t>
      </w:r>
      <w:r>
        <w:rPr>
          <w:rStyle w:val="40"/>
          <w:rFonts w:hint="eastAsia" w:ascii="宋体" w:hAnsi="宋体" w:eastAsia="宋体" w:cs="宋体"/>
          <w:color w:val="000000" w:themeColor="text1"/>
          <w:sz w:val="24"/>
          <w:szCs w:val="24"/>
          <w:lang w:eastAsia="zh-CN"/>
          <w14:textFill>
            <w14:solidFill>
              <w14:schemeClr w14:val="tx1"/>
            </w14:solidFill>
          </w14:textFill>
        </w:rPr>
        <w:t>以及与密切接触者接触的次密切接触者</w:t>
      </w:r>
      <w:r>
        <w:rPr>
          <w:rStyle w:val="40"/>
          <w:rFonts w:hint="eastAsia" w:ascii="宋体" w:hAnsi="宋体" w:eastAsia="宋体" w:cs="宋体"/>
          <w:color w:val="000000" w:themeColor="text1"/>
          <w:sz w:val="24"/>
          <w:szCs w:val="24"/>
          <w14:textFill>
            <w14:solidFill>
              <w14:schemeClr w14:val="tx1"/>
            </w14:solidFill>
          </w14:textFill>
        </w:rPr>
        <w:t>，一律</w:t>
      </w:r>
      <w:r>
        <w:rPr>
          <w:rStyle w:val="40"/>
          <w:rFonts w:hint="eastAsia" w:ascii="宋体" w:hAnsi="宋体" w:eastAsia="宋体" w:cs="宋体"/>
          <w:color w:val="000000" w:themeColor="text1"/>
          <w:sz w:val="24"/>
          <w:szCs w:val="24"/>
          <w:lang w:eastAsia="zh-CN"/>
          <w14:textFill>
            <w14:solidFill>
              <w14:schemeClr w14:val="tx1"/>
            </w14:solidFill>
          </w14:textFill>
        </w:rPr>
        <w:t>不得进校门</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lang w:eastAsia="zh-CN"/>
          <w14:textFill>
            <w14:solidFill>
              <w14:schemeClr w14:val="tx1"/>
            </w14:solidFill>
          </w14:textFill>
        </w:rPr>
        <w:t>投标</w:t>
      </w:r>
      <w:r>
        <w:rPr>
          <w:rStyle w:val="40"/>
          <w:rFonts w:hint="eastAsia" w:ascii="宋体" w:hAnsi="宋体" w:eastAsia="宋体" w:cs="宋体"/>
          <w:color w:val="000000" w:themeColor="text1"/>
          <w:sz w:val="24"/>
          <w:szCs w:val="24"/>
          <w14:textFill>
            <w14:solidFill>
              <w14:schemeClr w14:val="tx1"/>
            </w14:solidFill>
          </w14:textFill>
        </w:rPr>
        <w:t>前14天内出现发热或呼吸道症状的人员，经当地医院就诊治疗，排除新冠病毒感染并在身体康复后，</w:t>
      </w:r>
      <w:r>
        <w:rPr>
          <w:rStyle w:val="40"/>
          <w:rFonts w:hint="eastAsia" w:ascii="宋体" w:hAnsi="宋体" w:eastAsia="宋体" w:cs="宋体"/>
          <w:color w:val="000000" w:themeColor="text1"/>
          <w:sz w:val="24"/>
          <w:szCs w:val="24"/>
          <w:lang w:eastAsia="zh-CN"/>
          <w14:textFill>
            <w14:solidFill>
              <w14:schemeClr w14:val="tx1"/>
            </w14:solidFill>
          </w14:textFill>
        </w:rPr>
        <w:t>持</w:t>
      </w:r>
      <w:r>
        <w:rPr>
          <w:rStyle w:val="40"/>
          <w:rFonts w:hint="eastAsia" w:ascii="宋体" w:hAnsi="宋体" w:eastAsia="宋体" w:cs="宋体"/>
          <w:color w:val="000000" w:themeColor="text1"/>
          <w:sz w:val="24"/>
          <w:szCs w:val="24"/>
          <w:lang w:val="en-US" w:eastAsia="zh-CN"/>
          <w14:textFill>
            <w14:solidFill>
              <w14:schemeClr w14:val="tx1"/>
            </w14:solidFill>
          </w14:textFill>
        </w:rPr>
        <w:t>48小时核酸检查阴性报告方可进校门</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3、</w:t>
      </w:r>
      <w:r>
        <w:rPr>
          <w:rStyle w:val="40"/>
          <w:rFonts w:hint="eastAsia" w:ascii="宋体" w:hAnsi="宋体" w:eastAsia="宋体" w:cs="宋体"/>
          <w:color w:val="000000" w:themeColor="text1"/>
          <w:sz w:val="24"/>
          <w:szCs w:val="24"/>
          <w:lang w:eastAsia="zh-CN"/>
          <w14:textFill>
            <w14:solidFill>
              <w14:schemeClr w14:val="tx1"/>
            </w14:solidFill>
          </w14:textFill>
        </w:rPr>
        <w:t>投标</w:t>
      </w:r>
      <w:r>
        <w:rPr>
          <w:rStyle w:val="40"/>
          <w:rFonts w:hint="eastAsia" w:ascii="宋体" w:hAnsi="宋体" w:eastAsia="宋体" w:cs="宋体"/>
          <w:color w:val="000000" w:themeColor="text1"/>
          <w:sz w:val="24"/>
          <w:szCs w:val="24"/>
          <w14:textFill>
            <w14:solidFill>
              <w14:schemeClr w14:val="tx1"/>
            </w14:solidFill>
          </w14:textFill>
        </w:rPr>
        <w:t>前14天内接触过境外归国人员。</w:t>
      </w:r>
      <w:r>
        <w:rPr>
          <w:rStyle w:val="40"/>
          <w:rFonts w:hint="eastAsia" w:ascii="宋体" w:hAnsi="宋体" w:eastAsia="宋体" w:cs="宋体"/>
          <w:color w:val="000000" w:themeColor="text1"/>
          <w:sz w:val="24"/>
          <w:szCs w:val="24"/>
          <w:lang w:eastAsia="zh-CN"/>
          <w14:textFill>
            <w14:solidFill>
              <w14:schemeClr w14:val="tx1"/>
            </w14:solidFill>
          </w14:textFill>
        </w:rPr>
        <w:t>按次密切接触者处置不得进校门。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4、</w:t>
      </w:r>
      <w:r>
        <w:rPr>
          <w:rStyle w:val="40"/>
          <w:rFonts w:hint="eastAsia" w:ascii="宋体" w:hAnsi="宋体" w:eastAsia="宋体" w:cs="宋体"/>
          <w:color w:val="000000" w:themeColor="text1"/>
          <w:sz w:val="24"/>
          <w:szCs w:val="24"/>
          <w14:textFill>
            <w14:solidFill>
              <w14:schemeClr w14:val="tx1"/>
            </w14:solidFill>
          </w14:textFill>
        </w:rPr>
        <w:t>投标人从解放南路东门进出，投标人车辆一律不得进入校园（如确因提供样品需要，经同意后可进校园，服从管理，在指定位置停放）。</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5、</w:t>
      </w:r>
      <w:r>
        <w:rPr>
          <w:rStyle w:val="40"/>
          <w:rFonts w:hint="eastAsia" w:ascii="宋体" w:hAnsi="宋体" w:eastAsia="宋体" w:cs="宋体"/>
          <w:color w:val="000000" w:themeColor="text1"/>
          <w:sz w:val="24"/>
          <w:szCs w:val="24"/>
          <w14:textFill>
            <w14:solidFill>
              <w14:schemeClr w14:val="tx1"/>
            </w14:solidFill>
          </w14:textFill>
        </w:rPr>
        <w:t>各投标项目授权代表限1人进入校园，项目授权代表进入校园时须全程配戴口罩，做好手部消毒及投标文件等消毒防护工作。</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6、</w:t>
      </w:r>
      <w:r>
        <w:rPr>
          <w:rStyle w:val="40"/>
          <w:rFonts w:hint="eastAsia" w:ascii="宋体" w:hAnsi="宋体" w:eastAsia="宋体" w:cs="宋体"/>
          <w:color w:val="000000" w:themeColor="text1"/>
          <w:sz w:val="24"/>
          <w:szCs w:val="24"/>
          <w14:textFill>
            <w14:solidFill>
              <w14:schemeClr w14:val="tx1"/>
            </w14:solidFill>
          </w14:textFill>
        </w:rPr>
        <w:t>投标人进入校园前须在东门外相关工作人员处进行信息实名登记</w:t>
      </w:r>
      <w:r>
        <w:rPr>
          <w:rStyle w:val="40"/>
          <w:rFonts w:hint="eastAsia" w:ascii="宋体" w:hAnsi="宋体" w:eastAsia="宋体" w:cs="宋体"/>
          <w:color w:val="000000" w:themeColor="text1"/>
          <w:sz w:val="24"/>
          <w:szCs w:val="24"/>
          <w:lang w:eastAsia="zh-CN"/>
          <w14:textFill>
            <w14:solidFill>
              <w14:schemeClr w14:val="tx1"/>
            </w14:solidFill>
          </w14:textFill>
        </w:rPr>
        <w:t>，</w:t>
      </w:r>
      <w:r>
        <w:rPr>
          <w:rStyle w:val="40"/>
          <w:rFonts w:hint="eastAsia" w:ascii="宋体" w:hAnsi="宋体" w:eastAsia="宋体" w:cs="宋体"/>
          <w:color w:val="000000" w:themeColor="text1"/>
          <w:sz w:val="24"/>
          <w:szCs w:val="24"/>
          <w14:textFill>
            <w14:solidFill>
              <w14:schemeClr w14:val="tx1"/>
            </w14:solidFill>
          </w14:textFill>
        </w:rPr>
        <w:t>主动出示有效“健康码”（非绿色健康码拒绝进入校园）和“行程码”，并接受体温测量</w:t>
      </w:r>
      <w:r>
        <w:rPr>
          <w:rStyle w:val="40"/>
          <w:rFonts w:hint="eastAsia" w:ascii="宋体" w:hAnsi="宋体" w:eastAsia="宋体" w:cs="宋体"/>
          <w:color w:val="000000" w:themeColor="text1"/>
          <w:sz w:val="24"/>
          <w:szCs w:val="24"/>
          <w:lang w:eastAsia="zh-CN"/>
          <w14:textFill>
            <w14:solidFill>
              <w14:schemeClr w14:val="tx1"/>
            </w14:solidFill>
          </w14:textFill>
        </w:rPr>
        <w:t>，如</w:t>
      </w:r>
      <w:r>
        <w:rPr>
          <w:rStyle w:val="40"/>
          <w:rFonts w:hint="eastAsia" w:ascii="宋体" w:hAnsi="宋体" w:eastAsia="宋体" w:cs="宋体"/>
          <w:color w:val="000000" w:themeColor="text1"/>
          <w:sz w:val="24"/>
          <w:szCs w:val="24"/>
          <w14:textFill>
            <w14:solidFill>
              <w14:schemeClr w14:val="tx1"/>
            </w14:solidFill>
          </w14:textFill>
        </w:rPr>
        <w:t>体温</w:t>
      </w:r>
      <w:r>
        <w:rPr>
          <w:rStyle w:val="40"/>
          <w:rFonts w:hint="default"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37.3度</w:t>
      </w:r>
      <w:r>
        <w:rPr>
          <w:rStyle w:val="40"/>
          <w:rFonts w:hint="eastAsia" w:ascii="宋体" w:hAnsi="宋体" w:eastAsia="宋体" w:cs="宋体"/>
          <w:color w:val="000000" w:themeColor="text1"/>
          <w:sz w:val="24"/>
          <w:szCs w:val="24"/>
          <w:lang w:eastAsia="zh-CN"/>
          <w14:textFill>
            <w14:solidFill>
              <w14:schemeClr w14:val="tx1"/>
            </w14:solidFill>
          </w14:textFill>
        </w:rPr>
        <w:t>一律不得进</w:t>
      </w:r>
      <w:r>
        <w:rPr>
          <w:rStyle w:val="40"/>
          <w:rFonts w:hint="eastAsia" w:ascii="宋体" w:hAnsi="宋体" w:eastAsia="宋体" w:cs="宋体"/>
          <w:color w:val="000000" w:themeColor="text1"/>
          <w:sz w:val="24"/>
          <w:szCs w:val="24"/>
          <w14:textFill>
            <w14:solidFill>
              <w14:schemeClr w14:val="tx1"/>
            </w14:solidFill>
          </w14:textFill>
        </w:rPr>
        <w:t>校园）；来校前14天内有疫情中高风险疫区（以开标前一日权威发布的疫情风险等级区域划分为依据）旅居史的人员一律不得进入校园；盐城区域以外的人员还需出示48小时以内的核酸检测阴性证明。</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7、</w:t>
      </w:r>
      <w:r>
        <w:rPr>
          <w:rStyle w:val="40"/>
          <w:rFonts w:hint="eastAsia" w:ascii="宋体" w:hAnsi="宋体" w:eastAsia="宋体" w:cs="宋体"/>
          <w:color w:val="000000" w:themeColor="text1"/>
          <w:sz w:val="24"/>
          <w:szCs w:val="24"/>
          <w14:textFill>
            <w14:solidFill>
              <w14:schemeClr w14:val="tx1"/>
            </w14:solidFill>
          </w14:textFill>
        </w:rPr>
        <w:t>投标人进入校园须由校方安排人员陪同，直接到后勤服务楼402开标室递交投标材料并在原地等候，不得到非相关场所活动；投标工作结束后由校方人员陪同立即离开校园，不逗留。各投标人预留好相应时间，配合做好上述管控措施。</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请各投标人预留好相应时间，配合做好上述管控措施。</w:t>
      </w:r>
    </w:p>
    <w:p>
      <w:pPr>
        <w:numPr>
          <w:ilvl w:val="0"/>
          <w:numId w:val="0"/>
        </w:numPr>
        <w:snapToGrid w:val="0"/>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Style w:val="40"/>
          <w:rFonts w:hint="eastAsia" w:ascii="宋体" w:hAnsi="宋体" w:cs="宋体"/>
          <w:b/>
          <w:bCs/>
          <w:color w:val="000000" w:themeColor="text1"/>
          <w:sz w:val="24"/>
          <w:szCs w:val="24"/>
          <w:lang w:val="en-US" w:eastAsia="zh-CN"/>
          <w14:textFill>
            <w14:solidFill>
              <w14:schemeClr w14:val="tx1"/>
            </w14:solidFill>
          </w14:textFill>
        </w:rPr>
        <w:t>(二）</w:t>
      </w:r>
      <w:r>
        <w:rPr>
          <w:rStyle w:val="40"/>
          <w:rFonts w:hint="eastAsia" w:ascii="宋体" w:hAnsi="宋体" w:eastAsia="宋体" w:cs="宋体"/>
          <w:b/>
          <w:bCs/>
          <w:color w:val="000000" w:themeColor="text1"/>
          <w:sz w:val="24"/>
          <w:szCs w:val="24"/>
          <w14:textFill>
            <w14:solidFill>
              <w14:schemeClr w14:val="tx1"/>
            </w14:solidFill>
          </w14:textFill>
        </w:rPr>
        <w:t>投标文件制作份数要求</w:t>
      </w:r>
      <w:r>
        <w:rPr>
          <w:rStyle w:val="40"/>
          <w:rFonts w:hint="eastAsia" w:ascii="宋体" w:hAnsi="宋体" w:eastAsia="宋体" w:cs="宋体"/>
          <w:color w:val="000000" w:themeColor="text1"/>
          <w:sz w:val="24"/>
          <w:szCs w:val="24"/>
          <w14:textFill>
            <w14:solidFill>
              <w14:schemeClr w14:val="tx1"/>
            </w14:solidFill>
          </w14:textFill>
        </w:rPr>
        <w:t>：正本份数：1份，副本份数：4份。投标文件应装订成册，5本投标文件必须全部封装在一个大袋之中。投标文件不得采用活页方式装订或左上角一根钉子草草简订；正确的方法是每册均采用软面胶装</w:t>
      </w:r>
      <w:r>
        <w:rPr>
          <w:rStyle w:val="40"/>
          <w:rFonts w:hint="eastAsia" w:ascii="宋体" w:hAnsi="宋体" w:eastAsia="宋体" w:cs="宋体"/>
          <w:color w:val="000000" w:themeColor="text1"/>
          <w:sz w:val="24"/>
          <w:szCs w:val="24"/>
          <w:lang w:val="en-US" w:eastAsia="zh-CN"/>
          <w14:textFill>
            <w14:solidFill>
              <w14:schemeClr w14:val="tx1"/>
            </w14:solidFill>
          </w14:textFill>
        </w:rPr>
        <w:t>或者订书机装订</w:t>
      </w:r>
      <w:r>
        <w:rPr>
          <w:rStyle w:val="40"/>
          <w:rFonts w:hint="eastAsia" w:ascii="宋体" w:hAnsi="宋体" w:eastAsia="宋体" w:cs="宋体"/>
          <w:color w:val="000000" w:themeColor="text1"/>
          <w:sz w:val="24"/>
          <w:szCs w:val="24"/>
          <w14:textFill>
            <w14:solidFill>
              <w14:schemeClr w14:val="tx1"/>
            </w14:solidFill>
          </w14:textFill>
        </w:rPr>
        <w:t>，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numPr>
          <w:ilvl w:val="0"/>
          <w:numId w:val="0"/>
        </w:numPr>
        <w:snapToGrid w:val="0"/>
        <w:spacing w:line="360" w:lineRule="auto"/>
        <w:ind w:firstLine="482" w:firstLineChars="200"/>
        <w:rPr>
          <w:rStyle w:val="40"/>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本</w:t>
      </w:r>
      <w:r>
        <w:rPr>
          <w:rFonts w:hint="eastAsia" w:ascii="宋体" w:hAnsi="宋体" w:eastAsia="宋体" w:cs="宋体"/>
          <w:b/>
          <w:bCs/>
          <w:color w:val="000000" w:themeColor="text1"/>
          <w:sz w:val="24"/>
          <w:highlight w:val="none"/>
          <w:lang w:val="en-US" w:eastAsia="zh-CN"/>
          <w14:textFill>
            <w14:solidFill>
              <w14:schemeClr w14:val="tx1"/>
            </w14:solidFill>
          </w14:textFill>
        </w:rPr>
        <w:t>项目</w:t>
      </w:r>
      <w:r>
        <w:rPr>
          <w:rFonts w:hint="eastAsia" w:ascii="宋体" w:hAnsi="宋体" w:eastAsia="宋体" w:cs="宋体"/>
          <w:b/>
          <w:bCs/>
          <w:color w:val="000000" w:themeColor="text1"/>
          <w:sz w:val="24"/>
          <w:highlight w:val="none"/>
          <w14:textFill>
            <w14:solidFill>
              <w14:schemeClr w14:val="tx1"/>
            </w14:solidFill>
          </w14:textFill>
        </w:rPr>
        <w:t>投标保证金</w:t>
      </w: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Style w:val="40"/>
          <w:rFonts w:hint="eastAsia" w:ascii="宋体" w:hAnsi="宋体" w:eastAsia="宋体" w:cs="宋体"/>
          <w:b w:val="0"/>
          <w:bCs w:val="0"/>
          <w:color w:val="000000" w:themeColor="text1"/>
          <w:sz w:val="24"/>
          <w:szCs w:val="24"/>
          <w:lang w:val="en-US" w:eastAsia="zh-CN"/>
          <w14:textFill>
            <w14:solidFill>
              <w14:schemeClr w14:val="tx1"/>
            </w14:solidFill>
          </w14:textFill>
        </w:rPr>
        <w:t>根据江苏省财政厅及盐财购〔2020〕11号文件关于取消政府采购投标保证金的规定，本采购项目投标人无需交纳（提交）投标保证金。</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lang w:val="en-US" w:eastAsia="zh-CN"/>
          <w14:textFill>
            <w14:solidFill>
              <w14:schemeClr w14:val="tx1"/>
            </w14:solidFill>
          </w14:textFill>
        </w:rPr>
        <w:t>八</w:t>
      </w:r>
      <w:r>
        <w:rPr>
          <w:rStyle w:val="40"/>
          <w:rFonts w:hint="eastAsia" w:ascii="宋体" w:hAnsi="宋体" w:eastAsia="宋体" w:cs="宋体"/>
          <w:b/>
          <w:bCs/>
          <w:color w:val="000000" w:themeColor="text1"/>
          <w:sz w:val="24"/>
          <w:szCs w:val="24"/>
          <w14:textFill>
            <w14:solidFill>
              <w14:schemeClr w14:val="tx1"/>
            </w14:solidFill>
          </w14:textFill>
        </w:rPr>
        <w:t>、对本次招标提出询问，请按以下方式联系。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地址：盐城工业职业技术学院后勤服务中心四楼405室招标办公室</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地址：盐城市</w:t>
      </w:r>
      <w:r>
        <w:rPr>
          <w:rStyle w:val="40"/>
          <w:rFonts w:hint="eastAsia" w:ascii="宋体" w:hAnsi="宋体" w:eastAsia="宋体" w:cs="宋体"/>
          <w:color w:val="000000" w:themeColor="text1"/>
          <w:sz w:val="24"/>
          <w:szCs w:val="24"/>
          <w:lang w:val="en-US" w:eastAsia="zh-CN"/>
          <w14:textFill>
            <w14:solidFill>
              <w14:schemeClr w14:val="tx1"/>
            </w14:solidFill>
          </w14:textFill>
        </w:rPr>
        <w:t>金融城四号楼1103</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联系人：周鹏              </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项目联系人：</w:t>
      </w:r>
      <w:r>
        <w:rPr>
          <w:rStyle w:val="40"/>
          <w:rFonts w:hint="eastAsia" w:ascii="宋体" w:hAnsi="宋体" w:eastAsia="宋体" w:cs="宋体"/>
          <w:color w:val="000000" w:themeColor="text1"/>
          <w:sz w:val="24"/>
          <w:szCs w:val="24"/>
          <w:lang w:eastAsia="zh-CN"/>
          <w14:textFill>
            <w14:solidFill>
              <w14:schemeClr w14:val="tx1"/>
            </w14:solidFill>
          </w14:textFill>
        </w:rPr>
        <w:t>高大伟</w:t>
      </w:r>
      <w:r>
        <w:rPr>
          <w:rStyle w:val="40"/>
          <w:rFonts w:hint="eastAsia" w:ascii="宋体" w:hAnsi="宋体" w:eastAsia="宋体" w:cs="宋体"/>
          <w:color w:val="000000" w:themeColor="text1"/>
          <w:sz w:val="24"/>
          <w:szCs w:val="24"/>
          <w:lang w:val="en-US" w:eastAsia="zh-CN"/>
          <w14:textFill>
            <w14:solidFill>
              <w14:schemeClr w14:val="tx1"/>
            </w14:solidFill>
          </w14:textFill>
        </w:rPr>
        <w:t>、顾向军</w:t>
      </w:r>
    </w:p>
    <w:p>
      <w:pPr>
        <w:snapToGrid w:val="0"/>
        <w:spacing w:line="360" w:lineRule="auto"/>
        <w:ind w:firstLine="480" w:firstLineChars="200"/>
        <w:rPr>
          <w:rStyle w:val="40"/>
          <w:rFonts w:hint="default"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电话：</w:t>
      </w:r>
      <w:r>
        <w:rPr>
          <w:rStyle w:val="40"/>
          <w:rFonts w:hint="eastAsia" w:ascii="宋体" w:hAnsi="宋体" w:eastAsia="宋体" w:cs="宋体"/>
          <w:color w:val="000000" w:themeColor="text1"/>
          <w:sz w:val="24"/>
          <w:szCs w:val="24"/>
          <w:lang w:val="en-US" w:eastAsia="zh-CN"/>
          <w14:textFill>
            <w14:solidFill>
              <w14:schemeClr w14:val="tx1"/>
            </w14:solidFill>
          </w14:textFill>
        </w:rPr>
        <w:t>18262393599、</w:t>
      </w:r>
      <w:r>
        <w:rPr>
          <w:rStyle w:val="40"/>
          <w:rFonts w:hint="eastAsia" w:ascii="宋体" w:hAnsi="宋体" w:cs="宋体"/>
          <w:color w:val="000000" w:themeColor="text1"/>
          <w:sz w:val="24"/>
          <w:szCs w:val="24"/>
          <w:lang w:val="en-US" w:eastAsia="zh-CN"/>
          <w14:textFill>
            <w14:solidFill>
              <w14:schemeClr w14:val="tx1"/>
            </w14:solidFill>
          </w14:textFill>
        </w:rPr>
        <w:t>13770023681</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对项目需求部分的询问、质疑请向</w:t>
      </w:r>
      <w:r>
        <w:rPr>
          <w:rStyle w:val="40"/>
          <w:rFonts w:hint="eastAsia" w:ascii="宋体" w:hAnsi="宋体" w:cs="宋体"/>
          <w:color w:val="000000" w:themeColor="text1"/>
          <w:sz w:val="24"/>
          <w:szCs w:val="24"/>
          <w:lang w:val="en-US" w:eastAsia="zh-CN"/>
          <w14:textFill>
            <w14:solidFill>
              <w14:schemeClr w14:val="tx1"/>
            </w14:solidFill>
          </w14:textFill>
        </w:rPr>
        <w:t>项目联系人</w:t>
      </w:r>
      <w:r>
        <w:rPr>
          <w:rStyle w:val="40"/>
          <w:rFonts w:hint="eastAsia" w:ascii="宋体" w:hAnsi="宋体" w:eastAsia="宋体" w:cs="宋体"/>
          <w:color w:val="000000" w:themeColor="text1"/>
          <w:sz w:val="24"/>
          <w:szCs w:val="24"/>
          <w14:textFill>
            <w14:solidFill>
              <w14:schemeClr w14:val="tx1"/>
            </w14:solidFill>
          </w14:textFill>
        </w:rPr>
        <w:t>提出，询问、质疑由项目联系人负责答复。</w:t>
      </w:r>
    </w:p>
    <w:bookmarkEnd w:id="23"/>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p>
    <w:p>
      <w:pPr>
        <w:pStyle w:val="13"/>
        <w:rPr>
          <w:rStyle w:val="40"/>
          <w:rFonts w:hint="eastAsia" w:ascii="宋体" w:hAnsi="宋体" w:eastAsia="宋体" w:cs="宋体"/>
          <w:color w:val="000000" w:themeColor="text1"/>
          <w:sz w:val="24"/>
          <w:szCs w:val="24"/>
          <w14:textFill>
            <w14:solidFill>
              <w14:schemeClr w14:val="tx1"/>
            </w14:solidFill>
          </w14:textFill>
        </w:rPr>
      </w:pPr>
    </w:p>
    <w:p>
      <w:pPr>
        <w:pStyle w:val="13"/>
        <w:ind w:left="0" w:leftChars="0" w:firstLine="0" w:firstLineChars="0"/>
        <w:rPr>
          <w:rStyle w:val="40"/>
          <w:rFonts w:hint="eastAsia" w:ascii="宋体" w:hAnsi="宋体" w:eastAsia="宋体" w:cs="宋体"/>
          <w:color w:val="000000" w:themeColor="text1"/>
          <w:sz w:val="24"/>
          <w:szCs w:val="24"/>
          <w14:textFill>
            <w14:solidFill>
              <w14:schemeClr w14:val="tx1"/>
            </w14:solidFill>
          </w14:textFill>
        </w:rPr>
      </w:pPr>
    </w:p>
    <w:p>
      <w:pPr>
        <w:pStyle w:val="31"/>
        <w:spacing w:before="0" w:after="0" w:line="240" w:lineRule="auto"/>
        <w:jc w:val="both"/>
        <w:outlineLvl w:val="0"/>
        <w:rPr>
          <w:rStyle w:val="40"/>
          <w:rFonts w:hint="eastAsia" w:ascii="宋体" w:hAnsi="宋体" w:eastAsia="宋体" w:cs="宋体"/>
          <w:color w:val="000000" w:themeColor="text1"/>
          <w14:textFill>
            <w14:solidFill>
              <w14:schemeClr w14:val="tx1"/>
            </w14:solidFill>
          </w14:textFill>
        </w:rPr>
      </w:pPr>
      <w:bookmarkStart w:id="1" w:name="_Toc6679"/>
    </w:p>
    <w:p>
      <w:pPr>
        <w:pStyle w:val="32"/>
        <w:rPr>
          <w:rFonts w:hint="eastAsia"/>
          <w:color w:val="000000" w:themeColor="text1"/>
          <w14:textFill>
            <w14:solidFill>
              <w14:schemeClr w14:val="tx1"/>
            </w14:solidFill>
          </w14:textFill>
        </w:rPr>
      </w:pPr>
    </w:p>
    <w:p>
      <w:pPr>
        <w:pStyle w:val="31"/>
        <w:spacing w:before="0" w:after="0" w:line="240" w:lineRule="auto"/>
        <w:jc w:val="center"/>
        <w:outlineLvl w:val="0"/>
        <w:rPr>
          <w:rStyle w:val="40"/>
          <w:rFonts w:hint="eastAsia" w:ascii="宋体" w:hAnsi="宋体" w:eastAsia="宋体" w:cs="宋体"/>
          <w:b w:val="0"/>
          <w:bCs w:val="0"/>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第二章  投标人须知</w:t>
      </w:r>
      <w:bookmarkEnd w:id="1"/>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一、总则</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1.1 本次招标采取公开招标方式，本招标文件仅适用于招标公告中所述项目。</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 满足本文件实质性条款的规定。</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4.1</w:t>
      </w:r>
      <w:r>
        <w:rPr>
          <w:rStyle w:val="40"/>
          <w:rFonts w:hint="eastAsia" w:ascii="宋体" w:hAnsi="宋体" w:eastAsia="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4.2本项目中标人与采购人签订合同前领取中标通知书时须向采购代理机构支付招标代理服务费，</w:t>
      </w:r>
      <w:r>
        <w:rPr>
          <w:rStyle w:val="40"/>
          <w:rFonts w:hint="eastAsia" w:ascii="宋体" w:hAnsi="宋体" w:eastAsia="宋体" w:cs="宋体"/>
          <w:color w:val="000000" w:themeColor="text1"/>
          <w:sz w:val="24"/>
          <w:szCs w:val="24"/>
          <w:lang w:val="en-US" w:eastAsia="zh-CN"/>
          <w14:textFill>
            <w14:solidFill>
              <w14:schemeClr w14:val="tx1"/>
            </w14:solidFill>
          </w14:textFill>
        </w:rPr>
        <w:t>每标段</w:t>
      </w:r>
      <w:r>
        <w:rPr>
          <w:rStyle w:val="40"/>
          <w:rFonts w:hint="eastAsia" w:ascii="宋体" w:hAnsi="宋体" w:cs="宋体"/>
          <w:color w:val="000000" w:themeColor="text1"/>
          <w:sz w:val="24"/>
          <w:szCs w:val="24"/>
          <w:highlight w:val="none"/>
          <w:lang w:val="en-US" w:eastAsia="zh-CN"/>
          <w14:textFill>
            <w14:solidFill>
              <w14:schemeClr w14:val="tx1"/>
            </w14:solidFill>
          </w14:textFill>
        </w:rPr>
        <w:t>1000</w:t>
      </w:r>
      <w:r>
        <w:rPr>
          <w:rStyle w:val="40"/>
          <w:rFonts w:hint="eastAsia" w:ascii="宋体" w:hAnsi="宋体" w:eastAsia="宋体" w:cs="宋体"/>
          <w:color w:val="000000" w:themeColor="text1"/>
          <w:sz w:val="24"/>
          <w:szCs w:val="24"/>
          <w14:textFill>
            <w14:solidFill>
              <w14:schemeClr w14:val="tx1"/>
            </w14:solidFill>
          </w14:textFill>
        </w:rPr>
        <w:t>元计取。上述费用由各投标人在投标时自行综合考虑分摊含进投标报价中，且不得单列，采购人不再承担上述费用。</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5.1</w:t>
      </w:r>
      <w:r>
        <w:rPr>
          <w:rStyle w:val="40"/>
          <w:rFonts w:hint="eastAsia" w:ascii="宋体" w:hAnsi="宋体" w:eastAsia="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6.1 本招标文件由采购人或采购代理机构负责解释。</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二、招标文件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7.1</w:t>
      </w:r>
      <w:r>
        <w:rPr>
          <w:rStyle w:val="40"/>
          <w:rFonts w:hint="eastAsia" w:ascii="宋体" w:hAnsi="宋体" w:eastAsia="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7.2</w:t>
      </w:r>
      <w:r>
        <w:rPr>
          <w:rStyle w:val="40"/>
          <w:rFonts w:hint="eastAsia" w:ascii="宋体" w:hAnsi="宋体" w:eastAsia="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8.1</w:t>
      </w:r>
      <w:r>
        <w:rPr>
          <w:rStyle w:val="40"/>
          <w:rFonts w:hint="eastAsia" w:ascii="宋体" w:hAnsi="宋体" w:eastAsia="宋体" w:cs="宋体"/>
          <w:color w:val="000000" w:themeColor="text1"/>
          <w:sz w:val="24"/>
          <w:szCs w:val="24"/>
          <w14:textFill>
            <w14:solidFill>
              <w14:schemeClr w14:val="tx1"/>
            </w14:solidFill>
          </w14:textFill>
        </w:rPr>
        <w:t xml:space="preserve"> 任何要求对招标文件进行询问的投标人，应在投标截止日期</w:t>
      </w:r>
      <w:r>
        <w:rPr>
          <w:rStyle w:val="40"/>
          <w:rFonts w:hint="eastAsia" w:ascii="宋体" w:hAnsi="宋体" w:eastAsia="宋体" w:cs="宋体"/>
          <w:b/>
          <w:color w:val="000000" w:themeColor="text1"/>
          <w:sz w:val="24"/>
          <w:szCs w:val="24"/>
          <w14:textFill>
            <w14:solidFill>
              <w14:schemeClr w14:val="tx1"/>
            </w14:solidFill>
          </w14:textFill>
        </w:rPr>
        <w:t>十日</w:t>
      </w:r>
      <w:r>
        <w:rPr>
          <w:rStyle w:val="40"/>
          <w:rFonts w:hint="eastAsia" w:ascii="宋体" w:hAnsi="宋体" w:eastAsia="宋体" w:cs="宋体"/>
          <w:color w:val="000000" w:themeColor="text1"/>
          <w:sz w:val="24"/>
          <w:szCs w:val="24"/>
          <w14:textFill>
            <w14:solidFill>
              <w14:schemeClr w14:val="tx1"/>
            </w14:solidFill>
          </w14:textFill>
        </w:rPr>
        <w:t>前按招标公告中的通讯地址，向采购人或采购代理机构提出。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9.1</w:t>
      </w:r>
      <w:r>
        <w:rPr>
          <w:rStyle w:val="40"/>
          <w:rFonts w:hint="eastAsia" w:ascii="宋体" w:hAnsi="宋体" w:eastAsia="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9.2</w:t>
      </w:r>
      <w:r>
        <w:rPr>
          <w:rStyle w:val="40"/>
          <w:rFonts w:hint="eastAsia" w:ascii="宋体" w:hAnsi="宋体" w:eastAsia="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9.3</w:t>
      </w:r>
      <w:r>
        <w:rPr>
          <w:rStyle w:val="40"/>
          <w:rFonts w:hint="eastAsia" w:ascii="宋体" w:hAnsi="宋体" w:eastAsia="宋体" w:cs="宋体"/>
          <w:color w:val="000000" w:themeColor="text1"/>
          <w:sz w:val="24"/>
          <w:szCs w:val="24"/>
          <w14:textFill>
            <w14:solidFill>
              <w14:schemeClr w14:val="tx1"/>
            </w14:solidFill>
          </w14:textFill>
        </w:rPr>
        <w:t>招标文件的修改将在</w:t>
      </w:r>
      <w:r>
        <w:rPr>
          <w:rStyle w:val="40"/>
          <w:rFonts w:hint="eastAsia" w:ascii="宋体" w:hAnsi="宋体" w:eastAsia="宋体" w:cs="宋体"/>
          <w:bCs/>
          <w:color w:val="000000" w:themeColor="text1"/>
          <w:sz w:val="24"/>
          <w:szCs w:val="24"/>
          <w14:textFill>
            <w14:solidFill>
              <w14:schemeClr w14:val="tx1"/>
            </w14:solidFill>
          </w14:textFill>
        </w:rPr>
        <w:t>盐城工业职业技术学院招标采购网</w:t>
      </w:r>
      <w:r>
        <w:rPr>
          <w:rStyle w:val="40"/>
          <w:rFonts w:hint="eastAsia" w:ascii="宋体" w:hAnsi="宋体" w:eastAsia="宋体" w:cs="宋体"/>
          <w:color w:val="000000" w:themeColor="text1"/>
          <w:sz w:val="24"/>
          <w:szCs w:val="24"/>
          <w14:textFill>
            <w14:solidFill>
              <w14:schemeClr w14:val="tx1"/>
            </w14:solidFill>
          </w14:textFill>
        </w:rPr>
        <w:t>公布，补充文件将作为招标文件的组成部分，并对投标人具有约束力。</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三、投标文件的编制</w:t>
      </w:r>
    </w:p>
    <w:p>
      <w:pPr>
        <w:pStyle w:val="34"/>
        <w:snapToGrid w:val="0"/>
        <w:spacing w:before="0" w:after="0"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10.1</w:t>
      </w:r>
      <w:r>
        <w:rPr>
          <w:rStyle w:val="40"/>
          <w:rFonts w:hint="eastAsia" w:ascii="宋体" w:hAnsi="宋体" w:eastAsia="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0"/>
          <w:rFonts w:hint="eastAsia" w:ascii="宋体" w:hAnsi="宋体" w:eastAsia="宋体" w:cs="宋体"/>
          <w:b/>
          <w:bCs/>
          <w:color w:val="000000" w:themeColor="text1"/>
          <w:sz w:val="24"/>
          <w:szCs w:val="24"/>
          <w14:textFill>
            <w14:solidFill>
              <w14:schemeClr w14:val="tx1"/>
            </w14:solidFill>
          </w14:textFill>
        </w:rPr>
        <w:t>简体中文</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10.2</w:t>
      </w:r>
      <w:r>
        <w:rPr>
          <w:rStyle w:val="40"/>
          <w:rFonts w:hint="eastAsia" w:ascii="宋体" w:hAnsi="宋体" w:eastAsia="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11.1</w:t>
      </w:r>
      <w:r>
        <w:rPr>
          <w:rStyle w:val="40"/>
          <w:rFonts w:hint="eastAsia" w:ascii="宋体" w:hAnsi="宋体" w:eastAsia="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11.2投标人应将投标文件按顺序装订成册，并编制投标文件资料目录。</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0"/>
          <w:rFonts w:hint="eastAsia" w:ascii="宋体" w:hAnsi="宋体" w:eastAsia="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13.1</w:t>
      </w:r>
      <w:r>
        <w:rPr>
          <w:rStyle w:val="40"/>
          <w:rFonts w:hint="eastAsia" w:ascii="宋体" w:hAnsi="宋体" w:eastAsia="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13.2</w:t>
      </w:r>
      <w:r>
        <w:rPr>
          <w:rStyle w:val="40"/>
          <w:rFonts w:hint="eastAsia" w:ascii="宋体" w:hAnsi="宋体" w:eastAsia="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采购人需求的货物供应、安装，调试及有关技术服务等</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13.4</w:t>
      </w:r>
      <w:r>
        <w:rPr>
          <w:rStyle w:val="40"/>
          <w:rFonts w:hint="eastAsia" w:ascii="宋体" w:hAnsi="宋体" w:eastAsia="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13.5</w:t>
      </w:r>
      <w:r>
        <w:rPr>
          <w:rStyle w:val="40"/>
          <w:rFonts w:hint="eastAsia" w:ascii="宋体" w:hAnsi="宋体" w:eastAsia="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投标文件中的货物</w:t>
      </w:r>
      <w:r>
        <w:rPr>
          <w:rStyle w:val="40"/>
          <w:rFonts w:hint="eastAsia" w:ascii="宋体" w:hAnsi="宋体" w:eastAsia="宋体" w:cs="宋体"/>
          <w:color w:val="000000" w:themeColor="text1"/>
          <w:sz w:val="24"/>
          <w:szCs w:val="24"/>
          <w14:textFill>
            <w14:solidFill>
              <w14:schemeClr w14:val="tx1"/>
            </w14:solidFill>
          </w14:textFill>
        </w:rPr>
        <w:t>及服务</w:t>
      </w:r>
      <w:r>
        <w:rPr>
          <w:rStyle w:val="40"/>
          <w:rFonts w:hint="eastAsia" w:ascii="宋体" w:hAnsi="宋体" w:eastAsia="宋体" w:cs="宋体"/>
          <w:bCs/>
          <w:color w:val="000000" w:themeColor="text1"/>
          <w:sz w:val="24"/>
          <w:szCs w:val="24"/>
          <w14:textFill>
            <w14:solidFill>
              <w14:schemeClr w14:val="tx1"/>
            </w14:solidFill>
          </w14:textFill>
        </w:rPr>
        <w:t>单价和总价无特殊规定的采用人民币报价，以元为单位标注。</w:t>
      </w:r>
      <w:r>
        <w:rPr>
          <w:rStyle w:val="40"/>
          <w:rFonts w:hint="eastAsia" w:ascii="宋体" w:hAnsi="宋体" w:eastAsia="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13.6</w:t>
      </w:r>
      <w:r>
        <w:rPr>
          <w:rStyle w:val="40"/>
          <w:rFonts w:hint="eastAsia" w:ascii="宋体" w:hAnsi="宋体" w:eastAsia="宋体" w:cs="宋体"/>
          <w:bCs/>
          <w:color w:val="000000" w:themeColor="text1"/>
          <w:sz w:val="24"/>
          <w:szCs w:val="24"/>
          <w14:textFill>
            <w14:solidFill>
              <w14:schemeClr w14:val="tx1"/>
            </w14:solidFill>
          </w14:textFill>
        </w:rPr>
        <w:t xml:space="preserve"> 投标配置与分项报价表上的价格应按下列方式分开填写</w:t>
      </w:r>
      <w:r>
        <w:rPr>
          <w:rStyle w:val="40"/>
          <w:rFonts w:hint="eastAsia" w:ascii="宋体" w:hAnsi="宋体" w:eastAsia="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13.6.1 </w:t>
      </w:r>
      <w:r>
        <w:rPr>
          <w:rStyle w:val="40"/>
          <w:rFonts w:hint="eastAsia" w:ascii="宋体" w:hAnsi="宋体" w:eastAsia="宋体" w:cs="宋体"/>
          <w:color w:val="000000" w:themeColor="text1"/>
          <w:sz w:val="24"/>
          <w:szCs w:val="24"/>
          <w14:textFill>
            <w14:solidFill>
              <w14:schemeClr w14:val="tx1"/>
            </w14:solidFill>
          </w14:textFill>
        </w:rPr>
        <w:t>项目总价：包括</w:t>
      </w:r>
      <w:r>
        <w:rPr>
          <w:rStyle w:val="40"/>
          <w:rFonts w:hint="eastAsia" w:ascii="宋体" w:hAnsi="宋体" w:eastAsia="宋体" w:cs="宋体"/>
          <w:bCs/>
          <w:color w:val="000000" w:themeColor="text1"/>
          <w:sz w:val="24"/>
          <w:szCs w:val="24"/>
          <w14:textFill>
            <w14:solidFill>
              <w14:schemeClr w14:val="tx1"/>
            </w14:solidFill>
          </w14:textFill>
        </w:rPr>
        <w:t>买方需求的货物价格</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0"/>
          <w:rFonts w:hint="eastAsia" w:ascii="宋体" w:hAnsi="宋体" w:eastAsia="宋体" w:cs="宋体"/>
          <w:color w:val="000000" w:themeColor="text1"/>
          <w:sz w:val="24"/>
          <w:szCs w:val="24"/>
          <w14:textFill>
            <w14:solidFill>
              <w14:schemeClr w14:val="tx1"/>
            </w14:solidFill>
          </w14:textFill>
        </w:rPr>
        <w:t>相关税金费用</w:t>
      </w:r>
      <w:r>
        <w:rPr>
          <w:rStyle w:val="40"/>
          <w:rFonts w:hint="eastAsia" w:ascii="宋体" w:hAnsi="宋体" w:eastAsia="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13.6.2</w:t>
      </w:r>
      <w:r>
        <w:rPr>
          <w:rStyle w:val="40"/>
          <w:rFonts w:hint="eastAsia" w:ascii="宋体" w:hAnsi="宋体" w:eastAsia="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14</w:t>
      </w:r>
      <w:r>
        <w:rPr>
          <w:rStyle w:val="40"/>
          <w:rFonts w:hint="eastAsia" w:ascii="宋体" w:hAnsi="宋体" w:eastAsia="宋体" w:cs="宋体"/>
          <w:b/>
          <w:bCs/>
          <w:color w:val="000000" w:themeColor="text1"/>
          <w:sz w:val="24"/>
          <w:szCs w:val="24"/>
          <w14:textFill>
            <w14:solidFill>
              <w14:schemeClr w14:val="tx1"/>
            </w14:solidFill>
          </w14:textFill>
        </w:rPr>
        <w:t>、</w:t>
      </w:r>
      <w:r>
        <w:rPr>
          <w:rStyle w:val="40"/>
          <w:rFonts w:hint="eastAsia" w:ascii="宋体" w:hAnsi="宋体" w:eastAsia="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lang w:val="zh-CN"/>
          <w14:textFill>
            <w14:solidFill>
              <w14:schemeClr w14:val="tx1"/>
            </w14:solidFill>
          </w14:textFill>
        </w:rPr>
        <w:t>14.1</w:t>
      </w:r>
      <w:r>
        <w:rPr>
          <w:rStyle w:val="40"/>
          <w:rFonts w:hint="eastAsia" w:ascii="宋体" w:hAnsi="宋体" w:eastAsia="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w:t>
      </w:r>
      <w:r>
        <w:rPr>
          <w:rStyle w:val="40"/>
          <w:rFonts w:hint="eastAsia" w:ascii="宋体" w:hAnsi="宋体" w:eastAsia="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15.1</w:t>
      </w:r>
      <w:r>
        <w:rPr>
          <w:rStyle w:val="40"/>
          <w:rFonts w:hint="eastAsia" w:ascii="宋体" w:hAnsi="宋体" w:eastAsia="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15.2</w:t>
      </w:r>
      <w:r>
        <w:rPr>
          <w:rStyle w:val="40"/>
          <w:rFonts w:hint="eastAsia" w:ascii="宋体" w:hAnsi="宋体" w:eastAsia="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16.1</w:t>
      </w:r>
      <w:r>
        <w:rPr>
          <w:rStyle w:val="40"/>
          <w:rFonts w:hint="eastAsia" w:ascii="宋体" w:hAnsi="宋体" w:eastAsia="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0"/>
          <w:rFonts w:hint="eastAsia" w:ascii="宋体" w:hAnsi="宋体" w:eastAsia="宋体" w:cs="宋体"/>
          <w:color w:val="000000" w:themeColor="text1"/>
          <w:sz w:val="24"/>
          <w:szCs w:val="24"/>
          <w14:textFill>
            <w14:solidFill>
              <w14:schemeClr w14:val="tx1"/>
            </w14:solidFill>
          </w14:textFill>
        </w:rPr>
        <w:t>不作为无效投标处理</w:t>
      </w:r>
      <w:r>
        <w:rPr>
          <w:rStyle w:val="40"/>
          <w:rFonts w:hint="eastAsia" w:ascii="宋体" w:hAnsi="宋体" w:eastAsia="宋体" w:cs="宋体"/>
          <w:bCs/>
          <w:color w:val="000000" w:themeColor="text1"/>
          <w:sz w:val="24"/>
          <w:szCs w:val="24"/>
          <w14:textFill>
            <w14:solidFill>
              <w14:schemeClr w14:val="tx1"/>
            </w14:solidFill>
          </w14:textFill>
        </w:rPr>
        <w:t>，但评标时按开标一览表中价格为准</w:t>
      </w:r>
      <w:r>
        <w:rPr>
          <w:rStyle w:val="40"/>
          <w:rFonts w:hint="eastAsia" w:ascii="宋体" w:hAnsi="宋体" w:eastAsia="宋体" w:cs="宋体"/>
          <w:b/>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17.1</w:t>
      </w:r>
      <w:r>
        <w:rPr>
          <w:rStyle w:val="40"/>
          <w:rFonts w:hint="eastAsia" w:ascii="宋体" w:hAnsi="宋体" w:eastAsia="宋体" w:cs="宋体"/>
          <w:bCs/>
          <w:color w:val="000000" w:themeColor="text1"/>
          <w:sz w:val="24"/>
          <w:szCs w:val="24"/>
          <w14:textFill>
            <w14:solidFill>
              <w14:schemeClr w14:val="tx1"/>
            </w14:solidFill>
          </w14:textFill>
        </w:rPr>
        <w:t xml:space="preserve"> 投标有效期为采购人或采购代理机构规定的开标之日后</w:t>
      </w:r>
      <w:r>
        <w:rPr>
          <w:rStyle w:val="40"/>
          <w:rFonts w:hint="eastAsia" w:ascii="宋体" w:hAnsi="宋体" w:eastAsia="宋体" w:cs="宋体"/>
          <w:b/>
          <w:color w:val="000000" w:themeColor="text1"/>
          <w:sz w:val="24"/>
          <w:szCs w:val="24"/>
          <w:u w:val="single" w:color="000000"/>
          <w14:textFill>
            <w14:solidFill>
              <w14:schemeClr w14:val="tx1"/>
            </w14:solidFill>
          </w14:textFill>
        </w:rPr>
        <w:t>六十（60）天</w:t>
      </w:r>
      <w:r>
        <w:rPr>
          <w:rStyle w:val="40"/>
          <w:rFonts w:hint="eastAsia" w:ascii="宋体" w:hAnsi="宋体" w:eastAsia="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17.2</w:t>
      </w:r>
      <w:r>
        <w:rPr>
          <w:rStyle w:val="40"/>
          <w:rFonts w:hint="eastAsia" w:ascii="宋体" w:hAnsi="宋体" w:eastAsia="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Cs/>
          <w:color w:val="000000" w:themeColor="text1"/>
          <w:sz w:val="24"/>
          <w:szCs w:val="24"/>
          <w14:textFill>
            <w14:solidFill>
              <w14:schemeClr w14:val="tx1"/>
            </w14:solidFill>
          </w14:textFill>
        </w:rPr>
        <w:t>同意延长投标有效期的投标人既不能要求也不允许修改其投标文件。</w:t>
      </w:r>
      <w:r>
        <w:rPr>
          <w:rStyle w:val="40"/>
          <w:rFonts w:hint="eastAsia" w:ascii="宋体" w:hAnsi="宋体" w:eastAsia="宋体" w:cs="宋体"/>
          <w:color w:val="000000" w:themeColor="text1"/>
          <w:sz w:val="24"/>
          <w:szCs w:val="24"/>
          <w14:textFill>
            <w14:solidFill>
              <w14:schemeClr w14:val="tx1"/>
            </w14:solidFill>
          </w14:textFill>
        </w:rPr>
        <w:t>受投标有效期约束的所有权利与义务均延长至新的有效期</w:t>
      </w:r>
      <w:r>
        <w:rPr>
          <w:rStyle w:val="40"/>
          <w:rFonts w:hint="eastAsia" w:ascii="宋体" w:hAnsi="宋体" w:eastAsia="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18.1</w:t>
      </w:r>
      <w:r>
        <w:rPr>
          <w:rStyle w:val="40"/>
          <w:rFonts w:hint="eastAsia" w:ascii="宋体" w:hAnsi="宋体" w:eastAsia="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18.2投标文件正本中，</w:t>
      </w:r>
      <w:r>
        <w:rPr>
          <w:rStyle w:val="40"/>
          <w:rFonts w:hint="eastAsia" w:ascii="宋体" w:hAnsi="宋体" w:eastAsia="宋体" w:cs="宋体"/>
          <w:bCs/>
          <w:color w:val="000000" w:themeColor="text1"/>
          <w:sz w:val="24"/>
          <w:szCs w:val="24"/>
          <w14:textFill>
            <w14:solidFill>
              <w14:schemeClr w14:val="tx1"/>
            </w14:solidFill>
          </w14:textFill>
        </w:rPr>
        <w:t>招标文件要求必须提供原件的按照要求提供，文</w:t>
      </w:r>
      <w:r>
        <w:rPr>
          <w:rStyle w:val="40"/>
          <w:rFonts w:hint="eastAsia" w:ascii="宋体" w:hAnsi="宋体" w:eastAsia="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18.3</w:t>
      </w:r>
      <w:r>
        <w:rPr>
          <w:rStyle w:val="40"/>
          <w:rFonts w:hint="eastAsia" w:ascii="宋体" w:hAnsi="宋体" w:eastAsia="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四、投标文件的递交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19.1</w:t>
      </w:r>
      <w:r>
        <w:rPr>
          <w:rStyle w:val="40"/>
          <w:rFonts w:hint="eastAsia" w:ascii="宋体" w:hAnsi="宋体" w:eastAsia="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19.2</w:t>
      </w:r>
      <w:r>
        <w:rPr>
          <w:rStyle w:val="40"/>
          <w:rFonts w:hint="eastAsia" w:ascii="宋体" w:hAnsi="宋体" w:eastAsia="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0"/>
          <w:rFonts w:hint="eastAsia" w:ascii="宋体" w:hAnsi="宋体" w:eastAsia="宋体" w:cs="宋体"/>
          <w:b/>
          <w:bCs w:val="0"/>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19.2.1 </w:t>
      </w:r>
      <w:r>
        <w:rPr>
          <w:rStyle w:val="40"/>
          <w:rFonts w:hint="eastAsia" w:ascii="宋体" w:hAnsi="宋体" w:eastAsia="宋体" w:cs="宋体"/>
          <w:b/>
          <w:bCs w:val="0"/>
          <w:color w:val="000000" w:themeColor="text1"/>
          <w:sz w:val="24"/>
          <w:szCs w:val="24"/>
          <w14:textFill>
            <w14:solidFill>
              <w14:schemeClr w14:val="tx1"/>
            </w14:solidFill>
          </w14:textFill>
        </w:rPr>
        <w:t>注明投标人名称，如因标注不清而产生的后果由投标人自负。按招标公告中注明的地址送达；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19.2.2  </w:t>
      </w:r>
      <w:r>
        <w:rPr>
          <w:rStyle w:val="40"/>
          <w:rFonts w:hint="eastAsia" w:ascii="宋体" w:hAnsi="宋体" w:eastAsia="宋体" w:cs="宋体"/>
          <w:b/>
          <w:bCs w:val="0"/>
          <w:color w:val="000000" w:themeColor="text1"/>
          <w:sz w:val="24"/>
          <w:szCs w:val="24"/>
          <w14:textFill>
            <w14:solidFill>
              <w14:schemeClr w14:val="tx1"/>
            </w14:solidFill>
          </w14:textFill>
        </w:rPr>
        <w:t>注明投标项目名称、标书编号及包号</w:t>
      </w:r>
      <w:r>
        <w:rPr>
          <w:rStyle w:val="40"/>
          <w:rFonts w:hint="eastAsia" w:ascii="宋体" w:hAnsi="宋体" w:eastAsia="宋体" w:cs="宋体"/>
          <w:bCs/>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19.2.3</w:t>
      </w:r>
      <w:r>
        <w:rPr>
          <w:rStyle w:val="40"/>
          <w:rFonts w:hint="eastAsia" w:ascii="宋体" w:hAnsi="宋体" w:eastAsia="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20.1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20.2</w:t>
      </w:r>
      <w:r>
        <w:rPr>
          <w:rStyle w:val="40"/>
          <w:rFonts w:hint="eastAsia" w:ascii="宋体" w:hAnsi="宋体" w:eastAsia="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21.1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22.1</w:t>
      </w:r>
      <w:r>
        <w:rPr>
          <w:rStyle w:val="40"/>
          <w:rFonts w:hint="eastAsia" w:ascii="宋体" w:hAnsi="宋体" w:eastAsia="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0"/>
          <w:rFonts w:hint="eastAsia" w:ascii="宋体" w:hAnsi="宋体" w:eastAsia="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22.2</w:t>
      </w:r>
      <w:r>
        <w:rPr>
          <w:rStyle w:val="40"/>
          <w:rFonts w:hint="eastAsia" w:ascii="宋体" w:hAnsi="宋体" w:eastAsia="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0"/>
          <w:rFonts w:hint="eastAsia" w:ascii="宋体" w:hAnsi="宋体" w:eastAsia="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22.3</w:t>
      </w:r>
      <w:r>
        <w:rPr>
          <w:rStyle w:val="40"/>
          <w:rFonts w:hint="eastAsia" w:ascii="宋体" w:hAnsi="宋体" w:eastAsia="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22.4</w:t>
      </w:r>
      <w:r>
        <w:rPr>
          <w:rStyle w:val="40"/>
          <w:rFonts w:hint="eastAsia" w:ascii="宋体" w:hAnsi="宋体" w:eastAsia="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五、开标与评标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23.1</w:t>
      </w:r>
      <w:r>
        <w:rPr>
          <w:rStyle w:val="40"/>
          <w:rFonts w:hint="eastAsia" w:ascii="宋体" w:hAnsi="宋体" w:eastAsia="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0"/>
          <w:rFonts w:hint="eastAsia" w:ascii="宋体" w:hAnsi="宋体" w:eastAsia="宋体" w:cs="宋体"/>
          <w:color w:val="000000" w:themeColor="text1"/>
          <w:sz w:val="24"/>
          <w:szCs w:val="24"/>
          <w14:textFill>
            <w14:solidFill>
              <w14:schemeClr w14:val="tx1"/>
            </w14:solidFill>
          </w14:textFill>
        </w:rPr>
        <w:t>。</w:t>
      </w:r>
      <w:r>
        <w:rPr>
          <w:rStyle w:val="40"/>
          <w:rFonts w:hint="eastAsia" w:ascii="宋体" w:hAnsi="宋体" w:eastAsia="宋体" w:cs="宋体"/>
          <w:b/>
          <w:bCs/>
          <w:color w:val="000000" w:themeColor="text1"/>
          <w:sz w:val="24"/>
          <w:szCs w:val="24"/>
          <w14:textFill>
            <w14:solidFill>
              <w14:schemeClr w14:val="tx1"/>
            </w14:solidFill>
          </w14:textFill>
        </w:rPr>
        <w:t>投标人应委派携带有效证件</w:t>
      </w:r>
      <w:r>
        <w:rPr>
          <w:rStyle w:val="40"/>
          <w:rFonts w:hint="eastAsia" w:ascii="宋体" w:hAnsi="宋体" w:eastAsia="宋体" w:cs="宋体"/>
          <w:b/>
          <w:bCs/>
          <w:color w:val="000000" w:themeColor="text1"/>
          <w:sz w:val="24"/>
          <w:szCs w:val="24"/>
          <w:lang w:eastAsia="zh-CN"/>
          <w14:textFill>
            <w14:solidFill>
              <w14:schemeClr w14:val="tx1"/>
            </w14:solidFill>
          </w14:textFill>
        </w:rPr>
        <w:t>（</w:t>
      </w:r>
      <w:r>
        <w:rPr>
          <w:rStyle w:val="40"/>
          <w:rFonts w:hint="eastAsia" w:ascii="宋体" w:hAnsi="宋体" w:eastAsia="宋体" w:cs="宋体"/>
          <w:b/>
          <w:bCs/>
          <w:color w:val="000000" w:themeColor="text1"/>
          <w:sz w:val="24"/>
          <w:szCs w:val="24"/>
          <w:lang w:val="en-US" w:eastAsia="zh-CN"/>
          <w14:textFill>
            <w14:solidFill>
              <w14:schemeClr w14:val="tx1"/>
            </w14:solidFill>
          </w14:textFill>
        </w:rPr>
        <w:t>身份证）</w:t>
      </w:r>
      <w:r>
        <w:rPr>
          <w:rStyle w:val="40"/>
          <w:rFonts w:hint="eastAsia" w:ascii="宋体" w:hAnsi="宋体" w:eastAsia="宋体" w:cs="宋体"/>
          <w:b/>
          <w:bCs/>
          <w:color w:val="000000" w:themeColor="text1"/>
          <w:sz w:val="24"/>
          <w:szCs w:val="24"/>
          <w14:textFill>
            <w14:solidFill>
              <w14:schemeClr w14:val="tx1"/>
            </w14:solidFill>
          </w14:textFill>
        </w:rPr>
        <w:t>的代表准时参加，参加开标的代表需签名以证明其出席</w:t>
      </w:r>
      <w:r>
        <w:rPr>
          <w:rStyle w:val="40"/>
          <w:rFonts w:hint="eastAsia" w:ascii="宋体" w:hAnsi="宋体" w:eastAsia="宋体" w:cs="宋体"/>
          <w:b/>
          <w:bCs/>
          <w:color w:val="000000" w:themeColor="text1"/>
          <w:sz w:val="24"/>
          <w:szCs w:val="24"/>
          <w:lang w:val="en-US" w:eastAsia="zh-CN"/>
          <w14:textFill>
            <w14:solidFill>
              <w14:schemeClr w14:val="tx1"/>
            </w14:solidFill>
          </w14:textFill>
        </w:rPr>
        <w:t>并接受采购人和采购代理人核验其身份证，未提供作为无效标处理</w:t>
      </w:r>
      <w:r>
        <w:rPr>
          <w:rStyle w:val="40"/>
          <w:rFonts w:hint="eastAsia" w:ascii="宋体" w:hAnsi="宋体" w:eastAsia="宋体" w:cs="宋体"/>
          <w:b/>
          <w:bCs/>
          <w:color w:val="000000" w:themeColor="text1"/>
          <w:sz w:val="24"/>
          <w:szCs w:val="24"/>
          <w14:textFill>
            <w14:solidFill>
              <w14:schemeClr w14:val="tx1"/>
            </w14:solidFill>
          </w14:textFill>
        </w:rPr>
        <w:t>。</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23.2</w:t>
      </w:r>
      <w:r>
        <w:rPr>
          <w:rStyle w:val="40"/>
          <w:rFonts w:hint="eastAsia" w:ascii="宋体" w:hAnsi="宋体" w:eastAsia="宋体" w:cs="宋体"/>
          <w:color w:val="000000" w:themeColor="text1"/>
          <w:sz w:val="24"/>
          <w:szCs w:val="24"/>
          <w14:textFill>
            <w14:solidFill>
              <w14:schemeClr w14:val="tx1"/>
            </w14:solidFill>
          </w14:textFill>
        </w:rPr>
        <w:t>开标仪式由采购人或采购代理机构组织，采购人代表</w:t>
      </w:r>
      <w:r>
        <w:rPr>
          <w:rStyle w:val="40"/>
          <w:rFonts w:hint="eastAsia" w:ascii="宋体" w:hAnsi="宋体" w:eastAsia="宋体" w:cs="宋体"/>
          <w:b/>
          <w:color w:val="000000" w:themeColor="text1"/>
          <w:sz w:val="24"/>
          <w:szCs w:val="24"/>
          <w14:textFill>
            <w14:solidFill>
              <w14:schemeClr w14:val="tx1"/>
            </w14:solidFill>
          </w14:textFill>
        </w:rPr>
        <w:t>(需提供单位授权函)</w:t>
      </w:r>
      <w:r>
        <w:rPr>
          <w:rStyle w:val="40"/>
          <w:rFonts w:hint="eastAsia" w:ascii="宋体" w:hAnsi="宋体" w:eastAsia="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23.3</w:t>
      </w:r>
      <w:r>
        <w:rPr>
          <w:rStyle w:val="40"/>
          <w:rFonts w:hint="eastAsia" w:ascii="宋体" w:hAnsi="宋体" w:eastAsia="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23.6 投标人在报价时不允许采用选择性报价，否则将被视为无效投标。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24.1</w:t>
      </w:r>
      <w:r>
        <w:rPr>
          <w:rStyle w:val="40"/>
          <w:rFonts w:hint="eastAsia" w:ascii="宋体" w:hAnsi="宋体" w:eastAsia="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合格投标人不足3家的，不得评标。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0"/>
          <w:rFonts w:hint="eastAsia" w:ascii="宋体" w:hAnsi="宋体" w:eastAsia="宋体" w:cs="宋体"/>
          <w:b/>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25.3评委会独立工作，负责评审所有投标文件并确定中标候选人。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26.1</w:t>
      </w:r>
      <w:r>
        <w:rPr>
          <w:rStyle w:val="40"/>
          <w:rFonts w:hint="eastAsia" w:ascii="宋体" w:hAnsi="宋体" w:eastAsia="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28.1</w:t>
      </w:r>
      <w:r>
        <w:rPr>
          <w:rStyle w:val="40"/>
          <w:rFonts w:hint="eastAsia" w:ascii="宋体" w:hAnsi="宋体" w:eastAsia="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0"/>
          <w:rFonts w:hint="eastAsia" w:ascii="宋体" w:hAnsi="宋体" w:eastAsia="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28.3</w:t>
      </w:r>
      <w:r>
        <w:rPr>
          <w:rStyle w:val="40"/>
          <w:rFonts w:hint="eastAsia" w:ascii="宋体" w:hAnsi="宋体" w:eastAsia="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28.4</w:t>
      </w:r>
      <w:r>
        <w:rPr>
          <w:rStyle w:val="40"/>
          <w:rFonts w:hint="eastAsia" w:ascii="宋体" w:hAnsi="宋体" w:eastAsia="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28.5</w:t>
      </w:r>
      <w:r>
        <w:rPr>
          <w:rStyle w:val="40"/>
          <w:rFonts w:hint="eastAsia" w:ascii="宋体" w:hAnsi="宋体" w:eastAsia="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28.6</w:t>
      </w:r>
      <w:r>
        <w:rPr>
          <w:rStyle w:val="40"/>
          <w:rFonts w:hint="eastAsia" w:ascii="宋体" w:hAnsi="宋体" w:eastAsia="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28.7</w:t>
      </w:r>
      <w:r>
        <w:rPr>
          <w:rStyle w:val="40"/>
          <w:rFonts w:hint="eastAsia" w:ascii="宋体" w:hAnsi="宋体" w:eastAsia="宋体" w:cs="宋体"/>
          <w:b/>
          <w:color w:val="000000" w:themeColor="text1"/>
          <w:sz w:val="24"/>
          <w:szCs w:val="24"/>
          <w14:textFill>
            <w14:solidFill>
              <w14:schemeClr w14:val="tx1"/>
            </w14:solidFill>
          </w14:textFill>
        </w:rPr>
        <w:t>采用最低评标价法的采购项目，</w:t>
      </w:r>
      <w:r>
        <w:rPr>
          <w:rStyle w:val="40"/>
          <w:rFonts w:hint="eastAsia" w:ascii="宋体" w:hAnsi="宋体" w:eastAsia="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使用综合评分法的采购项目，</w:t>
      </w:r>
      <w:r>
        <w:rPr>
          <w:rStyle w:val="40"/>
          <w:rFonts w:hint="eastAsia" w:ascii="宋体" w:hAnsi="宋体" w:eastAsia="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非单一产品采购项目，</w:t>
      </w:r>
      <w:r>
        <w:rPr>
          <w:rStyle w:val="40"/>
          <w:rFonts w:hint="eastAsia" w:ascii="宋体" w:hAnsi="宋体" w:eastAsia="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14:textFill>
            <w14:solidFill>
              <w14:schemeClr w14:val="tx1"/>
            </w14:solidFill>
          </w14:textFill>
        </w:rPr>
      </w:pPr>
      <w:r>
        <w:rPr>
          <w:rStyle w:val="40"/>
          <w:rFonts w:hint="eastAsia" w:ascii="宋体" w:hAnsi="宋体" w:eastAsia="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29.1.1未按要求交纳投标保证金的（本</w:t>
      </w:r>
      <w:r>
        <w:rPr>
          <w:rStyle w:val="40"/>
          <w:rFonts w:hint="eastAsia" w:ascii="宋体" w:hAnsi="宋体" w:eastAsia="宋体" w:cs="宋体"/>
          <w:bCs/>
          <w:color w:val="000000" w:themeColor="text1"/>
          <w:sz w:val="24"/>
          <w:szCs w:val="24"/>
          <w:lang w:val="en-US" w:eastAsia="zh-CN"/>
          <w14:textFill>
            <w14:solidFill>
              <w14:schemeClr w14:val="tx1"/>
            </w14:solidFill>
          </w14:textFill>
        </w:rPr>
        <w:t>项目</w:t>
      </w:r>
      <w:r>
        <w:rPr>
          <w:rStyle w:val="40"/>
          <w:rFonts w:hint="eastAsia" w:ascii="宋体" w:hAnsi="宋体" w:eastAsia="宋体" w:cs="宋体"/>
          <w:bCs/>
          <w:color w:val="000000" w:themeColor="text1"/>
          <w:sz w:val="24"/>
          <w:szCs w:val="24"/>
          <w14:textFill>
            <w14:solidFill>
              <w14:schemeClr w14:val="tx1"/>
            </w14:solidFill>
          </w14:textFill>
        </w:rPr>
        <w:t>无要求）；</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0"/>
          <w:rFonts w:hint="eastAsia" w:ascii="宋体" w:hAnsi="宋体" w:eastAsia="宋体" w:cs="宋体"/>
          <w:bCs/>
          <w:i/>
          <w:color w:val="000000" w:themeColor="text1"/>
          <w:sz w:val="24"/>
          <w:szCs w:val="24"/>
          <w:u w:val="single" w:color="000000"/>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六、定标</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30.3采购人</w:t>
      </w:r>
      <w:r>
        <w:rPr>
          <w:rStyle w:val="40"/>
          <w:rFonts w:hint="eastAsia" w:ascii="宋体" w:hAnsi="宋体" w:eastAsia="宋体" w:cs="宋体"/>
          <w:color w:val="000000" w:themeColor="text1"/>
          <w:sz w:val="24"/>
          <w:szCs w:val="24"/>
          <w14:textFill>
            <w14:solidFill>
              <w14:schemeClr w14:val="tx1"/>
            </w14:solidFill>
          </w14:textFill>
        </w:rPr>
        <w:t>将在盐城市政府采购网和盐城工业职业技术学院招标采购网发布中标公告，公告期限为1个工作日。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30</w:t>
      </w:r>
      <w:r>
        <w:rPr>
          <w:rStyle w:val="40"/>
          <w:rFonts w:hint="eastAsia" w:ascii="宋体" w:hAnsi="宋体" w:eastAsia="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 xml:space="preserve">30.5. </w:t>
      </w:r>
      <w:r>
        <w:rPr>
          <w:rStyle w:val="40"/>
          <w:rFonts w:hint="eastAsia" w:ascii="宋体" w:hAnsi="宋体" w:eastAsia="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30.5.5不同投标人的投标文件相互混装。</w:t>
      </w:r>
    </w:p>
    <w:p>
      <w:pPr>
        <w:pStyle w:val="34"/>
        <w:tabs>
          <w:tab w:val="left" w:pos="4120"/>
        </w:tabs>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31、质疑处理</w:t>
      </w:r>
      <w:r>
        <w:rPr>
          <w:rStyle w:val="40"/>
          <w:rFonts w:hint="eastAsia" w:ascii="宋体" w:hAnsi="宋体" w:eastAsia="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0"/>
          <w:rFonts w:hint="eastAsia" w:ascii="宋体" w:hAnsi="宋体" w:eastAsia="宋体" w:cs="宋体"/>
          <w:color w:val="000000" w:themeColor="text1"/>
          <w:kern w:val="0"/>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31.1.1</w:t>
      </w:r>
      <w:r>
        <w:rPr>
          <w:rStyle w:val="40"/>
          <w:rFonts w:hint="eastAsia" w:ascii="宋体" w:hAnsi="宋体" w:eastAsia="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0"/>
          <w:rFonts w:hint="eastAsia" w:ascii="宋体" w:hAnsi="宋体" w:eastAsia="宋体" w:cs="宋体"/>
          <w:color w:val="000000" w:themeColor="text1"/>
          <w:kern w:val="0"/>
          <w:sz w:val="24"/>
          <w:szCs w:val="24"/>
          <w:lang w:eastAsia="zh-CN"/>
          <w14:textFill>
            <w14:solidFill>
              <w14:schemeClr w14:val="tx1"/>
            </w14:solidFill>
          </w14:textFill>
        </w:rPr>
      </w:pPr>
      <w:r>
        <w:rPr>
          <w:rStyle w:val="40"/>
          <w:rFonts w:hint="eastAsia" w:ascii="宋体" w:hAnsi="宋体" w:eastAsia="宋体" w:cs="宋体"/>
          <w:color w:val="000000" w:themeColor="text1"/>
          <w:kern w:val="0"/>
          <w:sz w:val="24"/>
          <w:szCs w:val="24"/>
          <w14:textFill>
            <w14:solidFill>
              <w14:schemeClr w14:val="tx1"/>
            </w14:solidFill>
          </w14:textFill>
        </w:rPr>
        <w:t>　　</w:t>
      </w:r>
      <w:r>
        <w:rPr>
          <w:rStyle w:val="40"/>
          <w:rFonts w:hint="eastAsia" w:ascii="宋体" w:hAnsi="宋体" w:eastAsia="宋体" w:cs="宋体"/>
          <w:color w:val="000000" w:themeColor="text1"/>
          <w:sz w:val="24"/>
          <w:szCs w:val="24"/>
          <w14:textFill>
            <w14:solidFill>
              <w14:schemeClr w14:val="tx1"/>
            </w14:solidFill>
          </w14:textFill>
        </w:rPr>
        <w:t>31.1.2</w:t>
      </w:r>
      <w:r>
        <w:rPr>
          <w:rStyle w:val="40"/>
          <w:rFonts w:hint="eastAsia" w:ascii="宋体" w:hAnsi="宋体" w:eastAsia="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kern w:val="0"/>
          <w:sz w:val="24"/>
          <w:szCs w:val="24"/>
          <w14:textFill>
            <w14:solidFill>
              <w14:schemeClr w14:val="tx1"/>
            </w14:solidFill>
          </w14:textFill>
        </w:rPr>
        <w:t>　　</w:t>
      </w:r>
      <w:r>
        <w:rPr>
          <w:rStyle w:val="40"/>
          <w:rFonts w:hint="eastAsia" w:ascii="宋体" w:hAnsi="宋体" w:eastAsia="宋体" w:cs="宋体"/>
          <w:color w:val="000000" w:themeColor="text1"/>
          <w:sz w:val="24"/>
          <w:szCs w:val="24"/>
          <w14:textFill>
            <w14:solidFill>
              <w14:schemeClr w14:val="tx1"/>
            </w14:solidFill>
          </w14:textFill>
        </w:rPr>
        <w:t>31.1.3</w:t>
      </w:r>
      <w:r>
        <w:rPr>
          <w:rStyle w:val="40"/>
          <w:rFonts w:hint="eastAsia" w:ascii="宋体" w:hAnsi="宋体" w:eastAsia="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七、合同签订相关事项</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33</w:t>
      </w:r>
      <w:r>
        <w:rPr>
          <w:rStyle w:val="40"/>
          <w:rFonts w:hint="eastAsia" w:ascii="宋体" w:hAnsi="宋体" w:eastAsia="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14:textFill>
            <w14:solidFill>
              <w14:schemeClr w14:val="tx1"/>
            </w14:solidFill>
          </w14:textFill>
        </w:rPr>
      </w:pPr>
      <w:r>
        <w:rPr>
          <w:rStyle w:val="40"/>
          <w:rFonts w:hint="eastAsia" w:ascii="宋体" w:hAnsi="宋体" w:eastAsia="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0"/>
          <w:rFonts w:hint="eastAsia" w:ascii="宋体" w:hAnsi="宋体" w:eastAsia="宋体" w:cs="宋体"/>
          <w:b/>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0"/>
          <w:rFonts w:hint="eastAsia" w:ascii="宋体" w:hAnsi="宋体" w:eastAsia="宋体" w:cs="宋体"/>
          <w:bCs/>
          <w:color w:val="000000" w:themeColor="text1"/>
          <w:sz w:val="24"/>
          <w:szCs w:val="24"/>
          <w14:textFill>
            <w14:solidFill>
              <w14:schemeClr w14:val="tx1"/>
            </w14:solidFill>
          </w14:textFill>
        </w:rPr>
      </w:pPr>
      <w:r>
        <w:rPr>
          <w:rStyle w:val="40"/>
          <w:rFonts w:hint="eastAsia" w:ascii="宋体" w:hAnsi="宋体" w:eastAsia="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0"/>
          <w:rFonts w:hint="eastAsia"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0"/>
          <w:rFonts w:hint="eastAsia" w:ascii="宋体" w:hAnsi="宋体" w:eastAsia="宋体" w:cs="宋体"/>
          <w:b/>
          <w:color w:val="000000" w:themeColor="text1"/>
          <w:sz w:val="44"/>
          <w:szCs w:val="28"/>
          <w14:textFill>
            <w14:solidFill>
              <w14:schemeClr w14:val="tx1"/>
            </w14:solidFill>
          </w14:textFill>
        </w:rPr>
      </w:pPr>
      <w:r>
        <w:rPr>
          <w:rStyle w:val="40"/>
          <w:rFonts w:hint="eastAsia" w:ascii="宋体" w:hAnsi="宋体" w:eastAsia="宋体" w:cs="宋体"/>
          <w:b/>
          <w:color w:val="000000" w:themeColor="text1"/>
          <w:sz w:val="24"/>
          <w:szCs w:val="24"/>
          <w14:textFill>
            <w14:solidFill>
              <w14:schemeClr w14:val="tx1"/>
            </w14:solidFill>
          </w14:textFill>
        </w:rPr>
        <w:t>37、样品：</w:t>
      </w:r>
      <w:r>
        <w:rPr>
          <w:rStyle w:val="40"/>
          <w:rFonts w:hint="eastAsia" w:ascii="宋体" w:hAnsi="宋体" w:eastAsia="宋体" w:cs="宋体"/>
          <w:color w:val="000000" w:themeColor="text1"/>
          <w:sz w:val="24"/>
          <w:szCs w:val="24"/>
          <w14:textFill>
            <w14:solidFill>
              <w14:schemeClr w14:val="tx1"/>
            </w14:solidFill>
          </w14:textFill>
        </w:rPr>
        <w:t>一标段、二标段、三标段、八标段、十一标段的投标人投标时须按招标文件项目需求要求的规格</w:t>
      </w:r>
      <w:r>
        <w:rPr>
          <w:rStyle w:val="40"/>
          <w:rFonts w:hint="eastAsia" w:ascii="宋体" w:hAnsi="宋体" w:cs="宋体"/>
          <w:color w:val="000000" w:themeColor="text1"/>
          <w:sz w:val="24"/>
          <w:szCs w:val="24"/>
          <w:lang w:eastAsia="zh-CN"/>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为方便投标人携带</w:t>
      </w:r>
      <w:r>
        <w:rPr>
          <w:rStyle w:val="40"/>
          <w:rFonts w:hint="eastAsia" w:ascii="宋体" w:hAnsi="宋体" w:cs="宋体"/>
          <w:color w:val="000000" w:themeColor="text1"/>
          <w:sz w:val="24"/>
          <w:szCs w:val="24"/>
          <w:highlight w:val="none"/>
          <w:lang w:val="en-US" w:eastAsia="zh-CN"/>
          <w14:textFill>
            <w14:solidFill>
              <w14:schemeClr w14:val="tx1"/>
            </w14:solidFill>
          </w14:textFill>
        </w:rPr>
        <w:t>包装</w:t>
      </w:r>
      <w:r>
        <w:rPr>
          <w:rStyle w:val="40"/>
          <w:rFonts w:hint="eastAsia" w:ascii="宋体" w:hAnsi="宋体" w:cs="宋体"/>
          <w:color w:val="000000" w:themeColor="text1"/>
          <w:sz w:val="24"/>
          <w:szCs w:val="24"/>
          <w:lang w:val="en-US" w:eastAsia="zh-CN"/>
          <w14:textFill>
            <w14:solidFill>
              <w14:schemeClr w14:val="tx1"/>
            </w14:solidFill>
          </w14:textFill>
        </w:rPr>
        <w:t>，每样货物只需提供</w:t>
      </w:r>
      <w:r>
        <w:rPr>
          <w:rStyle w:val="40"/>
          <w:rFonts w:hint="eastAsia" w:ascii="宋体" w:hAnsi="宋体" w:cs="宋体"/>
          <w:color w:val="000000" w:themeColor="text1"/>
          <w:sz w:val="24"/>
          <w:szCs w:val="24"/>
          <w:highlight w:val="none"/>
          <w:lang w:val="en-US" w:eastAsia="zh-CN"/>
          <w14:textFill>
            <w14:solidFill>
              <w14:schemeClr w14:val="tx1"/>
            </w14:solidFill>
          </w14:textFill>
        </w:rPr>
        <w:t>小样</w:t>
      </w:r>
      <w:r>
        <w:rPr>
          <w:rStyle w:val="40"/>
          <w:rFonts w:hint="eastAsia" w:ascii="宋体" w:hAnsi="宋体" w:cs="宋体"/>
          <w:color w:val="000000" w:themeColor="text1"/>
          <w:sz w:val="24"/>
          <w:szCs w:val="24"/>
          <w:lang w:val="en-US" w:eastAsia="zh-CN"/>
          <w14:textFill>
            <w14:solidFill>
              <w14:schemeClr w14:val="tx1"/>
            </w14:solidFill>
          </w14:textFill>
        </w:rPr>
        <w:t>，一、二、三标段须提供五斤左右的</w:t>
      </w:r>
      <w:r>
        <w:rPr>
          <w:rStyle w:val="40"/>
          <w:rFonts w:hint="eastAsia" w:ascii="宋体" w:hAnsi="宋体" w:cs="宋体"/>
          <w:color w:val="000000" w:themeColor="text1"/>
          <w:sz w:val="24"/>
          <w:szCs w:val="24"/>
          <w:highlight w:val="none"/>
          <w:lang w:val="en-US" w:eastAsia="zh-CN"/>
          <w14:textFill>
            <w14:solidFill>
              <w14:schemeClr w14:val="tx1"/>
            </w14:solidFill>
          </w14:textFill>
        </w:rPr>
        <w:t>样品</w:t>
      </w:r>
      <w:r>
        <w:rPr>
          <w:rStyle w:val="40"/>
          <w:rFonts w:hint="eastAsia" w:ascii="宋体" w:hAnsi="宋体" w:cs="宋体"/>
          <w:color w:val="000000" w:themeColor="text1"/>
          <w:sz w:val="24"/>
          <w:szCs w:val="24"/>
          <w:lang w:val="en-US" w:eastAsia="zh-CN"/>
          <w14:textFill>
            <w14:solidFill>
              <w14:schemeClr w14:val="tx1"/>
            </w14:solidFill>
          </w14:textFill>
        </w:rPr>
        <w:t>和</w:t>
      </w:r>
      <w:r>
        <w:rPr>
          <w:rStyle w:val="40"/>
          <w:rFonts w:hint="eastAsia" w:ascii="宋体" w:hAnsi="宋体" w:cs="宋体"/>
          <w:color w:val="000000" w:themeColor="text1"/>
          <w:sz w:val="24"/>
          <w:szCs w:val="24"/>
          <w:highlight w:val="none"/>
          <w:lang w:val="en-US" w:eastAsia="zh-CN"/>
          <w14:textFill>
            <w14:solidFill>
              <w14:schemeClr w14:val="tx1"/>
            </w14:solidFill>
          </w14:textFill>
        </w:rPr>
        <w:t>完整的外包装袋</w:t>
      </w:r>
      <w:r>
        <w:rPr>
          <w:rStyle w:val="40"/>
          <w:rFonts w:hint="eastAsia" w:ascii="宋体" w:hAnsi="宋体" w:cs="宋体"/>
          <w:color w:val="000000" w:themeColor="text1"/>
          <w:sz w:val="24"/>
          <w:szCs w:val="24"/>
          <w:lang w:val="en-US" w:eastAsia="zh-CN"/>
          <w14:textFill>
            <w14:solidFill>
              <w14:schemeClr w14:val="tx1"/>
            </w14:solidFill>
          </w14:textFill>
        </w:rPr>
        <w:t>，八标段可以提供一小袋或者五两左右小样，十一标段每样货物提供一份，仅供参考）</w:t>
      </w:r>
      <w:r>
        <w:rPr>
          <w:rStyle w:val="40"/>
          <w:rFonts w:hint="eastAsia" w:ascii="宋体" w:hAnsi="宋体" w:eastAsia="宋体" w:cs="宋体"/>
          <w:color w:val="000000" w:themeColor="text1"/>
          <w:sz w:val="24"/>
          <w:szCs w:val="24"/>
          <w14:textFill>
            <w14:solidFill>
              <w14:schemeClr w14:val="tx1"/>
            </w14:solidFill>
          </w14:textFill>
        </w:rPr>
        <w:t>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0"/>
          <w:rFonts w:hint="eastAsia" w:ascii="宋体" w:hAnsi="宋体" w:eastAsia="宋体" w:cs="宋体"/>
          <w:b/>
          <w:color w:val="000000" w:themeColor="text1"/>
          <w:sz w:val="44"/>
          <w14:textFill>
            <w14:solidFill>
              <w14:schemeClr w14:val="tx1"/>
            </w14:solidFill>
          </w14:textFill>
        </w:rPr>
      </w:pPr>
    </w:p>
    <w:p>
      <w:pPr>
        <w:pStyle w:val="21"/>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1"/>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1"/>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1"/>
        <w:ind w:firstLine="883"/>
        <w:rPr>
          <w:rStyle w:val="40"/>
          <w:rFonts w:hint="eastAsia" w:ascii="宋体" w:hAnsi="宋体" w:eastAsia="宋体" w:cs="宋体"/>
          <w:b/>
          <w:color w:val="000000" w:themeColor="text1"/>
          <w:sz w:val="44"/>
          <w:szCs w:val="21"/>
          <w14:textFill>
            <w14:solidFill>
              <w14:schemeClr w14:val="tx1"/>
            </w14:solidFill>
          </w14:textFill>
        </w:rPr>
      </w:pPr>
    </w:p>
    <w:p>
      <w:pPr>
        <w:pStyle w:val="21"/>
        <w:ind w:left="0" w:leftChars="0" w:firstLine="0" w:firstLineChars="0"/>
        <w:rPr>
          <w:rStyle w:val="40"/>
          <w:rFonts w:hint="eastAsia" w:ascii="宋体" w:hAnsi="宋体" w:eastAsia="宋体" w:cs="宋体"/>
          <w:b/>
          <w:color w:val="000000" w:themeColor="text1"/>
          <w:sz w:val="44"/>
          <w:szCs w:val="21"/>
          <w14:textFill>
            <w14:solidFill>
              <w14:schemeClr w14:val="tx1"/>
            </w14:solidFill>
          </w14:textFill>
        </w:rPr>
      </w:pPr>
    </w:p>
    <w:p>
      <w:pPr>
        <w:pStyle w:val="30"/>
        <w:ind w:firstLine="1325" w:firstLineChars="300"/>
        <w:jc w:val="both"/>
        <w:outlineLvl w:val="0"/>
        <w:rPr>
          <w:rStyle w:val="40"/>
          <w:rFonts w:hint="eastAsia" w:ascii="宋体" w:hAnsi="宋体" w:eastAsia="宋体" w:cs="宋体"/>
          <w:b/>
          <w:color w:val="000000" w:themeColor="text1"/>
          <w:sz w:val="44"/>
          <w14:textFill>
            <w14:solidFill>
              <w14:schemeClr w14:val="tx1"/>
            </w14:solidFill>
          </w14:textFill>
        </w:rPr>
      </w:pPr>
      <w:bookmarkStart w:id="2" w:name="_Toc15529"/>
      <w:r>
        <w:rPr>
          <w:rStyle w:val="40"/>
          <w:rFonts w:hint="eastAsia" w:ascii="宋体" w:hAnsi="宋体" w:eastAsia="宋体" w:cs="宋体"/>
          <w:b/>
          <w:color w:val="000000" w:themeColor="text1"/>
          <w:sz w:val="44"/>
          <w14:textFill>
            <w14:solidFill>
              <w14:schemeClr w14:val="tx1"/>
            </w14:solidFill>
          </w14:textFill>
        </w:rPr>
        <w:t>第三章  合同条款及格式</w:t>
      </w:r>
      <w:bookmarkEnd w:id="2"/>
    </w:p>
    <w:p>
      <w:pPr>
        <w:spacing w:line="440" w:lineRule="exact"/>
        <w:ind w:firstLine="480" w:firstLineChars="200"/>
        <w:rPr>
          <w:rStyle w:val="40"/>
          <w:rFonts w:hint="eastAsia" w:ascii="宋体" w:hAnsi="宋体" w:eastAsia="宋体" w:cs="宋体"/>
          <w:bCs/>
          <w:color w:val="000000" w:themeColor="text1"/>
          <w:sz w:val="24"/>
          <w14:textFill>
            <w14:solidFill>
              <w14:schemeClr w14:val="tx1"/>
            </w14:solidFill>
          </w14:textFill>
        </w:rPr>
      </w:pPr>
      <w:r>
        <w:rPr>
          <w:rStyle w:val="40"/>
          <w:rFonts w:hint="eastAsia" w:ascii="宋体" w:hAnsi="宋体" w:eastAsia="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19"/>
        <w:keepNext w:val="0"/>
        <w:keepLines w:val="0"/>
        <w:pageBreakBefore w:val="0"/>
        <w:widowControl/>
        <w:kinsoku/>
        <w:wordWrap/>
        <w:overflowPunct/>
        <w:topLinePunct w:val="0"/>
        <w:autoSpaceDE/>
        <w:autoSpaceDN/>
        <w:bidi w:val="0"/>
        <w:adjustRightInd/>
        <w:snapToGrid w:val="0"/>
        <w:spacing w:before="0" w:beforeAutospacing="0" w:after="146" w:afterLines="50" w:afterAutospacing="0" w:line="420" w:lineRule="exact"/>
        <w:jc w:val="center"/>
        <w:textAlignment w:val="baseline"/>
        <w:rPr>
          <w:rFonts w:hint="eastAsia" w:ascii="宋体" w:hAnsi="宋体" w:eastAsia="宋体" w:cs="宋体"/>
          <w:color w:val="000000" w:themeColor="text1"/>
          <w:kern w:val="2"/>
          <w:sz w:val="28"/>
          <w:szCs w:val="22"/>
          <w:lang w:val="en-US" w:eastAsia="zh-CN"/>
          <w14:textFill>
            <w14:solidFill>
              <w14:schemeClr w14:val="tx1"/>
            </w14:solidFill>
          </w14:textFill>
        </w:rPr>
      </w:pPr>
      <w:r>
        <w:rPr>
          <w:rFonts w:hint="eastAsia" w:ascii="宋体" w:hAnsi="宋体" w:eastAsia="宋体" w:cs="宋体"/>
          <w:color w:val="000000" w:themeColor="text1"/>
          <w:kern w:val="2"/>
          <w:sz w:val="28"/>
          <w:szCs w:val="22"/>
          <w:lang w:val="en-US" w:eastAsia="zh-CN"/>
          <w14:textFill>
            <w14:solidFill>
              <w14:schemeClr w14:val="tx1"/>
            </w14:solidFill>
          </w14:textFill>
        </w:rPr>
        <w:t>合 同 协 议 书</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项目名称：</w:t>
      </w:r>
      <w:r>
        <w:rPr>
          <w:rFonts w:hint="eastAsia" w:ascii="宋体" w:hAnsi="宋体" w:eastAsia="宋体" w:cs="宋体"/>
          <w:color w:val="000000" w:themeColor="text1"/>
          <w:kern w:val="2"/>
          <w:u w:val="single"/>
          <w14:textFill>
            <w14:solidFill>
              <w14:schemeClr w14:val="tx1"/>
            </w14:solidFill>
          </w14:textFill>
        </w:rPr>
        <w:t>盐城工业职业技术学院</w:t>
      </w:r>
      <w:r>
        <w:rPr>
          <w:rFonts w:hint="eastAsia" w:cs="宋体"/>
          <w:color w:val="000000" w:themeColor="text1"/>
          <w:kern w:val="2"/>
          <w:u w:val="single"/>
          <w:lang w:eastAsia="zh-CN"/>
          <w14:textFill>
            <w14:solidFill>
              <w14:schemeClr w14:val="tx1"/>
            </w14:solidFill>
          </w14:textFill>
        </w:rPr>
        <w:t>2022-2023</w:t>
      </w:r>
      <w:r>
        <w:rPr>
          <w:rFonts w:hint="eastAsia" w:ascii="宋体" w:hAnsi="宋体" w:eastAsia="宋体" w:cs="宋体"/>
          <w:color w:val="000000" w:themeColor="text1"/>
          <w:kern w:val="2"/>
          <w:u w:val="single"/>
          <w:lang w:eastAsia="zh-CN"/>
          <w14:textFill>
            <w14:solidFill>
              <w14:schemeClr w14:val="tx1"/>
            </w14:solidFill>
          </w14:textFill>
        </w:rPr>
        <w:t>学年食堂大宗食品原料</w:t>
      </w:r>
      <w:r>
        <w:rPr>
          <w:rFonts w:hint="eastAsia" w:ascii="宋体" w:hAnsi="宋体" w:eastAsia="宋体" w:cs="宋体"/>
          <w:color w:val="000000" w:themeColor="text1"/>
          <w:kern w:val="2"/>
          <w:u w:val="single"/>
          <w14:textFill>
            <w14:solidFill>
              <w14:schemeClr w14:val="tx1"/>
            </w14:solidFill>
          </w14:textFill>
        </w:rPr>
        <w:t>采购项目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项目编号：</w:t>
      </w:r>
      <w:r>
        <w:rPr>
          <w:rFonts w:hint="eastAsia" w:cs="宋体"/>
          <w:color w:val="000000" w:themeColor="text1"/>
          <w:kern w:val="2"/>
          <w:u w:val="single"/>
          <w:lang w:val="en-US" w:eastAsia="zh-CN"/>
          <w14:textFill>
            <w14:solidFill>
              <w14:schemeClr w14:val="tx1"/>
            </w14:solidFill>
          </w14:textFill>
        </w:rPr>
        <w:t>2022-011W</w:t>
      </w:r>
      <w:r>
        <w:rPr>
          <w:rFonts w:hint="eastAsia" w:ascii="宋体" w:hAnsi="宋体" w:eastAsia="宋体" w:cs="宋体"/>
          <w:color w:val="000000" w:themeColor="text1"/>
          <w:kern w:val="2"/>
          <w:u w:val="single"/>
          <w:lang w:val="en-US" w:eastAsia="zh-CN"/>
          <w14:textFill>
            <w14:solidFill>
              <w14:schemeClr w14:val="tx1"/>
            </w14:solidFill>
          </w14:textFill>
        </w:rPr>
        <w:tab/>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甲方：（买方）</w:t>
      </w:r>
      <w:r>
        <w:rPr>
          <w:rFonts w:hint="eastAsia" w:ascii="宋体" w:hAnsi="宋体" w:eastAsia="宋体" w:cs="宋体"/>
          <w:color w:val="000000" w:themeColor="text1"/>
          <w:kern w:val="2"/>
          <w:u w:val="single"/>
          <w14:textFill>
            <w14:solidFill>
              <w14:schemeClr w14:val="tx1"/>
            </w14:solidFill>
          </w14:textFill>
        </w:rPr>
        <w:t>盐城工业职业技术学院</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乙方：（卖方）</w:t>
      </w:r>
      <w:r>
        <w:rPr>
          <w:rFonts w:hint="eastAsia" w:ascii="宋体" w:hAnsi="宋体" w:eastAsia="宋体" w:cs="宋体"/>
          <w:b w:val="0"/>
          <w:bCs w:val="0"/>
          <w:color w:val="000000" w:themeColor="text1"/>
          <w:sz w:val="24"/>
          <w:u w:val="single"/>
          <w:lang w:val="en-US" w:eastAsia="zh-CN"/>
          <w14:textFill>
            <w14:solidFill>
              <w14:schemeClr w14:val="tx1"/>
            </w14:solidFill>
          </w14:textFill>
        </w:rPr>
        <w:t xml:space="preserve">                   </w:t>
      </w:r>
    </w:p>
    <w:p>
      <w:pPr>
        <w:pStyle w:val="19"/>
        <w:snapToGrid w:val="0"/>
        <w:spacing w:before="0" w:beforeAutospacing="0" w:after="0" w:afterAutospacing="0" w:line="42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甲、乙双方根据</w:t>
      </w: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cs="宋体"/>
          <w:color w:val="000000" w:themeColor="text1"/>
          <w:sz w:val="24"/>
          <w:u w:val="single"/>
          <w:lang w:eastAsia="zh-CN"/>
          <w14:textFill>
            <w14:solidFill>
              <w14:schemeClr w14:val="tx1"/>
            </w14:solidFill>
          </w14:textFill>
        </w:rPr>
        <w:t>2022-2023</w:t>
      </w:r>
      <w:r>
        <w:rPr>
          <w:rFonts w:hint="eastAsia" w:ascii="宋体" w:hAnsi="宋体" w:eastAsia="宋体" w:cs="宋体"/>
          <w:color w:val="000000" w:themeColor="text1"/>
          <w:sz w:val="24"/>
          <w:u w:val="single"/>
          <w:lang w:eastAsia="zh-CN"/>
          <w14:textFill>
            <w14:solidFill>
              <w14:schemeClr w14:val="tx1"/>
            </w14:solidFill>
          </w14:textFill>
        </w:rPr>
        <w:t>学年食堂大宗食品原料</w:t>
      </w:r>
      <w:r>
        <w:rPr>
          <w:rFonts w:hint="eastAsia" w:ascii="宋体" w:hAnsi="宋体" w:eastAsia="宋体" w:cs="宋体"/>
          <w:color w:val="000000" w:themeColor="text1"/>
          <w:sz w:val="24"/>
          <w:u w:val="single"/>
          <w14:textFill>
            <w14:solidFill>
              <w14:schemeClr w14:val="tx1"/>
            </w14:solidFill>
          </w14:textFill>
        </w:rPr>
        <w:t>采购项</w:t>
      </w:r>
      <w:r>
        <w:rPr>
          <w:rFonts w:hint="eastAsia" w:ascii="宋体" w:hAnsi="宋体" w:eastAsia="宋体" w:cs="宋体"/>
          <w:color w:val="000000" w:themeColor="text1"/>
          <w:sz w:val="24"/>
          <w:u w:val="single"/>
          <w:lang w:eastAsia="zh-CN"/>
          <w14:textFill>
            <w14:solidFill>
              <w14:schemeClr w14:val="tx1"/>
            </w14:solidFill>
          </w14:textFill>
        </w:rPr>
        <w:t>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r>
        <w:rPr>
          <w:rFonts w:hint="eastAsia" w:ascii="宋体" w:hAnsi="宋体" w:eastAsia="宋体" w:cs="宋体"/>
          <w:color w:val="000000" w:themeColor="text1"/>
          <w:sz w:val="24"/>
          <w14:textFill>
            <w14:solidFill>
              <w14:schemeClr w14:val="tx1"/>
            </w14:solidFill>
          </w14:textFill>
        </w:rPr>
        <w:t>公开招标的结果，签署本合同。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一、货物内容</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1.1 货物名称：</w:t>
      </w: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cs="宋体"/>
          <w:color w:val="000000" w:themeColor="text1"/>
          <w:sz w:val="24"/>
          <w:u w:val="single"/>
          <w:lang w:eastAsia="zh-CN"/>
          <w14:textFill>
            <w14:solidFill>
              <w14:schemeClr w14:val="tx1"/>
            </w14:solidFill>
          </w14:textFill>
        </w:rPr>
        <w:t>2022-2023</w:t>
      </w:r>
      <w:r>
        <w:rPr>
          <w:rFonts w:hint="eastAsia" w:ascii="宋体" w:hAnsi="宋体" w:eastAsia="宋体" w:cs="宋体"/>
          <w:color w:val="000000" w:themeColor="text1"/>
          <w:sz w:val="24"/>
          <w:u w:val="single"/>
          <w:lang w:eastAsia="zh-CN"/>
          <w14:textFill>
            <w14:solidFill>
              <w14:schemeClr w14:val="tx1"/>
            </w14:solidFill>
          </w14:textFill>
        </w:rPr>
        <w:t>学年食堂大宗食品原料</w:t>
      </w:r>
      <w:r>
        <w:rPr>
          <w:rFonts w:hint="eastAsia" w:ascii="宋体" w:hAnsi="宋体" w:eastAsia="宋体" w:cs="宋体"/>
          <w:color w:val="000000" w:themeColor="text1"/>
          <w:sz w:val="24"/>
          <w:u w:val="single"/>
          <w14:textFill>
            <w14:solidFill>
              <w14:schemeClr w14:val="tx1"/>
            </w14:solidFill>
          </w14:textFill>
        </w:rPr>
        <w:t>采购</w:t>
      </w:r>
      <w:r>
        <w:rPr>
          <w:rFonts w:hint="eastAsia" w:ascii="宋体" w:hAnsi="宋体" w:eastAsia="宋体" w:cs="宋体"/>
          <w:color w:val="000000" w:themeColor="text1"/>
          <w:sz w:val="24"/>
          <w:u w:val="single"/>
          <w:lang w:eastAsia="zh-CN"/>
          <w14:textFill>
            <w14:solidFill>
              <w14:schemeClr w14:val="tx1"/>
            </w14:solidFill>
          </w14:textFill>
        </w:rPr>
        <w:t>项目</w:t>
      </w:r>
      <w:r>
        <w:rPr>
          <w:rFonts w:hint="eastAsia" w:ascii="宋体" w:hAnsi="宋体" w:eastAsia="宋体" w:cs="宋体"/>
          <w:color w:val="000000" w:themeColor="text1"/>
          <w:kern w:val="2"/>
          <w:u w:val="single"/>
          <w:lang w:eastAsia="zh-CN"/>
          <w14:textFill>
            <w14:solidFill>
              <w14:schemeClr w14:val="tx1"/>
            </w14:solidFill>
          </w14:textFill>
        </w:rPr>
        <w:t>（</w:t>
      </w:r>
      <w:r>
        <w:rPr>
          <w:rFonts w:hint="eastAsia" w:ascii="宋体" w:hAnsi="宋体" w:eastAsia="宋体" w:cs="宋体"/>
          <w:color w:val="000000" w:themeColor="text1"/>
          <w:kern w:val="2"/>
          <w:u w:val="single"/>
          <w:lang w:val="en-US" w:eastAsia="zh-CN"/>
          <w14:textFill>
            <w14:solidFill>
              <w14:schemeClr w14:val="tx1"/>
            </w14:solidFill>
          </w14:textFill>
        </w:rPr>
        <w:t>*标段）</w:t>
      </w:r>
      <w:r>
        <w:rPr>
          <w:rFonts w:hint="eastAsia" w:ascii="宋体" w:hAnsi="宋体" w:eastAsia="宋体" w:cs="宋体"/>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1.2 型号规格：</w:t>
      </w:r>
      <w:r>
        <w:rPr>
          <w:rFonts w:hint="eastAsia" w:ascii="宋体" w:hAnsi="宋体" w:eastAsia="宋体" w:cs="宋体"/>
          <w:color w:val="000000" w:themeColor="text1"/>
          <w:kern w:val="2"/>
          <w:u w:val="single"/>
          <w14:textFill>
            <w14:solidFill>
              <w14:schemeClr w14:val="tx1"/>
            </w14:solidFill>
          </w14:textFill>
        </w:rPr>
        <w:t>详按项目需求</w:t>
      </w:r>
      <w:r>
        <w:rPr>
          <w:rFonts w:hint="eastAsia" w:ascii="宋体" w:hAnsi="宋体" w:eastAsia="宋体" w:cs="宋体"/>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1.3 数量（单位）：</w:t>
      </w:r>
      <w:r>
        <w:rPr>
          <w:rFonts w:hint="eastAsia" w:ascii="宋体" w:hAnsi="宋体" w:eastAsia="宋体" w:cs="宋体"/>
          <w:color w:val="000000" w:themeColor="text1"/>
          <w:kern w:val="2"/>
          <w:u w:val="single"/>
          <w14:textFill>
            <w14:solidFill>
              <w14:schemeClr w14:val="tx1"/>
            </w14:solidFill>
          </w14:textFill>
        </w:rPr>
        <w:t>详按项目需求</w:t>
      </w:r>
      <w:r>
        <w:rPr>
          <w:rFonts w:hint="eastAsia" w:ascii="宋体" w:hAnsi="宋体" w:eastAsia="宋体" w:cs="宋体"/>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u w:val="single"/>
          <w:lang w:val="en-US" w:eastAsia="zh-CN"/>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1.4品牌：</w:t>
      </w:r>
      <w:r>
        <w:rPr>
          <w:rFonts w:hint="eastAsia" w:ascii="宋体" w:hAnsi="宋体" w:eastAsia="宋体" w:cs="宋体"/>
          <w:color w:val="000000" w:themeColor="text1"/>
          <w:kern w:val="2"/>
          <w:u w:val="single"/>
          <w:lang w:val="en-US" w:eastAsia="zh-CN"/>
          <w14:textFill>
            <w14:solidFill>
              <w14:schemeClr w14:val="tx1"/>
            </w14:solidFill>
          </w14:textFill>
        </w:rPr>
        <w:t xml:space="preserve">       </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二、合同</w:t>
      </w:r>
      <w:r>
        <w:rPr>
          <w:rFonts w:hint="eastAsia" w:cs="宋体"/>
          <w:b/>
          <w:color w:val="000000" w:themeColor="text1"/>
          <w:kern w:val="2"/>
          <w:lang w:val="en-US" w:eastAsia="zh-CN"/>
          <w14:textFill>
            <w14:solidFill>
              <w14:schemeClr w14:val="tx1"/>
            </w14:solidFill>
          </w14:textFill>
        </w:rPr>
        <w:t>期限</w:t>
      </w:r>
    </w:p>
    <w:p>
      <w:pPr>
        <w:pStyle w:val="19"/>
        <w:snapToGrid w:val="0"/>
        <w:spacing w:before="0" w:beforeAutospacing="0" w:after="0" w:afterAutospacing="0" w:line="420" w:lineRule="exact"/>
        <w:ind w:firstLine="480" w:firstLineChars="200"/>
        <w:jc w:val="both"/>
        <w:rPr>
          <w:rStyle w:val="40"/>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2.1</w:t>
      </w:r>
      <w:r>
        <w:rPr>
          <w:rStyle w:val="40"/>
          <w:rFonts w:hint="eastAsia" w:ascii="宋体" w:hAnsi="宋体" w:cs="宋体"/>
          <w:color w:val="000000" w:themeColor="text1"/>
          <w:sz w:val="24"/>
          <w:szCs w:val="24"/>
          <w:highlight w:val="none"/>
          <w14:textFill>
            <w14:solidFill>
              <w14:schemeClr w14:val="tx1"/>
            </w14:solidFill>
          </w14:textFill>
        </w:rPr>
        <w:t>供货时间从202</w:t>
      </w:r>
      <w:r>
        <w:rPr>
          <w:rStyle w:val="40"/>
          <w:rFonts w:hint="eastAsia" w:cs="宋体"/>
          <w:color w:val="000000" w:themeColor="text1"/>
          <w:sz w:val="24"/>
          <w:szCs w:val="24"/>
          <w:highlight w:val="none"/>
          <w:lang w:val="en-US" w:eastAsia="zh-CN"/>
          <w14:textFill>
            <w14:solidFill>
              <w14:schemeClr w14:val="tx1"/>
            </w14:solidFill>
          </w14:textFill>
        </w:rPr>
        <w:t>2</w:t>
      </w:r>
      <w:r>
        <w:rPr>
          <w:rStyle w:val="40"/>
          <w:rFonts w:hint="eastAsia" w:ascii="宋体" w:hAnsi="宋体" w:cs="宋体"/>
          <w:color w:val="000000" w:themeColor="text1"/>
          <w:sz w:val="24"/>
          <w:szCs w:val="24"/>
          <w:highlight w:val="none"/>
          <w14:textFill>
            <w14:solidFill>
              <w14:schemeClr w14:val="tx1"/>
            </w14:solidFill>
          </w14:textFill>
        </w:rPr>
        <w:t>年8月30日左右开始，到202</w:t>
      </w:r>
      <w:r>
        <w:rPr>
          <w:rStyle w:val="40"/>
          <w:rFonts w:hint="eastAsia" w:cs="宋体"/>
          <w:color w:val="000000" w:themeColor="text1"/>
          <w:sz w:val="24"/>
          <w:szCs w:val="24"/>
          <w:highlight w:val="none"/>
          <w:lang w:val="en-US" w:eastAsia="zh-CN"/>
          <w14:textFill>
            <w14:solidFill>
              <w14:schemeClr w14:val="tx1"/>
            </w14:solidFill>
          </w14:textFill>
        </w:rPr>
        <w:t>3</w:t>
      </w:r>
      <w:r>
        <w:rPr>
          <w:rStyle w:val="40"/>
          <w:rFonts w:hint="eastAsia" w:ascii="宋体" w:hAnsi="宋体" w:cs="宋体"/>
          <w:color w:val="000000" w:themeColor="text1"/>
          <w:sz w:val="24"/>
          <w:szCs w:val="24"/>
          <w:highlight w:val="none"/>
          <w14:textFill>
            <w14:solidFill>
              <w14:schemeClr w14:val="tx1"/>
            </w14:solidFill>
          </w14:textFill>
        </w:rPr>
        <w:t>年7月1日左右为止，具体按照学校放假时间为准。</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三、技术资料</w:t>
      </w:r>
    </w:p>
    <w:p>
      <w:pPr>
        <w:spacing w:line="42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3.1乙方应按招标文件规定的时间向甲方提供使用货物的有关技术资料。</w:t>
      </w:r>
    </w:p>
    <w:p>
      <w:pPr>
        <w:spacing w:line="42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四、知识产权</w:t>
      </w:r>
    </w:p>
    <w:p>
      <w:pPr>
        <w:spacing w:line="4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4.1乙</w:t>
      </w:r>
      <w:r>
        <w:rPr>
          <w:rFonts w:hint="eastAsia" w:ascii="宋体" w:hAnsi="宋体" w:eastAsia="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五、产权担保</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5.1乙方保证所交付的货物的所有权完全属于乙方且无任何抵押、查封等产权瑕疵。</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六、履约保证金</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6.1乙方交纳人民币_________元作为本合同的履约保证金</w:t>
      </w:r>
      <w:r>
        <w:rPr>
          <w:rFonts w:hint="eastAsia" w:cs="宋体"/>
          <w:color w:val="000000" w:themeColor="text1"/>
          <w:kern w:val="2"/>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一标段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二标段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三标段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五标段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八标段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eastAsia="zh-CN"/>
          <w14:textFill>
            <w14:solidFill>
              <w14:schemeClr w14:val="tx1"/>
            </w14:solidFill>
          </w14:textFill>
        </w:rPr>
        <w:t>九标段</w:t>
      </w:r>
      <w:r>
        <w:rPr>
          <w:rStyle w:val="40"/>
          <w:rFonts w:hint="eastAsia" w:cs="宋体"/>
          <w:color w:val="000000" w:themeColor="text1"/>
          <w:sz w:val="24"/>
          <w:szCs w:val="24"/>
          <w:highlight w:val="none"/>
          <w:lang w:eastAsia="zh-CN"/>
          <w14:textFill>
            <w14:solidFill>
              <w14:schemeClr w14:val="tx1"/>
            </w14:solidFill>
          </w14:textFill>
        </w:rPr>
        <w:t>、</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十标段</w:t>
      </w:r>
      <w:r>
        <w:rPr>
          <w:rStyle w:val="40"/>
          <w:rFonts w:hint="eastAsia" w:cs="宋体"/>
          <w:color w:val="000000" w:themeColor="text1"/>
          <w:sz w:val="24"/>
          <w:szCs w:val="24"/>
          <w:highlight w:val="none"/>
          <w:lang w:val="en-US" w:eastAsia="zh-CN"/>
          <w14:textFill>
            <w14:solidFill>
              <w14:schemeClr w14:val="tx1"/>
            </w14:solidFill>
          </w14:textFill>
        </w:rPr>
        <w:t>保证金交贰万元整，其他标段交伍仟元整</w:t>
      </w:r>
      <w:r>
        <w:rPr>
          <w:rFonts w:hint="eastAsia" w:cs="宋体"/>
          <w:color w:val="000000" w:themeColor="text1"/>
          <w:kern w:val="2"/>
          <w:highlight w:val="none"/>
          <w:lang w:eastAsia="zh-CN"/>
          <w14:textFill>
            <w14:solidFill>
              <w14:schemeClr w14:val="tx1"/>
            </w14:solidFill>
          </w14:textFill>
        </w:rPr>
        <w:t>）</w:t>
      </w:r>
      <w:r>
        <w:rPr>
          <w:rFonts w:hint="eastAsia" w:ascii="宋体" w:hAnsi="宋体" w:eastAsia="宋体" w:cs="宋体"/>
          <w:color w:val="000000" w:themeColor="text1"/>
          <w:kern w:val="2"/>
          <w:highlight w:val="none"/>
          <w14:textFill>
            <w14:solidFill>
              <w14:schemeClr w14:val="tx1"/>
            </w14:solidFill>
          </w14:textFill>
        </w:rPr>
        <w:t>。</w:t>
      </w:r>
    </w:p>
    <w:p>
      <w:pPr>
        <w:snapToGrid w:val="0"/>
        <w:spacing w:line="42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七、转包或分包</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7.1本合同范围的货物，应由乙方直接供应，不得转让他人供应；</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除非得到甲方的书面同意，乙方不得部分分包给他人供应。</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7.3如有转让和未经甲方同意的分包行为，甲方有权给予终止合同。</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八、质保期</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8.1 质保期</w:t>
      </w:r>
      <w:r>
        <w:rPr>
          <w:rFonts w:hint="eastAsia" w:ascii="宋体" w:hAnsi="宋体" w:eastAsia="宋体" w:cs="宋体"/>
          <w:color w:val="000000" w:themeColor="text1"/>
          <w:kern w:val="2"/>
          <w:u w:val="single"/>
          <w14:textFill>
            <w14:solidFill>
              <w14:schemeClr w14:val="tx1"/>
            </w14:solidFill>
          </w14:textFill>
        </w:rPr>
        <w:t>不少于壹</w:t>
      </w:r>
      <w:r>
        <w:rPr>
          <w:rFonts w:hint="eastAsia" w:ascii="宋体" w:hAnsi="宋体" w:eastAsia="宋体" w:cs="宋体"/>
          <w:color w:val="000000" w:themeColor="text1"/>
          <w:kern w:val="2"/>
          <w14:textFill>
            <w14:solidFill>
              <w14:schemeClr w14:val="tx1"/>
            </w14:solidFill>
          </w14:textFill>
        </w:rPr>
        <w:t>年。（自交货验收合格之日起计）</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九、交货期、交货方式及交货地点</w:t>
      </w:r>
    </w:p>
    <w:p>
      <w:pPr>
        <w:snapToGrid w:val="0"/>
        <w:spacing w:line="400" w:lineRule="exact"/>
        <w:ind w:firstLine="480" w:firstLineChars="200"/>
        <w:jc w:val="lef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9.1 交货期：</w:t>
      </w:r>
      <w:r>
        <w:rPr>
          <w:rFonts w:hint="eastAsia" w:ascii="宋体" w:hAnsi="宋体" w:eastAsia="宋体" w:cs="宋体"/>
          <w:i w:val="0"/>
          <w:iCs w:val="0"/>
          <w:color w:val="000000" w:themeColor="text1"/>
          <w:sz w:val="24"/>
          <w:u w:val="single"/>
          <w:lang w:val="en-US" w:eastAsia="zh-CN"/>
          <w14:textFill>
            <w14:solidFill>
              <w14:schemeClr w14:val="tx1"/>
            </w14:solidFill>
          </w14:textFill>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w:t>
      </w:r>
      <w:r>
        <w:rPr>
          <w:rFonts w:hint="eastAsia" w:ascii="宋体" w:hAnsi="宋体" w:cs="宋体"/>
          <w:i w:val="0"/>
          <w:iCs w:val="0"/>
          <w:color w:val="000000" w:themeColor="text1"/>
          <w:sz w:val="24"/>
          <w:u w:val="single"/>
          <w:lang w:val="en-US" w:eastAsia="zh-CN"/>
          <w14:textFill>
            <w14:solidFill>
              <w14:schemeClr w14:val="tx1"/>
            </w14:solidFill>
          </w14:textFill>
        </w:rPr>
        <w:t>2</w:t>
      </w:r>
      <w:r>
        <w:rPr>
          <w:rFonts w:hint="eastAsia" w:ascii="宋体" w:hAnsi="宋体" w:eastAsia="宋体" w:cs="宋体"/>
          <w:i w:val="0"/>
          <w:iCs w:val="0"/>
          <w:color w:val="000000" w:themeColor="text1"/>
          <w:sz w:val="24"/>
          <w:u w:val="single"/>
          <w:lang w:val="en-US" w:eastAsia="zh-CN"/>
          <w14:textFill>
            <w14:solidFill>
              <w14:schemeClr w14:val="tx1"/>
            </w14:solidFill>
          </w14:textFill>
        </w:rPr>
        <w:t>年8月30日左右开始，到202</w:t>
      </w:r>
      <w:r>
        <w:rPr>
          <w:rFonts w:hint="eastAsia" w:ascii="宋体" w:hAnsi="宋体" w:cs="宋体"/>
          <w:i w:val="0"/>
          <w:iCs w:val="0"/>
          <w:color w:val="000000" w:themeColor="text1"/>
          <w:sz w:val="24"/>
          <w:u w:val="single"/>
          <w:lang w:val="en-US" w:eastAsia="zh-CN"/>
          <w14:textFill>
            <w14:solidFill>
              <w14:schemeClr w14:val="tx1"/>
            </w14:solidFill>
          </w14:textFill>
        </w:rPr>
        <w:t>3</w:t>
      </w:r>
      <w:r>
        <w:rPr>
          <w:rFonts w:hint="eastAsia" w:ascii="宋体" w:hAnsi="宋体" w:eastAsia="宋体" w:cs="宋体"/>
          <w:i w:val="0"/>
          <w:iCs w:val="0"/>
          <w:color w:val="000000" w:themeColor="text1"/>
          <w:sz w:val="24"/>
          <w:u w:val="single"/>
          <w:lang w:val="en-US" w:eastAsia="zh-CN"/>
          <w14:textFill>
            <w14:solidFill>
              <w14:schemeClr w14:val="tx1"/>
            </w14:solidFill>
          </w14:textFill>
        </w:rPr>
        <w:t>年7月1日左右为止，具体按照学校放假时间为准</w:t>
      </w:r>
      <w:r>
        <w:rPr>
          <w:rFonts w:hint="eastAsia" w:ascii="宋体" w:hAnsi="宋体" w:eastAsia="宋体" w:cs="宋体"/>
          <w:i w:val="0"/>
          <w:iCs w:val="0"/>
          <w:color w:val="000000" w:themeColor="text1"/>
          <w:u w:val="single"/>
          <w14:textFill>
            <w14:solidFill>
              <w14:schemeClr w14:val="tx1"/>
            </w14:solidFill>
          </w14:textFill>
        </w:rPr>
        <w:t>。</w:t>
      </w:r>
    </w:p>
    <w:p>
      <w:pPr>
        <w:pStyle w:val="19"/>
        <w:snapToGrid w:val="0"/>
        <w:spacing w:before="0" w:beforeAutospacing="0" w:after="0" w:afterAutospacing="0" w:line="420" w:lineRule="exact"/>
        <w:ind w:firstLine="480" w:firstLineChars="200"/>
        <w:jc w:val="both"/>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14:textFill>
            <w14:solidFill>
              <w14:schemeClr w14:val="tx1"/>
            </w14:solidFill>
          </w14:textFill>
        </w:rPr>
        <w:t>9.2 交货方式：</w:t>
      </w:r>
      <w:r>
        <w:rPr>
          <w:rFonts w:hint="eastAsia" w:ascii="宋体" w:hAnsi="宋体" w:eastAsia="宋体" w:cs="宋体"/>
          <w:color w:val="000000" w:themeColor="text1"/>
          <w:kern w:val="2"/>
          <w:u w:val="single"/>
          <w14:textFill>
            <w14:solidFill>
              <w14:schemeClr w14:val="tx1"/>
            </w14:solidFill>
          </w14:textFill>
        </w:rPr>
        <w:t>送货上门</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lang w:eastAsia="zh-CN"/>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9.3 交货地点：</w:t>
      </w:r>
      <w:r>
        <w:rPr>
          <w:rFonts w:hint="eastAsia" w:ascii="宋体" w:hAnsi="宋体" w:eastAsia="宋体" w:cs="宋体"/>
          <w:bCs/>
          <w:color w:val="000000" w:themeColor="text1"/>
          <w:kern w:val="2"/>
          <w:sz w:val="24"/>
          <w:szCs w:val="24"/>
          <w:u w:val="single"/>
          <w14:textFill>
            <w14:solidFill>
              <w14:schemeClr w14:val="tx1"/>
            </w14:solidFill>
          </w14:textFill>
        </w:rPr>
        <w:t>甲方指定地点</w:t>
      </w:r>
      <w:r>
        <w:rPr>
          <w:rFonts w:hint="eastAsia" w:ascii="宋体" w:hAnsi="宋体" w:eastAsia="宋体" w:cs="宋体"/>
          <w:bCs/>
          <w:color w:val="000000" w:themeColor="text1"/>
          <w:kern w:val="2"/>
          <w:sz w:val="24"/>
          <w:szCs w:val="24"/>
          <w:u w:val="single"/>
          <w:lang w:eastAsia="zh-CN"/>
          <w14:textFill>
            <w14:solidFill>
              <w14:schemeClr w14:val="tx1"/>
            </w14:solidFill>
          </w14:textFill>
        </w:rPr>
        <w:t>的具体位置</w:t>
      </w:r>
      <w:r>
        <w:rPr>
          <w:rFonts w:hint="eastAsia" w:ascii="宋体" w:hAnsi="宋体" w:eastAsia="宋体" w:cs="宋体"/>
          <w:bCs/>
          <w:color w:val="000000" w:themeColor="text1"/>
          <w:kern w:val="2"/>
          <w:sz w:val="24"/>
          <w:szCs w:val="24"/>
          <w:u w:val="single"/>
          <w14:textFill>
            <w14:solidFill>
              <w14:schemeClr w14:val="tx1"/>
            </w14:solidFill>
          </w14:textFill>
        </w:rPr>
        <w:t>（一般为</w:t>
      </w:r>
      <w:r>
        <w:rPr>
          <w:rFonts w:hint="eastAsia" w:ascii="宋体" w:hAnsi="宋体" w:eastAsia="宋体" w:cs="宋体"/>
          <w:bCs/>
          <w:color w:val="000000" w:themeColor="text1"/>
          <w:kern w:val="2"/>
          <w:sz w:val="24"/>
          <w:szCs w:val="24"/>
          <w:u w:val="single"/>
          <w:lang w:eastAsia="zh-CN"/>
          <w14:textFill>
            <w14:solidFill>
              <w14:schemeClr w14:val="tx1"/>
            </w14:solidFill>
          </w14:textFill>
        </w:rPr>
        <w:t>所购产品</w:t>
      </w:r>
      <w:r>
        <w:rPr>
          <w:rFonts w:hint="eastAsia" w:ascii="宋体" w:hAnsi="宋体" w:eastAsia="宋体" w:cs="宋体"/>
          <w:bCs/>
          <w:color w:val="000000" w:themeColor="text1"/>
          <w:kern w:val="2"/>
          <w:sz w:val="24"/>
          <w:szCs w:val="24"/>
          <w:u w:val="single"/>
          <w14:textFill>
            <w14:solidFill>
              <w14:schemeClr w14:val="tx1"/>
            </w14:solidFill>
          </w14:textFill>
        </w:rPr>
        <w:t>实际使用现场）</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Cs/>
          <w:color w:val="000000" w:themeColor="text1"/>
          <w:kern w:val="2"/>
          <w:sz w:val="24"/>
          <w:szCs w:val="24"/>
          <w:u w:val="single"/>
          <w14:textFill>
            <w14:solidFill>
              <w14:schemeClr w14:val="tx1"/>
            </w14:solidFill>
          </w14:textFill>
        </w:rPr>
        <w:t>运输道路为普通道路，不能因为超重运输,要求</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另行安排道路。卸货时要求在</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指定的位置堆放整齐。</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北食堂二层，南食堂三层，均没有电梯。</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在报价时应当考虑无电梯的实际情况，不得在送货时，以任何理由拖延或者要求支付运力费用。</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十、货款支付</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付款方式：</w:t>
      </w:r>
      <w:r>
        <w:rPr>
          <w:rFonts w:hint="eastAsia" w:ascii="宋体" w:hAnsi="宋体" w:eastAsia="宋体" w:cs="宋体"/>
          <w:bCs/>
          <w:color w:val="000000" w:themeColor="text1"/>
          <w:kern w:val="2"/>
          <w:sz w:val="24"/>
          <w:szCs w:val="24"/>
          <w:u w:val="single"/>
          <w14:textFill>
            <w14:solidFill>
              <w14:schemeClr w14:val="tx1"/>
            </w14:solidFill>
          </w14:textFill>
        </w:rPr>
        <w:t>甲方按月向乙方支付货款，乙方不得与甲方食堂经营方发生任何资金结算关系，违者责任自负。</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bCs/>
          <w:color w:val="000000" w:themeColor="text1"/>
          <w:kern w:val="2"/>
          <w:sz w:val="24"/>
          <w:szCs w:val="24"/>
          <w:u w:val="single"/>
          <w14:textFill>
            <w14:solidFill>
              <w14:schemeClr w14:val="tx1"/>
            </w14:solidFill>
          </w14:textFill>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14:textFill>
            <w14:solidFill>
              <w14:schemeClr w14:val="tx1"/>
            </w14:solidFill>
          </w14:textFill>
        </w:rPr>
      </w:pPr>
      <w:r>
        <w:rPr>
          <w:rFonts w:hint="eastAsia" w:ascii="宋体" w:hAnsi="宋体" w:eastAsia="宋体" w:cs="宋体"/>
          <w:bCs/>
          <w:color w:val="000000" w:themeColor="text1"/>
          <w:kern w:val="2"/>
          <w:sz w:val="24"/>
          <w:szCs w:val="24"/>
          <w:u w:val="single"/>
          <w14:textFill>
            <w14:solidFill>
              <w14:schemeClr w14:val="tx1"/>
            </w14:solidFill>
          </w14:textFill>
        </w:rPr>
        <w:t>因</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不能及时核对供货量造成</w:t>
      </w:r>
      <w:r>
        <w:rPr>
          <w:rFonts w:hint="eastAsia" w:ascii="宋体" w:hAnsi="宋体" w:eastAsia="宋体" w:cs="宋体"/>
          <w:bCs/>
          <w:color w:val="000000" w:themeColor="text1"/>
          <w:kern w:val="2"/>
          <w:sz w:val="24"/>
          <w:szCs w:val="24"/>
          <w:u w:val="single"/>
          <w:lang w:eastAsia="zh-CN"/>
          <w14:textFill>
            <w14:solidFill>
              <w14:schemeClr w14:val="tx1"/>
            </w14:solidFill>
          </w14:textFill>
        </w:rPr>
        <w:t>招标人</w:t>
      </w:r>
      <w:r>
        <w:rPr>
          <w:rFonts w:hint="eastAsia" w:ascii="宋体" w:hAnsi="宋体" w:eastAsia="宋体" w:cs="宋体"/>
          <w:bCs/>
          <w:color w:val="000000" w:themeColor="text1"/>
          <w:kern w:val="2"/>
          <w:sz w:val="24"/>
          <w:szCs w:val="24"/>
          <w:u w:val="single"/>
          <w14:textFill>
            <w14:solidFill>
              <w14:schemeClr w14:val="tx1"/>
            </w14:solidFill>
          </w14:textFill>
        </w:rPr>
        <w:t>不能及时核算的，</w:t>
      </w:r>
      <w:r>
        <w:rPr>
          <w:rFonts w:hint="eastAsia" w:ascii="宋体" w:hAnsi="宋体" w:eastAsia="宋体" w:cs="宋体"/>
          <w:bCs/>
          <w:color w:val="000000" w:themeColor="text1"/>
          <w:kern w:val="2"/>
          <w:sz w:val="24"/>
          <w:szCs w:val="24"/>
          <w:u w:val="single"/>
          <w:lang w:eastAsia="zh-CN"/>
          <w14:textFill>
            <w14:solidFill>
              <w14:schemeClr w14:val="tx1"/>
            </w14:solidFill>
          </w14:textFill>
        </w:rPr>
        <w:t>乙方</w:t>
      </w:r>
      <w:r>
        <w:rPr>
          <w:rFonts w:hint="eastAsia" w:ascii="宋体" w:hAnsi="宋体" w:eastAsia="宋体" w:cs="宋体"/>
          <w:bCs/>
          <w:color w:val="000000" w:themeColor="text1"/>
          <w:kern w:val="2"/>
          <w:sz w:val="24"/>
          <w:szCs w:val="24"/>
          <w:u w:val="single"/>
          <w14:textFill>
            <w14:solidFill>
              <w14:schemeClr w14:val="tx1"/>
            </w14:solidFill>
          </w14:textFill>
        </w:rPr>
        <w:t>自行承担责任，</w:t>
      </w:r>
      <w:r>
        <w:rPr>
          <w:rFonts w:hint="eastAsia" w:ascii="宋体" w:hAnsi="宋体" w:eastAsia="宋体" w:cs="宋体"/>
          <w:bCs/>
          <w:color w:val="000000" w:themeColor="text1"/>
          <w:kern w:val="2"/>
          <w:sz w:val="24"/>
          <w:szCs w:val="24"/>
          <w:u w:val="single"/>
          <w:lang w:eastAsia="zh-CN"/>
          <w14:textFill>
            <w14:solidFill>
              <w14:schemeClr w14:val="tx1"/>
            </w14:solidFill>
          </w14:textFill>
        </w:rPr>
        <w:t>甲方</w:t>
      </w:r>
      <w:r>
        <w:rPr>
          <w:rFonts w:hint="eastAsia" w:ascii="宋体" w:hAnsi="宋体" w:eastAsia="宋体" w:cs="宋体"/>
          <w:bCs/>
          <w:color w:val="000000" w:themeColor="text1"/>
          <w:kern w:val="2"/>
          <w:sz w:val="24"/>
          <w:szCs w:val="24"/>
          <w:u w:val="single"/>
          <w14:textFill>
            <w14:solidFill>
              <w14:schemeClr w14:val="tx1"/>
            </w14:solidFill>
          </w14:textFill>
        </w:rPr>
        <w:t>不承担责任。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w:t>
      </w:r>
      <w:r>
        <w:rPr>
          <w:rFonts w:hint="eastAsia" w:ascii="宋体" w:hAnsi="宋体" w:eastAsia="宋体" w:cs="宋体"/>
          <w:color w:val="000000" w:themeColor="text1"/>
          <w:sz w:val="24"/>
          <w:u w:val="single"/>
          <w14:textFill>
            <w14:solidFill>
              <w14:schemeClr w14:val="tx1"/>
            </w14:solidFill>
          </w14:textFill>
        </w:rPr>
        <w:t>当采购数量与实际使用数量不一致时，乙方应根据实际使用量供货，合同的最终结算金额按实际使用量乘以成交单价进行计算。</w:t>
      </w:r>
    </w:p>
    <w:p>
      <w:pPr>
        <w:snapToGrid w:val="0"/>
        <w:spacing w:line="42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十一.税费</w:t>
      </w:r>
    </w:p>
    <w:p>
      <w:pPr>
        <w:snapToGrid w:val="0"/>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11.1本合同执行中相关的一切税费均由乙方负担。</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十二、质量保证及售后服务</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 乙方应按</w:t>
      </w:r>
      <w:r>
        <w:rPr>
          <w:rFonts w:hint="eastAsia" w:ascii="宋体" w:hAnsi="宋体" w:eastAsia="宋体" w:cs="宋体"/>
          <w:color w:val="000000" w:themeColor="text1"/>
          <w:sz w:val="24"/>
          <w:lang w:eastAsia="zh-CN"/>
          <w14:textFill>
            <w14:solidFill>
              <w14:schemeClr w14:val="tx1"/>
            </w14:solidFill>
          </w14:textFill>
        </w:rPr>
        <w:t>现行相关规范标准以及</w:t>
      </w:r>
      <w:r>
        <w:rPr>
          <w:rFonts w:hint="eastAsia" w:ascii="宋体" w:hAnsi="宋体" w:eastAsia="宋体" w:cs="宋体"/>
          <w:color w:val="000000" w:themeColor="text1"/>
          <w:sz w:val="24"/>
          <w14:textFill>
            <w14:solidFill>
              <w14:schemeClr w14:val="tx1"/>
            </w14:solidFill>
          </w14:textFill>
        </w:rPr>
        <w:t>招标文件规定的货物性能、技术要求、质量标准向甲方提供未经使用的全新产品。</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在质保期内，乙方应对货物出现的质量及安全问题负责处理解决并承担一切费用。</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12.5</w:t>
      </w:r>
      <w:r>
        <w:rPr>
          <w:rFonts w:hint="eastAsia" w:ascii="宋体" w:hAnsi="宋体" w:eastAsia="宋体" w:cs="宋体"/>
          <w:color w:val="000000" w:themeColor="text1"/>
          <w:sz w:val="24"/>
          <w14:textFill>
            <w14:solidFill>
              <w14:schemeClr w14:val="tx1"/>
            </w14:solidFill>
          </w14:textFill>
        </w:rPr>
        <w:t>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十三、验收</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甲方对乙方提</w:t>
      </w:r>
      <w:r>
        <w:rPr>
          <w:rFonts w:hint="eastAsia" w:ascii="宋体" w:hAnsi="宋体" w:eastAsia="宋体" w:cs="宋体"/>
          <w:color w:val="000000" w:themeColor="text1"/>
          <w:sz w:val="24"/>
          <w:lang w:eastAsia="zh-CN"/>
          <w14:textFill>
            <w14:solidFill>
              <w14:schemeClr w14:val="tx1"/>
            </w14:solidFill>
          </w14:textFill>
        </w:rPr>
        <w:t>供</w:t>
      </w:r>
      <w:r>
        <w:rPr>
          <w:rFonts w:hint="eastAsia" w:ascii="宋体" w:hAnsi="宋体" w:eastAsia="宋体" w:cs="宋体"/>
          <w:color w:val="000000" w:themeColor="text1"/>
          <w:sz w:val="24"/>
          <w14:textFill>
            <w14:solidFill>
              <w14:schemeClr w14:val="tx1"/>
            </w14:solidFill>
          </w14:textFill>
        </w:rPr>
        <w:t>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13.3验收时乙方必须在现场，验收完毕后作出验收结果报告；验收费用由甲乙双方协商解决。</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十四、货物包装、发运及运输</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 乙方应在货物发运前对其进行满足运输距离、防潮、防震、防锈和防破损装卸等要求包装，以保证货物安全运达甲方指定地点。</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 质量检验证明书、随配附件和工具以及清单</w:t>
      </w:r>
      <w:r>
        <w:rPr>
          <w:rFonts w:hint="eastAsia" w:ascii="宋体" w:hAnsi="宋体" w:eastAsia="宋体" w:cs="宋体"/>
          <w:color w:val="000000" w:themeColor="text1"/>
          <w:sz w:val="24"/>
          <w:lang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一并附于货物内。</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14.3 乙方在货物发运手续办理完毕后24小时内或货到甲方48小时前通知甲方，以准备接货。</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 货物在交付甲方前发生的风险均由乙方负责。</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14.5 货物在规定的交付期限内由乙方送达甲方指定的地点视为交付，乙方同时需通知甲方货物已送达。</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十五、违约责任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15.1 甲方无正当理由拒收货物的，甲方向乙方偿付拒收货款总值的千分之五违约金。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15.5</w:t>
      </w:r>
      <w:r>
        <w:rPr>
          <w:rFonts w:hint="eastAsia" w:ascii="宋体" w:hAnsi="宋体" w:eastAsia="宋体" w:cs="宋体"/>
          <w:color w:val="000000" w:themeColor="text1"/>
          <w:sz w:val="24"/>
          <w14:textFill>
            <w14:solidFill>
              <w14:schemeClr w14:val="tx1"/>
            </w14:solidFill>
          </w14:textFill>
        </w:rPr>
        <w:t>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（1）腐败变质、油脂酸败、霉变、生虫、污秽不洁、混有异物或者其他感官性状异常，对人体健康有害的；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（2）含有毒、有害物质或者被有害物质污染，对人体健康有害的；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（3）含有致病性寄生虫、微生物或者微生物含量超过国家限定标准的；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（4）掺假、掺杂、伪造，影响营养、卫生的；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（5）供应货物故意串规、定量包装批量误差超过相关规定的；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（6）超过保质期限的。</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15.6</w:t>
      </w:r>
      <w:r>
        <w:rPr>
          <w:rFonts w:hint="eastAsia" w:ascii="宋体" w:hAnsi="宋体" w:eastAsia="宋体" w:cs="宋体"/>
          <w:color w:val="000000" w:themeColor="text1"/>
          <w:sz w:val="24"/>
          <w14:textFill>
            <w14:solidFill>
              <w14:schemeClr w14:val="tx1"/>
            </w14:solidFill>
          </w14:textFill>
        </w:rPr>
        <w:t>乙方应严格按</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14:textFill>
            <w14:solidFill>
              <w14:schemeClr w14:val="tx1"/>
            </w14:solidFill>
          </w14:textFill>
        </w:rPr>
        <w:t>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15.7</w:t>
      </w:r>
      <w:r>
        <w:rPr>
          <w:rFonts w:hint="eastAsia" w:ascii="宋体" w:hAnsi="宋体" w:eastAsia="宋体" w:cs="宋体"/>
          <w:color w:val="000000" w:themeColor="text1"/>
          <w:sz w:val="24"/>
          <w14:textFill>
            <w14:solidFill>
              <w14:schemeClr w14:val="tx1"/>
            </w14:solidFill>
          </w14:textFill>
        </w:rPr>
        <w:t>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w:t>
      </w:r>
      <w:r>
        <w:rPr>
          <w:rFonts w:hint="eastAsia" w:ascii="宋体" w:hAnsi="宋体" w:eastAsia="宋体" w:cs="宋体"/>
          <w:color w:val="000000" w:themeColor="text1"/>
          <w:sz w:val="24"/>
          <w:lang w:val="en-US" w:eastAsia="zh-CN"/>
          <w14:textFill>
            <w14:solidFill>
              <w14:schemeClr w14:val="tx1"/>
            </w14:solidFill>
          </w14:textFill>
        </w:rPr>
        <w:t>15.8</w:t>
      </w:r>
      <w:r>
        <w:rPr>
          <w:rFonts w:hint="eastAsia" w:ascii="宋体" w:hAnsi="宋体" w:eastAsia="宋体" w:cs="宋体"/>
          <w:color w:val="000000" w:themeColor="text1"/>
          <w:sz w:val="24"/>
          <w14:textFill>
            <w14:solidFill>
              <w14:schemeClr w14:val="tx1"/>
            </w14:solidFill>
          </w14:textFill>
        </w:rPr>
        <w:t>条执行）；数量违约，如超过约定数量，甲方有权拒收，如数量不足，甲方扣其不足部分价款的两倍履约保证金。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15.8</w:t>
      </w:r>
      <w:r>
        <w:rPr>
          <w:rFonts w:hint="eastAsia" w:ascii="宋体" w:hAnsi="宋体" w:eastAsia="宋体" w:cs="宋体"/>
          <w:color w:val="000000" w:themeColor="text1"/>
          <w:sz w:val="24"/>
          <w14:textFill>
            <w14:solidFill>
              <w14:schemeClr w14:val="tx1"/>
            </w14:solidFill>
          </w14:textFill>
        </w:rPr>
        <w:t>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15.9</w:t>
      </w:r>
      <w:r>
        <w:rPr>
          <w:rFonts w:hint="eastAsia" w:ascii="宋体" w:hAnsi="宋体" w:eastAsia="宋体" w:cs="宋体"/>
          <w:color w:val="000000" w:themeColor="text1"/>
          <w:sz w:val="24"/>
          <w14:textFill>
            <w14:solidFill>
              <w14:schemeClr w14:val="tx1"/>
            </w14:solidFill>
          </w14:textFill>
        </w:rPr>
        <w:t>因乙方配送不及时导致师生伙食供应延误的，并在</w:t>
      </w:r>
      <w:r>
        <w:rPr>
          <w:rFonts w:hint="eastAsia" w:ascii="宋体" w:hAnsi="宋体" w:eastAsia="宋体" w:cs="宋体"/>
          <w:color w:val="000000" w:themeColor="text1"/>
          <w:sz w:val="24"/>
          <w:lang w:eastAsia="zh-CN"/>
          <w14:textFill>
            <w14:solidFill>
              <w14:schemeClr w14:val="tx1"/>
            </w14:solidFill>
          </w14:textFill>
        </w:rPr>
        <w:t>校方</w:t>
      </w:r>
      <w:r>
        <w:rPr>
          <w:rFonts w:hint="eastAsia" w:ascii="宋体" w:hAnsi="宋体" w:eastAsia="宋体" w:cs="宋体"/>
          <w:color w:val="000000" w:themeColor="text1"/>
          <w:sz w:val="24"/>
          <w14:textFill>
            <w14:solidFill>
              <w14:schemeClr w14:val="tx1"/>
            </w14:solidFill>
          </w14:textFill>
        </w:rPr>
        <w:t>造成不良影响的，甲方有权立即终止合同，同时扣除乙方全部履约保证金。</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15.10</w:t>
      </w:r>
      <w:r>
        <w:rPr>
          <w:rFonts w:hint="eastAsia" w:ascii="宋体" w:hAnsi="宋体" w:eastAsia="宋体" w:cs="宋体"/>
          <w:color w:val="000000" w:themeColor="text1"/>
          <w:sz w:val="24"/>
          <w14:textFill>
            <w14:solidFill>
              <w14:schemeClr w14:val="tx1"/>
            </w14:solidFill>
          </w14:textFill>
        </w:rPr>
        <w:t>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15.11</w:t>
      </w:r>
      <w:r>
        <w:rPr>
          <w:rFonts w:hint="eastAsia" w:ascii="宋体" w:hAnsi="宋体" w:eastAsia="宋体" w:cs="宋体"/>
          <w:color w:val="000000" w:themeColor="text1"/>
          <w:sz w:val="24"/>
          <w14:textFill>
            <w14:solidFill>
              <w14:schemeClr w14:val="tx1"/>
            </w14:solidFill>
          </w14:textFill>
        </w:rPr>
        <w:t>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15.12</w:t>
      </w:r>
      <w:r>
        <w:rPr>
          <w:rFonts w:hint="eastAsia" w:ascii="宋体" w:hAnsi="宋体" w:eastAsia="宋体" w:cs="宋体"/>
          <w:color w:val="000000" w:themeColor="text1"/>
          <w:sz w:val="24"/>
          <w14:textFill>
            <w14:solidFill>
              <w14:schemeClr w14:val="tx1"/>
            </w14:solidFill>
          </w14:textFill>
        </w:rPr>
        <w:t>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15.13</w:t>
      </w:r>
      <w:r>
        <w:rPr>
          <w:rFonts w:hint="eastAsia" w:ascii="宋体" w:hAnsi="宋体" w:eastAsia="宋体" w:cs="宋体"/>
          <w:color w:val="000000" w:themeColor="text1"/>
          <w:sz w:val="24"/>
          <w14:textFill>
            <w14:solidFill>
              <w14:schemeClr w14:val="tx1"/>
            </w14:solidFill>
          </w14:textFill>
        </w:rPr>
        <w:t>甲方无故验收延时且不能得到乙方谅解的，甲方应全额承担验货延时给乙方造成的误工损失。</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十六、不可抗力事件处理</w:t>
      </w:r>
    </w:p>
    <w:p>
      <w:pPr>
        <w:spacing w:line="4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16.3不可抗力事件发生后，应立即通知对方，并寄送有关权威机构出具的证明。</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16.4不可抗力事件延续120天以上，双方应通过友好协商，确定是否继续履行合同。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十七、诉讼</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17.1 双方在执行合同中所发生的一切争议，应通过协商解决。如协商不成，由盐城仲裁委员会仲裁。</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2"/>
          <w14:textFill>
            <w14:solidFill>
              <w14:schemeClr w14:val="tx1"/>
            </w14:solidFill>
          </w14:textFill>
        </w:rPr>
        <w:t>十八、合同生效及其它</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18.1 合同经双方法定代表人或授权委托代表人签字并加盖单位公章后生效。</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18.2本项目招标文件和乙方的投标文件中被甲方认可的部分为本合同的不可分割的组成部分，与本合同具有同样效力。</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18.3本合同未注明事项，招标文件中有规定的，按招标文件中的规定处理，没有规定的，按照国家的有关规定处理。</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18.4本合同未尽事宜，遵照《</w:t>
      </w:r>
      <w:r>
        <w:rPr>
          <w:rFonts w:hint="eastAsia" w:ascii="宋体" w:hAnsi="宋体" w:cs="宋体"/>
          <w:color w:val="000000" w:themeColor="text1"/>
          <w:sz w:val="24"/>
          <w:lang w:val="en-US" w:eastAsia="zh-CN"/>
          <w14:textFill>
            <w14:solidFill>
              <w14:schemeClr w14:val="tx1"/>
            </w14:solidFill>
          </w14:textFill>
        </w:rPr>
        <w:t>民法典</w:t>
      </w:r>
      <w:r>
        <w:rPr>
          <w:rFonts w:hint="eastAsia" w:ascii="宋体" w:hAnsi="宋体" w:eastAsia="宋体" w:cs="宋体"/>
          <w:color w:val="000000" w:themeColor="text1"/>
          <w:sz w:val="24"/>
          <w:lang w:val="en-US" w:eastAsia="zh-CN"/>
          <w14:textFill>
            <w14:solidFill>
              <w14:schemeClr w14:val="tx1"/>
            </w14:solidFill>
          </w14:textFill>
        </w:rPr>
        <w:t>》有关条文执行。</w:t>
      </w:r>
    </w:p>
    <w:p>
      <w:pPr>
        <w:spacing w:line="42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18.5本合同正本一式二份，副本一式六份，具有同等法律效力。</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p>
    <w:p>
      <w:pPr>
        <w:pStyle w:val="19"/>
        <w:snapToGrid w:val="0"/>
        <w:spacing w:before="0" w:beforeAutospacing="0" w:after="0" w:afterAutospacing="0" w:line="420" w:lineRule="exact"/>
        <w:ind w:firstLine="720" w:firstLineChars="3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甲方：                                   乙方：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地址：                                   地址：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法定代表人或授权代表：                   法定代表人或授权代表：</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联系电话：                               联系电话：</w:t>
      </w:r>
    </w:p>
    <w:p>
      <w:pPr>
        <w:pStyle w:val="19"/>
        <w:snapToGrid w:val="0"/>
        <w:spacing w:before="0" w:beforeAutospacing="0" w:after="0" w:afterAutospacing="0" w:line="420" w:lineRule="exact"/>
        <w:jc w:val="both"/>
        <w:rPr>
          <w:rFonts w:hint="eastAsia" w:ascii="宋体" w:hAnsi="宋体" w:eastAsia="宋体" w:cs="宋体"/>
          <w:color w:val="000000" w:themeColor="text1"/>
          <w14:textFill>
            <w14:solidFill>
              <w14:schemeClr w14:val="tx1"/>
            </w14:solidFill>
          </w14:textFill>
        </w:rPr>
      </w:pPr>
    </w:p>
    <w:p>
      <w:pPr>
        <w:pStyle w:val="19"/>
        <w:snapToGrid w:val="0"/>
        <w:spacing w:before="0" w:beforeAutospacing="0" w:after="0" w:afterAutospacing="0" w:line="420" w:lineRule="exact"/>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 xml:space="preserve">  签订日期：      年  月  日</w:t>
      </w:r>
    </w:p>
    <w:p>
      <w:pPr>
        <w:jc w:val="center"/>
        <w:outlineLvl w:val="0"/>
        <w:rPr>
          <w:rStyle w:val="40"/>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br w:type="page"/>
      </w:r>
      <w:bookmarkStart w:id="3" w:name="_Toc28721"/>
      <w:r>
        <w:rPr>
          <w:rStyle w:val="40"/>
          <w:rFonts w:hint="eastAsia" w:ascii="宋体" w:hAnsi="宋体" w:eastAsia="宋体" w:cs="宋体"/>
          <w:b/>
          <w:color w:val="000000" w:themeColor="text1"/>
          <w:sz w:val="44"/>
          <w14:textFill>
            <w14:solidFill>
              <w14:schemeClr w14:val="tx1"/>
            </w14:solidFill>
          </w14:textFill>
        </w:rPr>
        <w:t>第四章 项目需求</w:t>
      </w:r>
      <w:bookmarkEnd w:id="3"/>
    </w:p>
    <w:p>
      <w:pPr>
        <w:spacing w:line="360" w:lineRule="exact"/>
        <w:ind w:firstLine="482" w:firstLineChars="200"/>
        <w:rPr>
          <w:rFonts w:hint="eastAsia" w:ascii="宋体" w:hAnsi="宋体" w:eastAsia="宋体" w:cs="宋体"/>
          <w:b/>
          <w:color w:val="000000" w:themeColor="text1"/>
          <w:sz w:val="24"/>
          <w:lang w:val="en-US" w:eastAsia="zh-CN"/>
          <w14:textFill>
            <w14:solidFill>
              <w14:schemeClr w14:val="tx1"/>
            </w14:solidFill>
          </w14:textFill>
        </w:rPr>
      </w:pP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供货时间及供货地点要求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按实际需求进度将供货清单提供给中标方（供货方），中标人不得以单批次数量多少为由延迟供货。中标人须在接</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通知后按规定时间送到指定位置。供货时间从202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年8月30日左右开始，到202</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年7月1日左右为止，具体按照学校放假时间为准。</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1.2交货地点为</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指定的位置（一般为请购人实际使用现场），运输道路为普通道路，不能因为超重运输,要求学校另行安排道路。卸货时要求在</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指定的位置堆放整齐。学校北食堂二层，南食堂三层，均没有电梯。供货商在报价时应当考虑无电梯的实际情况，不得在送货时，以任何理由拖延或者要求支付运力费用。</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1.3中标人必须按</w:t>
      </w:r>
      <w:r>
        <w:rPr>
          <w:rFonts w:hint="eastAsia" w:ascii="宋体" w:hAnsi="宋体" w:eastAsia="宋体" w:cs="宋体"/>
          <w:color w:val="000000" w:themeColor="text1"/>
          <w:sz w:val="24"/>
          <w:lang w:eastAsia="zh-CN"/>
          <w14:textFill>
            <w14:solidFill>
              <w14:schemeClr w14:val="tx1"/>
            </w14:solidFill>
          </w14:textFill>
        </w:rPr>
        <w:t>招标</w:t>
      </w:r>
      <w:r>
        <w:rPr>
          <w:rFonts w:hint="eastAsia" w:ascii="宋体" w:hAnsi="宋体" w:eastAsia="宋体" w:cs="宋体"/>
          <w:color w:val="000000" w:themeColor="text1"/>
          <w:sz w:val="24"/>
          <w14:textFill>
            <w14:solidFill>
              <w14:schemeClr w14:val="tx1"/>
            </w14:solidFill>
          </w14:textFill>
        </w:rPr>
        <w:t>的要求完成食品原料的供应及售后服务等工作。按后勤管理处的要求，不得影响正常的伙食保障工作。投标人中标后在履约过程中应服从</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、请购人的统一管理，严格遵守投标承诺和合同。</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货物质量要求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2.1所供货物必须达到国家相应标准。实际供货时，质量要求要高于或等于提供的样品。 </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r>
        <w:rPr>
          <w:rFonts w:hint="eastAsia" w:ascii="宋体" w:hAnsi="宋体" w:eastAsia="宋体" w:cs="宋体"/>
          <w:color w:val="000000" w:themeColor="text1"/>
          <w:sz w:val="24"/>
          <w:lang w:eastAsia="zh-CN"/>
          <w14:textFill>
            <w14:solidFill>
              <w14:schemeClr w14:val="tx1"/>
            </w14:solidFill>
          </w14:textFill>
        </w:rPr>
        <w:t>中</w:t>
      </w:r>
      <w:r>
        <w:rPr>
          <w:rFonts w:hint="eastAsia" w:ascii="宋体" w:hAnsi="宋体" w:eastAsia="宋体" w:cs="宋体"/>
          <w:color w:val="000000" w:themeColor="text1"/>
          <w:sz w:val="24"/>
          <w14:textFill>
            <w14:solidFill>
              <w14:schemeClr w14:val="tx1"/>
            </w14:solidFill>
          </w14:textFill>
        </w:rPr>
        <w:t>标人应按</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计划要求，按本文件规定的品种、规格、尺寸提供成品食品原料。</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2.2投标人所提供的货物、产品必须健康或合格、无病害，符合国家规定标准。</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供应方式及要求</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供货方式：有计划、分批供货。</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中标人应严格按照</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要求的供应计划按时按量进行供应，除不可抗力原因外，逾时缺量供应由中标人承担相关损失。超量供应</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有权拒收，造成损失由中标人自行负责。</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3.2中标人必须按照</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要求或</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 送货及履约地点：盐城工业职业技术学院后勤管理处下属各食堂（按照各食堂指定摆放位置）。</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4猪肉产品需提供：动物检验合格证明、肉品品质检验合格证、非洲猪瘟检测报告、瘦肉精检验报告等相关证明。</w:t>
      </w:r>
    </w:p>
    <w:p>
      <w:pPr>
        <w:spacing w:line="36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资金结算</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4.2因供应商不能及时核对供货量造成</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不能及时核算的，供应商自行承担责任，</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不承担责任。</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4.3在签订合同前应交纳履约保证金。合同履行完毕，若无违约则无息退还履约保证金。</w:t>
      </w:r>
    </w:p>
    <w:p>
      <w:pPr>
        <w:adjustRightInd w:val="0"/>
        <w:snapToGrid w:val="0"/>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5、</w:t>
      </w:r>
      <w:r>
        <w:rPr>
          <w:rFonts w:hint="eastAsia" w:ascii="宋体" w:hAnsi="宋体" w:eastAsia="宋体" w:cs="宋体"/>
          <w:b/>
          <w:color w:val="000000" w:themeColor="text1"/>
          <w:sz w:val="24"/>
          <w14:textFill>
            <w14:solidFill>
              <w14:schemeClr w14:val="tx1"/>
            </w14:solidFill>
          </w14:textFill>
        </w:rPr>
        <w:t>质量执行标准</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.1米（粳米、籼米一级国家标准GB1354-2009）</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.2面粉（小麦粉特制一等、国家标准GB1355-1986）</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bookmarkStart w:id="4" w:name="_Toc423440719"/>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.3食用油(《食品安全国家标准 植物油》（GB 2716-2018）)</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bookmarkStart w:id="5" w:name="_Toc423440720"/>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.4豆制品类（非发酵豆制品国家标准GBT 22106-2008）</w:t>
      </w:r>
      <w:bookmarkEnd w:id="5"/>
      <w:bookmarkStart w:id="6" w:name="_Toc423440724"/>
    </w:p>
    <w:bookmarkEnd w:id="6"/>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.5猪肉产品：猪肉分割产品[(鲜、冻片猪肉国家标准GB9959.1-2001，主要品种包括切片大排、前夹肉、五花肉（肥膘率不超过60%）、精肉（含精肉片、精肉丝））］</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.6鸡蛋产品：(鲜鸡蛋国家卫生标准GB 2748-2003)</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.7冻禽制品</w:t>
      </w:r>
      <w:bookmarkEnd w:id="4"/>
      <w:r>
        <w:rPr>
          <w:rFonts w:hint="eastAsia" w:ascii="宋体" w:hAnsi="宋体" w:eastAsia="宋体" w:cs="宋体"/>
          <w:color w:val="000000" w:themeColor="text1"/>
          <w:sz w:val="24"/>
          <w14:textFill>
            <w14:solidFill>
              <w14:schemeClr w14:val="tx1"/>
            </w14:solidFill>
          </w14:textFill>
        </w:rPr>
        <w:t>：鸡鸭分割产品（鲜、冻禽产品国家标准GB 16869-2005，主要品种包括鸡腿、鸡块、鸡架、鸡脯、鸭脯、6条腿、调理腿、鸭边腿、半片鸭等，具体见报价表）</w:t>
      </w:r>
    </w:p>
    <w:p>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5.8定型包装半成品(速冻调制食品SB/T 10379-2012)</w:t>
      </w:r>
    </w:p>
    <w:p>
      <w:pPr>
        <w:spacing w:line="44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5.9一次性打包用品：《塑料一次性餐饮具通用技术要求》(GB 18006.1-2009)</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如国家标准发生变化按最新标准执行，执行顺序为国家标准、行业标准、地方标准、企业标准。</w:t>
      </w:r>
    </w:p>
    <w:p>
      <w:pPr>
        <w:adjustRightInd w:val="0"/>
        <w:snapToGrid w:val="0"/>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6、</w:t>
      </w:r>
      <w:r>
        <w:rPr>
          <w:rFonts w:hint="eastAsia" w:ascii="宋体" w:hAnsi="宋体" w:eastAsia="宋体" w:cs="宋体"/>
          <w:b/>
          <w:color w:val="000000" w:themeColor="text1"/>
          <w:sz w:val="24"/>
          <w14:textFill>
            <w14:solidFill>
              <w14:schemeClr w14:val="tx1"/>
            </w14:solidFill>
          </w14:textFill>
        </w:rPr>
        <w:t>投标说明</w:t>
      </w:r>
    </w:p>
    <w:p>
      <w:pPr>
        <w:spacing w:line="440" w:lineRule="exact"/>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因豆制品为生产加工企业</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在正式投标10天前须向我校预先报名，我校将委派相关专家到现场进行资格预审，确认生产加工环境是否符合规范，经专家书面签字认可（书面签字确认函作为投标文件的组成部分）的投标人，方可取得投标资格。</w:t>
      </w:r>
      <w:r>
        <w:rPr>
          <w:rFonts w:hint="eastAsia" w:ascii="宋体" w:hAnsi="宋体" w:eastAsia="宋体" w:cs="宋体"/>
          <w:i w:val="0"/>
          <w:iCs w:val="0"/>
          <w:caps w:val="0"/>
          <w:color w:val="000000" w:themeColor="text1"/>
          <w:spacing w:val="0"/>
          <w:sz w:val="19"/>
          <w:szCs w:val="19"/>
          <w:shd w:val="clear" w:fill="FFFFFF"/>
          <w14:textFill>
            <w14:solidFill>
              <w14:schemeClr w14:val="tx1"/>
            </w14:solidFill>
          </w14:textFill>
        </w:rPr>
        <w:t>★★★★★</w:t>
      </w:r>
    </w:p>
    <w:p>
      <w:pPr>
        <w:spacing w:line="440" w:lineRule="exact"/>
        <w:ind w:firstLine="482" w:firstLineChars="200"/>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猪肉、冻禽类等动物性产品，投标</w:t>
      </w:r>
      <w:r>
        <w:rPr>
          <w:rFonts w:hint="eastAsia" w:ascii="宋体" w:hAnsi="宋体" w:eastAsia="宋体" w:cs="宋体"/>
          <w:b/>
          <w:bCs w:val="0"/>
          <w:color w:val="000000" w:themeColor="text1"/>
          <w:sz w:val="24"/>
          <w:lang w:eastAsia="zh-CN"/>
          <w14:textFill>
            <w14:solidFill>
              <w14:schemeClr w14:val="tx1"/>
            </w14:solidFill>
          </w14:textFill>
        </w:rPr>
        <w:t>人</w:t>
      </w:r>
      <w:r>
        <w:rPr>
          <w:rFonts w:hint="eastAsia" w:ascii="宋体" w:hAnsi="宋体" w:eastAsia="宋体" w:cs="宋体"/>
          <w:b/>
          <w:bCs w:val="0"/>
          <w:color w:val="000000" w:themeColor="text1"/>
          <w:sz w:val="24"/>
          <w14:textFill>
            <w14:solidFill>
              <w14:schemeClr w14:val="tx1"/>
            </w14:solidFill>
          </w14:textFill>
        </w:rPr>
        <w:t>需提供动物防疫合格证或动物防疫条件合格证复印件、具有检测资质的第三方出具的质量检验报告复印件（必须是近期的、加盖单位公章）。</w:t>
      </w:r>
      <w:r>
        <w:rPr>
          <w:rFonts w:hint="eastAsia" w:ascii="宋体" w:hAnsi="宋体" w:eastAsia="宋体" w:cs="宋体"/>
          <w:i w:val="0"/>
          <w:iCs w:val="0"/>
          <w:caps w:val="0"/>
          <w:color w:val="000000" w:themeColor="text1"/>
          <w:spacing w:val="0"/>
          <w:sz w:val="19"/>
          <w:szCs w:val="19"/>
          <w:shd w:val="clear" w:fill="FFFFFF"/>
          <w14:textFill>
            <w14:solidFill>
              <w14:schemeClr w14:val="tx1"/>
            </w14:solidFill>
          </w14:textFill>
        </w:rPr>
        <w:t>★★★★★</w:t>
      </w:r>
    </w:p>
    <w:p>
      <w:pPr>
        <w:pStyle w:val="141"/>
        <w:spacing w:line="360" w:lineRule="exac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7、根据江苏省财政厅《苏财购[2021]2号》“关于做好2021年预算单位采购脱贫地区农副产品工作的通知”文件精神，为响应政府采购政策，支持乡村产业振兴，推进乡村产业振兴的实施工作，</w:t>
      </w:r>
      <w:r>
        <w:rPr>
          <w:rFonts w:hint="eastAsia" w:ascii="宋体" w:hAnsi="宋体" w:eastAsia="宋体" w:cs="宋体"/>
          <w:b/>
          <w:bCs/>
          <w:color w:val="000000" w:themeColor="text1"/>
          <w:kern w:val="2"/>
          <w:sz w:val="24"/>
          <w:szCs w:val="24"/>
          <w:highlight w:val="yellow"/>
          <w:lang w:val="en-US" w:eastAsia="zh-CN" w:bidi="ar-SA"/>
          <w14:textFill>
            <w14:solidFill>
              <w14:schemeClr w14:val="tx1"/>
            </w14:solidFill>
          </w14:textFill>
        </w:rPr>
        <w:t>招标人计划投入约30万</w:t>
      </w: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8、采购清单</w:t>
      </w:r>
    </w:p>
    <w:p>
      <w:pPr>
        <w:spacing w:line="440" w:lineRule="exact"/>
        <w:ind w:firstLine="480" w:firstLineChars="200"/>
        <w:rPr>
          <w:rFonts w:hint="default" w:ascii="宋体" w:hAnsi="宋体" w:eastAsia="宋体" w:cs="宋体"/>
          <w:color w:val="000000" w:themeColor="text1"/>
          <w:sz w:val="24"/>
          <w:highlight w:val="yellow"/>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详见报价单</w:t>
      </w:r>
    </w:p>
    <w:p>
      <w:pPr>
        <w:spacing w:line="440" w:lineRule="exact"/>
        <w:ind w:firstLine="482"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9、报价说明</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9.1投标人的投标报价是对本次采购及相关服务提出的各项支付金额的总和，包括（但不限于）为完成盐城工业职业技术学院</w:t>
      </w:r>
      <w:r>
        <w:rPr>
          <w:rFonts w:hint="eastAsia" w:ascii="宋体" w:hAnsi="宋体" w:cs="宋体"/>
          <w:color w:val="000000" w:themeColor="text1"/>
          <w:sz w:val="24"/>
          <w:highlight w:val="none"/>
          <w:lang w:val="en-US" w:eastAsia="zh-CN"/>
          <w14:textFill>
            <w14:solidFill>
              <w14:schemeClr w14:val="tx1"/>
            </w14:solidFill>
          </w14:textFill>
        </w:rPr>
        <w:t>2022-2023</w:t>
      </w:r>
      <w:r>
        <w:rPr>
          <w:rFonts w:hint="eastAsia" w:ascii="宋体" w:hAnsi="宋体" w:eastAsia="宋体" w:cs="宋体"/>
          <w:color w:val="000000" w:themeColor="text1"/>
          <w:sz w:val="24"/>
          <w:highlight w:val="none"/>
          <w:lang w:val="en-US" w:eastAsia="zh-CN"/>
          <w14:textFill>
            <w14:solidFill>
              <w14:schemeClr w14:val="tx1"/>
            </w14:solidFill>
          </w14:textFill>
        </w:rPr>
        <w:t>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9.2投标人在投标报价时，不得进行投标总价或合价的优惠（或降价、让利）或隐性提价；综合单价与供货数量的乘积应与合价一致。</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9.4除计价规范另有规定外，投标文件使用的度量衡单位，均采用中华人民共和国法定计量单位，投标文件和与投标有关的所有文件均应使用中文，投标报价统一采用人民币作为计量单位。 </w:t>
      </w:r>
    </w:p>
    <w:p>
      <w:pPr>
        <w:numPr>
          <w:ilvl w:val="0"/>
          <w:numId w:val="0"/>
        </w:numPr>
        <w:adjustRightInd w:val="0"/>
        <w:snapToGrid w:val="0"/>
        <w:spacing w:line="400" w:lineRule="exact"/>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10、调价机制</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10.1</w:t>
      </w:r>
      <w:r>
        <w:rPr>
          <w:rFonts w:hint="eastAsia" w:ascii="宋体" w:hAnsi="宋体" w:eastAsia="宋体" w:cs="宋体"/>
          <w:color w:val="000000" w:themeColor="text1"/>
          <w:sz w:val="24"/>
          <w:highlight w:val="none"/>
          <w:lang w:eastAsia="zh-CN"/>
          <w14:textFill>
            <w14:solidFill>
              <w14:schemeClr w14:val="tx1"/>
            </w14:solidFill>
          </w14:textFill>
        </w:rPr>
        <w:t>一标段、二标段、三标段、四标段：</w:t>
      </w:r>
      <w:r>
        <w:rPr>
          <w:rFonts w:hint="eastAsia" w:ascii="宋体" w:hAnsi="宋体" w:eastAsia="宋体" w:cs="宋体"/>
          <w:color w:val="000000" w:themeColor="text1"/>
          <w:sz w:val="24"/>
          <w:highlight w:val="none"/>
          <w14:textFill>
            <w14:solidFill>
              <w14:schemeClr w14:val="tx1"/>
            </w14:solidFill>
          </w14:textFill>
        </w:rPr>
        <w:t>所有食品原料市场价格波动在±2%以上，授权后勤管理处与中标单位进行议价，以议定的价格执行，</w:t>
      </w:r>
      <w:r>
        <w:rPr>
          <w:rFonts w:hint="eastAsia" w:ascii="宋体" w:hAnsi="宋体" w:eastAsia="宋体" w:cs="宋体"/>
          <w:color w:val="000000" w:themeColor="text1"/>
          <w:kern w:val="0"/>
          <w:sz w:val="24"/>
          <w:szCs w:val="24"/>
          <w:highlight w:val="none"/>
          <w14:textFill>
            <w14:solidFill>
              <w14:schemeClr w14:val="tx1"/>
            </w14:solidFill>
          </w14:textFill>
        </w:rPr>
        <w:t>若议价不成，另行招标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如价格无变动或变动在±2%以内，则按原价格执行。</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10.2</w:t>
      </w:r>
      <w:r>
        <w:rPr>
          <w:rFonts w:hint="eastAsia" w:ascii="宋体" w:hAnsi="宋体" w:eastAsia="宋体" w:cs="宋体"/>
          <w:color w:val="000000" w:themeColor="text1"/>
          <w:sz w:val="24"/>
          <w:highlight w:val="none"/>
          <w:lang w:eastAsia="zh-CN"/>
          <w14:textFill>
            <w14:solidFill>
              <w14:schemeClr w14:val="tx1"/>
            </w14:solidFill>
          </w14:textFill>
        </w:rPr>
        <w:t>五标段、六标段：</w:t>
      </w:r>
      <w:r>
        <w:rPr>
          <w:rFonts w:hint="eastAsia" w:ascii="宋体" w:hAnsi="宋体" w:eastAsia="宋体" w:cs="宋体"/>
          <w:color w:val="000000" w:themeColor="text1"/>
          <w:sz w:val="24"/>
          <w:highlight w:val="none"/>
          <w14:textFill>
            <w14:solidFill>
              <w14:schemeClr w14:val="tx1"/>
            </w14:solidFill>
          </w14:textFill>
        </w:rPr>
        <w:t>在协议期内，每周由后勤管理处组织相关餐厅负责人邀请协议供货单位进行议价，以议定的供货价格执行。</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10.3十标段：</w:t>
      </w:r>
      <w:r>
        <w:rPr>
          <w:rFonts w:hint="eastAsia" w:ascii="宋体" w:hAnsi="宋体" w:eastAsia="宋体" w:cs="宋体"/>
          <w:color w:val="000000" w:themeColor="text1"/>
          <w:sz w:val="24"/>
          <w:highlight w:val="none"/>
          <w14:textFill>
            <w14:solidFill>
              <w14:schemeClr w14:val="tx1"/>
            </w14:solidFill>
          </w14:textFill>
        </w:rPr>
        <w:t>在协议期内，每两周由后勤管理处组织相关餐厅负责人邀请协议供货单位进行议价，以议定的供货价格执行。</w:t>
      </w: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rPr>
          <w:rStyle w:val="40"/>
          <w:rFonts w:hint="eastAsia" w:ascii="宋体" w:hAnsi="宋体" w:eastAsia="宋体" w:cs="宋体"/>
          <w:b/>
          <w:color w:val="000000" w:themeColor="text1"/>
          <w:sz w:val="44"/>
          <w14:textFill>
            <w14:solidFill>
              <w14:schemeClr w14:val="tx1"/>
            </w14:solidFill>
          </w14:textFill>
        </w:rPr>
      </w:pPr>
    </w:p>
    <w:p>
      <w:pPr>
        <w:pStyle w:val="83"/>
        <w:spacing w:before="290" w:after="290"/>
        <w:jc w:val="center"/>
        <w:outlineLvl w:val="0"/>
        <w:rPr>
          <w:rStyle w:val="40"/>
          <w:rFonts w:hint="eastAsia" w:ascii="宋体" w:hAnsi="宋体" w:eastAsia="宋体" w:cs="宋体"/>
          <w:b/>
          <w:color w:val="000000" w:themeColor="text1"/>
          <w:sz w:val="44"/>
          <w14:textFill>
            <w14:solidFill>
              <w14:schemeClr w14:val="tx1"/>
            </w14:solidFill>
          </w14:textFill>
        </w:rPr>
      </w:pPr>
      <w:bookmarkStart w:id="7" w:name="_Toc3658"/>
      <w:r>
        <w:rPr>
          <w:rStyle w:val="40"/>
          <w:rFonts w:hint="eastAsia" w:ascii="宋体" w:hAnsi="宋体" w:eastAsia="宋体" w:cs="宋体"/>
          <w:b/>
          <w:color w:val="000000" w:themeColor="text1"/>
          <w:sz w:val="44"/>
          <w14:textFill>
            <w14:solidFill>
              <w14:schemeClr w14:val="tx1"/>
            </w14:solidFill>
          </w14:textFill>
        </w:rPr>
        <w:t>第五章  评标方法与评标标准</w:t>
      </w:r>
      <w:bookmarkEnd w:id="7"/>
    </w:p>
    <w:p>
      <w:pPr>
        <w:rPr>
          <w:rStyle w:val="40"/>
          <w:rFonts w:hint="eastAsia" w:ascii="宋体" w:hAnsi="宋体" w:eastAsia="宋体" w:cs="宋体"/>
          <w:color w:val="000000" w:themeColor="text1"/>
          <w14:textFill>
            <w14:solidFill>
              <w14:schemeClr w14:val="tx1"/>
            </w14:solidFill>
          </w14:textFill>
        </w:rPr>
      </w:pPr>
    </w:p>
    <w:p>
      <w:pPr>
        <w:spacing w:line="5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一、评标、定标办法</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val="en-US" w:eastAsia="zh-CN"/>
          <w14:textFill>
            <w14:solidFill>
              <w14:schemeClr w14:val="tx1"/>
            </w14:solidFill>
          </w14:textFill>
        </w:rPr>
        <w:t>评标采用综合评分法，评标结果按评审后总得分由高到低顺序排列，排序第一名为中标候选人。得分相同时，按投标报价由低向高顺序排列。得分且投标报价相同的，由评标委员会抽签确定其排序</w:t>
      </w:r>
      <w:r>
        <w:rPr>
          <w:rFonts w:hint="eastAsia" w:ascii="宋体" w:hAnsi="宋体" w:eastAsia="宋体" w:cs="宋体"/>
          <w:color w:val="000000" w:themeColor="text1"/>
          <w:sz w:val="24"/>
          <w:highlight w:val="none"/>
          <w14:textFill>
            <w14:solidFill>
              <w14:schemeClr w14:val="tx1"/>
            </w14:solidFill>
          </w14:textFill>
        </w:rPr>
        <w:t>。招标人根据评标委员会提供的书面评标报告，依法确定中标人。</w:t>
      </w:r>
    </w:p>
    <w:p>
      <w:pPr>
        <w:spacing w:line="500" w:lineRule="exact"/>
        <w:ind w:firstLine="482"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二、评标标准和程序</w:t>
      </w:r>
    </w:p>
    <w:p>
      <w:pPr>
        <w:pStyle w:val="19"/>
        <w:widowControl w:val="0"/>
        <w:spacing w:before="0" w:beforeAutospacing="0" w:after="0" w:afterAutospacing="0" w:line="500" w:lineRule="exact"/>
        <w:ind w:firstLine="472" w:firstLineChars="196"/>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（一）资格审查</w:t>
      </w:r>
    </w:p>
    <w:p>
      <w:pPr>
        <w:pStyle w:val="19"/>
        <w:widowControl w:val="0"/>
        <w:spacing w:before="0" w:beforeAutospacing="0" w:after="0" w:afterAutospacing="0" w:line="500" w:lineRule="exact"/>
        <w:ind w:firstLine="470" w:firstLineChars="196"/>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1、审查各投标人的资格是否符合招标公告和招标文件的规定。</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2、审查以投标人提供的以下材料：</w:t>
      </w:r>
    </w:p>
    <w:p>
      <w:pPr>
        <w:spacing w:line="480" w:lineRule="exact"/>
        <w:ind w:left="-1"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投标人营业执照</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r>
        <w:rPr>
          <w:rFonts w:hint="eastAsia" w:ascii="宋体" w:hAnsi="宋体" w:cs="宋体"/>
          <w:color w:val="000000" w:themeColor="text1"/>
          <w:sz w:val="24"/>
          <w:highlight w:val="none"/>
          <w:lang w:eastAsia="zh-CN"/>
          <w14:textFill>
            <w14:solidFill>
              <w14:schemeClr w14:val="tx1"/>
            </w14:solidFill>
          </w14:textFill>
        </w:rPr>
        <w:t>；</w:t>
      </w:r>
    </w:p>
    <w:p>
      <w:pPr>
        <w:spacing w:line="5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2.2资格预审合格通知书；</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lang w:val="en-US" w:eastAsia="zh-CN"/>
          <w14:textFill>
            <w14:solidFill>
              <w14:schemeClr w14:val="tx1"/>
            </w14:solidFill>
          </w14:textFill>
        </w:rPr>
        <w:t>投标人须取得全国食品生产许可证（SC证书）和食品经营许可证</w:t>
      </w:r>
      <w:r>
        <w:rPr>
          <w:rFonts w:hint="eastAsia" w:ascii="宋体" w:hAnsi="宋体" w:eastAsia="宋体" w:cs="宋体"/>
          <w:color w:val="000000" w:themeColor="text1"/>
          <w:sz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(四标段、十一标段不需要提供，其余标段投标人如果为生产商需提供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产品须取得</w:t>
      </w:r>
      <w:r>
        <w:rPr>
          <w:rFonts w:hint="eastAsia" w:ascii="宋体" w:hAnsi="宋体" w:eastAsia="宋体" w:cs="宋体"/>
          <w:color w:val="000000" w:themeColor="text1"/>
          <w:sz w:val="24"/>
          <w:highlight w:val="none"/>
          <w14:textFill>
            <w14:solidFill>
              <w14:schemeClr w14:val="tx1"/>
            </w14:solidFill>
          </w14:textFill>
        </w:rPr>
        <w:t>国家法定机构出具的有效质量检验报告</w:t>
      </w:r>
      <w:r>
        <w:rPr>
          <w:rFonts w:hint="eastAsia" w:ascii="宋体" w:hAnsi="宋体" w:eastAsia="宋体" w:cs="宋体"/>
          <w:color w:val="000000" w:themeColor="text1"/>
          <w:sz w:val="24"/>
          <w:highlight w:val="none"/>
          <w:lang w:val="en-US" w:eastAsia="zh-CN"/>
          <w14:textFill>
            <w14:solidFill>
              <w14:schemeClr w14:val="tx1"/>
            </w14:solidFill>
          </w14:textFill>
        </w:rPr>
        <w:t>(十一标段不需要提供）</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highlight w:val="none"/>
          <w:lang w:val="en-US" w:eastAsia="zh-CN"/>
          <w14:textFill>
            <w14:solidFill>
              <w14:schemeClr w14:val="tx1"/>
            </w14:solidFill>
          </w14:textFill>
        </w:rPr>
        <w:t>一次性用品打包需要投标人提供国家食品包装检测报告(十一标段需要提供）</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p>
    <w:p>
      <w:pPr>
        <w:spacing w:line="5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6 投标人</w:t>
      </w:r>
      <w:r>
        <w:rPr>
          <w:rFonts w:hint="eastAsia" w:ascii="宋体" w:hAnsi="宋体" w:eastAsia="宋体" w:cs="宋体"/>
          <w:color w:val="000000" w:themeColor="text1"/>
          <w:sz w:val="24"/>
          <w:highlight w:val="none"/>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50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lang w:val="en-US" w:eastAsia="zh-CN"/>
          <w14:textFill>
            <w14:solidFill>
              <w14:schemeClr w14:val="tx1"/>
            </w14:solidFill>
          </w14:textFill>
        </w:rPr>
        <w:t xml:space="preserve">8 </w:t>
      </w:r>
      <w:r>
        <w:rPr>
          <w:rFonts w:hint="eastAsia" w:ascii="宋体" w:hAnsi="宋体" w:eastAsia="宋体" w:cs="宋体"/>
          <w:b/>
          <w:bCs/>
          <w:color w:val="000000" w:themeColor="text1"/>
          <w:sz w:val="24"/>
          <w:highlight w:val="none"/>
          <w14:textFill>
            <w14:solidFill>
              <w14:schemeClr w14:val="tx1"/>
            </w14:solidFill>
          </w14:textFill>
        </w:rPr>
        <w:t>因豆制品为生产加工企业，在正式投标10天前须向我校预先报名，我校将委派相关专家到现场进行资格预审，确认生产加工环境是否符合规范，经专家书面签字认可（书面签字确认函作为投标文件的组成部分）的投标人，方可取得投标资格。★★★★★</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lang w:val="en-US" w:eastAsia="zh-CN"/>
          <w14:textFill>
            <w14:solidFill>
              <w14:schemeClr w14:val="tx1"/>
            </w14:solidFill>
          </w14:textFill>
        </w:rPr>
        <w:t xml:space="preserve">9 </w:t>
      </w:r>
      <w:r>
        <w:rPr>
          <w:rFonts w:hint="eastAsia" w:ascii="宋体" w:hAnsi="宋体" w:eastAsia="宋体" w:cs="宋体"/>
          <w:b/>
          <w:bCs/>
          <w:color w:val="000000" w:themeColor="text1"/>
          <w:sz w:val="24"/>
          <w:highlight w:val="none"/>
          <w14:textFill>
            <w14:solidFill>
              <w14:schemeClr w14:val="tx1"/>
            </w14:solidFill>
          </w14:textFill>
        </w:rPr>
        <w:t>猪肉、冻禽类等动物性产品，投标</w:t>
      </w:r>
      <w:r>
        <w:rPr>
          <w:rFonts w:hint="eastAsia" w:ascii="宋体" w:hAnsi="宋体" w:eastAsia="宋体" w:cs="宋体"/>
          <w:b/>
          <w:bCs/>
          <w:color w:val="000000" w:themeColor="text1"/>
          <w:sz w:val="24"/>
          <w:highlight w:val="none"/>
          <w:lang w:eastAsia="zh-CN"/>
          <w14:textFill>
            <w14:solidFill>
              <w14:schemeClr w14:val="tx1"/>
            </w14:solidFill>
          </w14:textFill>
        </w:rPr>
        <w:t>人</w:t>
      </w:r>
      <w:r>
        <w:rPr>
          <w:rFonts w:hint="eastAsia" w:ascii="宋体" w:hAnsi="宋体" w:eastAsia="宋体" w:cs="宋体"/>
          <w:b/>
          <w:bCs/>
          <w:color w:val="000000" w:themeColor="text1"/>
          <w:sz w:val="24"/>
          <w:highlight w:val="none"/>
          <w14:textFill>
            <w14:solidFill>
              <w14:schemeClr w14:val="tx1"/>
            </w14:solidFill>
          </w14:textFill>
        </w:rPr>
        <w:t>需提供动物防疫合格证或动物防疫条件合格证复印件、具有检测资质的第三方出具的质量检验报告复印件（必须是近期的、加盖单位公章）。★★★★★</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（二）对于通过资格审查的投标人进行符合性评审：</w:t>
      </w:r>
    </w:p>
    <w:p>
      <w:pPr>
        <w:spacing w:line="50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1、符合性评审</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投标人的投标文件是否符合招标文件，开</w:t>
      </w:r>
      <w:r>
        <w:rPr>
          <w:rFonts w:hint="eastAsia" w:ascii="宋体" w:hAnsi="宋体" w:cs="宋体"/>
          <w:color w:val="000000" w:themeColor="text1"/>
          <w:sz w:val="24"/>
          <w:highlight w:val="none"/>
          <w:lang w:val="en-US" w:eastAsia="zh-CN"/>
          <w14:textFill>
            <w14:solidFill>
              <w14:schemeClr w14:val="tx1"/>
            </w14:solidFill>
          </w14:textFill>
        </w:rPr>
        <w:t>评</w:t>
      </w:r>
      <w:r>
        <w:rPr>
          <w:rFonts w:hint="eastAsia" w:ascii="宋体" w:hAnsi="宋体" w:eastAsia="宋体" w:cs="宋体"/>
          <w:color w:val="000000" w:themeColor="text1"/>
          <w:sz w:val="24"/>
          <w:highlight w:val="none"/>
          <w14:textFill>
            <w14:solidFill>
              <w14:schemeClr w14:val="tx1"/>
            </w14:solidFill>
          </w14:textFill>
        </w:rPr>
        <w:t>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（三）详细评审 </w:t>
      </w:r>
    </w:p>
    <w:p>
      <w:pPr>
        <w:spacing w:line="500" w:lineRule="exact"/>
        <w:ind w:firstLine="506" w:firstLineChars="211"/>
        <w:rPr>
          <w:rFonts w:hint="eastAsia" w:ascii="宋体" w:hAnsi="宋体" w:eastAsia="宋体" w:cs="宋体"/>
          <w:b w:val="0"/>
          <w:bCs w:val="0"/>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每个标段依次评审（</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一标段→二标段→三标段→四标段</w:t>
      </w:r>
      <w:r>
        <w:rPr>
          <w:rStyle w:val="40"/>
          <w:rFonts w:hint="eastAsia" w:ascii="宋体" w:hAnsi="宋体" w:eastAsia="宋体" w:cs="宋体"/>
          <w:b w:val="0"/>
          <w:bCs w:val="0"/>
          <w:color w:val="000000" w:themeColor="text1"/>
          <w:sz w:val="36"/>
          <w14:textFill>
            <w14:solidFill>
              <w14:schemeClr w14:val="tx1"/>
            </w14:solidFill>
          </w14:textFill>
        </w:rPr>
        <w:t>………</w:t>
      </w:r>
      <w:r>
        <w:rPr>
          <w:rStyle w:val="40"/>
          <w:rFonts w:hint="eastAsia" w:ascii="宋体" w:hAnsi="宋体" w:eastAsia="宋体" w:cs="宋体"/>
          <w:b w:val="0"/>
          <w:bCs w:val="0"/>
          <w:color w:val="000000" w:themeColor="text1"/>
          <w:sz w:val="36"/>
          <w:lang w:eastAsia="zh-CN"/>
          <w14:textFill>
            <w14:solidFill>
              <w14:schemeClr w14:val="tx1"/>
            </w14:solidFill>
          </w14:textFill>
        </w:rPr>
        <w:t>）</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highlight w:val="none"/>
          <w14:textFill>
            <w14:solidFill>
              <w14:schemeClr w14:val="tx1"/>
            </w14:solidFill>
          </w14:textFill>
        </w:rPr>
        <w:t>按</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有效投标人的投标报价</w:t>
      </w:r>
      <w:r>
        <w:rPr>
          <w:rFonts w:hint="eastAsia" w:ascii="宋体" w:hAnsi="宋体" w:eastAsia="宋体" w:cs="宋体"/>
          <w:b w:val="0"/>
          <w:bCs w:val="0"/>
          <w:color w:val="000000" w:themeColor="text1"/>
          <w:kern w:val="0"/>
          <w:sz w:val="24"/>
          <w:highlight w:val="none"/>
          <w14:textFill>
            <w14:solidFill>
              <w14:schemeClr w14:val="tx1"/>
            </w14:solidFill>
          </w14:textFill>
        </w:rPr>
        <w:t>由</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低</w:t>
      </w:r>
      <w:r>
        <w:rPr>
          <w:rFonts w:hint="eastAsia" w:ascii="宋体" w:hAnsi="宋体" w:eastAsia="宋体" w:cs="宋体"/>
          <w:b w:val="0"/>
          <w:bCs w:val="0"/>
          <w:color w:val="000000" w:themeColor="text1"/>
          <w:kern w:val="0"/>
          <w:sz w:val="24"/>
          <w:highlight w:val="none"/>
          <w14:textFill>
            <w14:solidFill>
              <w14:schemeClr w14:val="tx1"/>
            </w14:solidFill>
          </w14:textFill>
        </w:rPr>
        <w:t>到</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高</w:t>
      </w:r>
      <w:r>
        <w:rPr>
          <w:rFonts w:hint="eastAsia" w:ascii="宋体" w:hAnsi="宋体" w:eastAsia="宋体" w:cs="宋体"/>
          <w:b w:val="0"/>
          <w:bCs w:val="0"/>
          <w:color w:val="000000" w:themeColor="text1"/>
          <w:kern w:val="0"/>
          <w:sz w:val="24"/>
          <w:highlight w:val="none"/>
          <w14:textFill>
            <w14:solidFill>
              <w14:schemeClr w14:val="tx1"/>
            </w14:solidFill>
          </w14:textFill>
        </w:rPr>
        <w:t>推荐</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3名</w:t>
      </w:r>
      <w:r>
        <w:rPr>
          <w:rFonts w:hint="eastAsia" w:ascii="宋体" w:hAnsi="宋体" w:eastAsia="宋体" w:cs="宋体"/>
          <w:b w:val="0"/>
          <w:bCs w:val="0"/>
          <w:color w:val="000000" w:themeColor="text1"/>
          <w:kern w:val="0"/>
          <w:sz w:val="24"/>
          <w:highlight w:val="none"/>
          <w14:textFill>
            <w14:solidFill>
              <w14:schemeClr w14:val="tx1"/>
            </w14:solidFill>
          </w14:textFill>
        </w:rPr>
        <w:t>中标候选人</w:t>
      </w:r>
      <w:r>
        <w:rPr>
          <w:rFonts w:hint="eastAsia" w:ascii="宋体" w:hAnsi="宋体" w:eastAsia="宋体" w:cs="宋体"/>
          <w:b w:val="0"/>
          <w:bCs w:val="0"/>
          <w:color w:val="000000" w:themeColor="text1"/>
          <w:kern w:val="0"/>
          <w:sz w:val="24"/>
          <w:highlight w:val="none"/>
          <w:lang w:eastAsia="zh-CN"/>
          <w14:textFill>
            <w14:solidFill>
              <w14:schemeClr w14:val="tx1"/>
            </w14:solidFill>
          </w14:textFill>
        </w:rPr>
        <w:t>。</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招标人根据评标委员会推荐的中标候选人，</w:t>
      </w:r>
      <w:r>
        <w:rPr>
          <w:rFonts w:hint="eastAsia" w:ascii="宋体" w:hAnsi="宋体" w:eastAsia="宋体" w:cs="宋体"/>
          <w:b/>
          <w:bCs/>
          <w:color w:val="000000" w:themeColor="text1"/>
          <w:kern w:val="0"/>
          <w:sz w:val="24"/>
          <w:highlight w:val="none"/>
          <w14:textFill>
            <w14:solidFill>
              <w14:schemeClr w14:val="tx1"/>
            </w14:solidFill>
          </w14:textFill>
        </w:rPr>
        <w:t>确定</w:t>
      </w:r>
      <w:r>
        <w:rPr>
          <w:rFonts w:hint="eastAsia" w:ascii="宋体" w:hAnsi="宋体" w:eastAsia="宋体" w:cs="宋体"/>
          <w:b/>
          <w:bCs/>
          <w:color w:val="000000" w:themeColor="text1"/>
          <w:kern w:val="0"/>
          <w:sz w:val="24"/>
          <w:highlight w:val="none"/>
          <w:lang w:eastAsia="zh-CN"/>
          <w14:textFill>
            <w14:solidFill>
              <w14:schemeClr w14:val="tx1"/>
            </w14:solidFill>
          </w14:textFill>
        </w:rPr>
        <w:t>排名第一和第二的为</w:t>
      </w:r>
      <w:r>
        <w:rPr>
          <w:rFonts w:hint="eastAsia" w:ascii="宋体" w:hAnsi="宋体" w:eastAsia="宋体" w:cs="宋体"/>
          <w:b/>
          <w:bCs/>
          <w:color w:val="000000" w:themeColor="text1"/>
          <w:kern w:val="0"/>
          <w:sz w:val="24"/>
          <w:highlight w:val="none"/>
          <w14:textFill>
            <w14:solidFill>
              <w14:schemeClr w14:val="tx1"/>
            </w14:solidFill>
          </w14:textFill>
        </w:rPr>
        <w:t>中标人</w:t>
      </w:r>
      <w:r>
        <w:rPr>
          <w:rFonts w:hint="eastAsia" w:ascii="宋体" w:hAnsi="宋体" w:eastAsia="宋体" w:cs="宋体"/>
          <w:color w:val="000000" w:themeColor="text1"/>
          <w:kern w:val="0"/>
          <w:sz w:val="24"/>
          <w:highlight w:val="none"/>
          <w14:textFill>
            <w14:solidFill>
              <w14:schemeClr w14:val="tx1"/>
            </w14:solidFill>
          </w14:textFill>
        </w:rPr>
        <w:t>。</w:t>
      </w:r>
    </w:p>
    <w:p>
      <w:pPr>
        <w:numPr>
          <w:ilvl w:val="0"/>
          <w:numId w:val="4"/>
        </w:numPr>
        <w:snapToGrid w:val="0"/>
        <w:spacing w:before="0" w:beforeAutospacing="0" w:after="0" w:afterAutospacing="0" w:line="500" w:lineRule="exact"/>
        <w:ind w:firstLine="482" w:firstLineChars="200"/>
        <w:jc w:val="both"/>
        <w:textAlignment w:val="baseline"/>
        <w:rPr>
          <w:rStyle w:val="40"/>
          <w:rFonts w:hint="eastAsia" w:ascii="宋体" w:hAnsi="宋体" w:eastAsia="宋体" w:cs="宋体"/>
          <w:b/>
          <w:i w:val="0"/>
          <w:caps w:val="0"/>
          <w:color w:val="000000" w:themeColor="text1"/>
          <w:spacing w:val="0"/>
          <w:w w:val="100"/>
          <w:kern w:val="2"/>
          <w:sz w:val="24"/>
          <w:szCs w:val="24"/>
          <w:lang w:val="en-US" w:eastAsia="zh-CN" w:bidi="ar-SA"/>
          <w14:textFill>
            <w14:solidFill>
              <w14:schemeClr w14:val="tx1"/>
            </w14:solidFill>
          </w14:textFill>
        </w:rPr>
      </w:pPr>
      <w:r>
        <w:rPr>
          <w:rStyle w:val="40"/>
          <w:rFonts w:hint="eastAsia" w:ascii="宋体" w:hAnsi="宋体" w:eastAsia="宋体" w:cs="宋体"/>
          <w:b/>
          <w:i w:val="0"/>
          <w:caps w:val="0"/>
          <w:color w:val="000000" w:themeColor="text1"/>
          <w:spacing w:val="0"/>
          <w:w w:val="100"/>
          <w:kern w:val="2"/>
          <w:sz w:val="24"/>
          <w:szCs w:val="24"/>
          <w:lang w:val="en-US" w:eastAsia="zh-CN" w:bidi="ar-SA"/>
          <w14:textFill>
            <w14:solidFill>
              <w14:schemeClr w14:val="tx1"/>
            </w14:solidFill>
          </w14:textFill>
        </w:rPr>
        <w:t>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一标段、二标段、三标段、八标段、</w:t>
      </w:r>
      <w:r>
        <w:rPr>
          <w:rFonts w:hint="eastAsia" w:ascii="宋体" w:hAnsi="宋体" w:eastAsia="宋体" w:cs="宋体"/>
          <w:bCs/>
          <w:color w:val="000000" w:themeColor="text1"/>
          <w:sz w:val="24"/>
          <w:lang w:val="en-US" w:eastAsia="zh-CN"/>
          <w14:textFill>
            <w14:solidFill>
              <w14:schemeClr w14:val="tx1"/>
            </w14:solidFill>
          </w14:textFill>
        </w:rPr>
        <w:t>十一标段评标标准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 xml:space="preserve">1、投标报价 </w:t>
      </w:r>
      <w:r>
        <w:rPr>
          <w:rFonts w:hint="eastAsia" w:ascii="宋体" w:hAnsi="宋体" w:eastAsia="宋体" w:cs="宋体"/>
          <w:b/>
          <w:bCs w:val="0"/>
          <w:color w:val="000000" w:themeColor="text1"/>
          <w:sz w:val="24"/>
          <w:lang w:val="en-US" w:eastAsia="zh-CN"/>
          <w14:textFill>
            <w14:solidFill>
              <w14:schemeClr w14:val="tx1"/>
            </w14:solidFill>
          </w14:textFill>
        </w:rPr>
        <w:t>7</w:t>
      </w:r>
      <w:r>
        <w:rPr>
          <w:rFonts w:hint="eastAsia" w:ascii="宋体" w:hAnsi="宋体" w:eastAsia="宋体" w:cs="宋体"/>
          <w:b/>
          <w:bCs w:val="0"/>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投标报价得分=(评标基准价／投标报价)×</w:t>
      </w: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2、类似业绩</w:t>
      </w:r>
      <w:r>
        <w:rPr>
          <w:rFonts w:hint="eastAsia" w:ascii="宋体" w:hAnsi="宋体" w:eastAsia="宋体" w:cs="宋体"/>
          <w:b/>
          <w:color w:val="000000" w:themeColor="text1"/>
          <w:sz w:val="24"/>
          <w:lang w:val="en-US" w:eastAsia="zh-CN"/>
          <w14:textFill>
            <w14:solidFill>
              <w14:schemeClr w14:val="tx1"/>
            </w14:solidFill>
          </w14:textFill>
        </w:rPr>
        <w:t>10</w:t>
      </w:r>
      <w:r>
        <w:rPr>
          <w:rFonts w:hint="eastAsia" w:ascii="宋体" w:hAnsi="宋体" w:eastAsia="宋体" w:cs="宋体"/>
          <w:b/>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自201</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年7月1日以来，承担（以合同签订时间为准）类似项目，每提供1份得</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分，最多得</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3、产品质量</w:t>
      </w:r>
      <w:r>
        <w:rPr>
          <w:rFonts w:hint="eastAsia" w:ascii="宋体" w:hAnsi="宋体" w:eastAsia="宋体" w:cs="宋体"/>
          <w:b/>
          <w:color w:val="000000" w:themeColor="text1"/>
          <w:sz w:val="24"/>
          <w:lang w:val="en-US" w:eastAsia="zh-CN"/>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样品名称及数量：</w:t>
      </w:r>
      <w:r>
        <w:rPr>
          <w:rFonts w:hint="eastAsia" w:ascii="宋体" w:hAnsi="宋体" w:eastAsia="宋体" w:cs="宋体"/>
          <w:bCs/>
          <w:color w:val="000000" w:themeColor="text1"/>
          <w:sz w:val="24"/>
          <w:lang w:eastAsia="zh-CN"/>
          <w14:textFill>
            <w14:solidFill>
              <w14:schemeClr w14:val="tx1"/>
            </w14:solidFill>
          </w14:textFill>
        </w:rPr>
        <w:t>一标段、二标段、三标段、八标段、</w:t>
      </w:r>
      <w:r>
        <w:rPr>
          <w:rFonts w:hint="eastAsia" w:ascii="宋体" w:hAnsi="宋体" w:eastAsia="宋体" w:cs="宋体"/>
          <w:bCs/>
          <w:color w:val="000000" w:themeColor="text1"/>
          <w:sz w:val="24"/>
          <w:lang w:val="en-US" w:eastAsia="zh-CN"/>
          <w14:textFill>
            <w14:solidFill>
              <w14:schemeClr w14:val="tx1"/>
            </w14:solidFill>
          </w14:textFill>
        </w:rPr>
        <w:t>十一标段</w:t>
      </w:r>
      <w:r>
        <w:rPr>
          <w:rFonts w:hint="eastAsia" w:ascii="宋体" w:hAnsi="宋体" w:eastAsia="宋体" w:cs="宋体"/>
          <w:bCs/>
          <w:color w:val="000000" w:themeColor="text1"/>
          <w:sz w:val="24"/>
          <w:lang w:eastAsia="zh-CN"/>
          <w14:textFill>
            <w14:solidFill>
              <w14:schemeClr w14:val="tx1"/>
            </w14:solidFill>
          </w14:textFill>
        </w:rPr>
        <w:t>的投标人投标时须按</w:t>
      </w:r>
      <w:r>
        <w:rPr>
          <w:rFonts w:hint="eastAsia" w:ascii="宋体" w:hAnsi="宋体" w:eastAsia="宋体" w:cs="宋体"/>
          <w:bCs/>
          <w:color w:val="000000" w:themeColor="text1"/>
          <w:sz w:val="24"/>
          <w14:textFill>
            <w14:solidFill>
              <w14:schemeClr w14:val="tx1"/>
            </w14:solidFill>
          </w14:textFill>
        </w:rPr>
        <w:t>招标文件项目需求要求的</w:t>
      </w:r>
      <w:r>
        <w:rPr>
          <w:rFonts w:hint="eastAsia" w:ascii="宋体" w:hAnsi="宋体" w:eastAsia="宋体" w:cs="宋体"/>
          <w:bCs/>
          <w:color w:val="000000" w:themeColor="text1"/>
          <w:sz w:val="24"/>
          <w:lang w:eastAsia="zh-CN"/>
          <w14:textFill>
            <w14:solidFill>
              <w14:schemeClr w14:val="tx1"/>
            </w14:solidFill>
          </w14:textFill>
        </w:rPr>
        <w:t>规格</w:t>
      </w:r>
      <w:r>
        <w:rPr>
          <w:rStyle w:val="40"/>
          <w:rFonts w:hint="eastAsia" w:ascii="宋体" w:hAnsi="宋体" w:cs="宋体"/>
          <w:color w:val="000000" w:themeColor="text1"/>
          <w:sz w:val="24"/>
          <w:szCs w:val="24"/>
          <w:lang w:eastAsia="zh-CN"/>
          <w14:textFill>
            <w14:solidFill>
              <w14:schemeClr w14:val="tx1"/>
            </w14:solidFill>
          </w14:textFill>
        </w:rPr>
        <w:t>（</w:t>
      </w:r>
      <w:r>
        <w:rPr>
          <w:rStyle w:val="40"/>
          <w:rFonts w:hint="eastAsia" w:ascii="宋体" w:hAnsi="宋体" w:cs="宋体"/>
          <w:color w:val="000000" w:themeColor="text1"/>
          <w:sz w:val="24"/>
          <w:szCs w:val="24"/>
          <w:lang w:val="en-US" w:eastAsia="zh-CN"/>
          <w14:textFill>
            <w14:solidFill>
              <w14:schemeClr w14:val="tx1"/>
            </w14:solidFill>
          </w14:textFill>
        </w:rPr>
        <w:t>为方便投标人携带包装，每样货物只需提供小样，一、二、三标段可提供五斤左右的样品，八标段可以提供一小袋或者五两左右小样，十一标段每样货物提供一份，仅供参考）</w:t>
      </w:r>
      <w:r>
        <w:rPr>
          <w:rFonts w:hint="eastAsia" w:ascii="宋体" w:hAnsi="宋体" w:eastAsia="宋体" w:cs="宋体"/>
          <w:bCs/>
          <w:color w:val="000000" w:themeColor="text1"/>
          <w:sz w:val="24"/>
          <w:lang w:eastAsia="zh-CN"/>
          <w14:textFill>
            <w14:solidFill>
              <w14:schemeClr w14:val="tx1"/>
            </w14:solidFill>
          </w14:textFill>
        </w:rPr>
        <w:t>按每个标段各提供一个</w:t>
      </w:r>
      <w:r>
        <w:rPr>
          <w:rFonts w:hint="eastAsia" w:ascii="宋体" w:hAnsi="宋体" w:eastAsia="宋体" w:cs="宋体"/>
          <w:bCs/>
          <w:color w:val="000000" w:themeColor="text1"/>
          <w:sz w:val="24"/>
          <w14:textFill>
            <w14:solidFill>
              <w14:schemeClr w14:val="tx1"/>
            </w14:solidFill>
          </w14:textFill>
        </w:rPr>
        <w:t>完整包装的样品，</w:t>
      </w:r>
      <w:r>
        <w:rPr>
          <w:rFonts w:hint="eastAsia" w:ascii="宋体" w:hAnsi="宋体" w:eastAsia="宋体" w:cs="宋体"/>
          <w:bCs/>
          <w:color w:val="000000" w:themeColor="text1"/>
          <w:sz w:val="24"/>
          <w:lang w:eastAsia="zh-CN"/>
          <w14:textFill>
            <w14:solidFill>
              <w14:schemeClr w14:val="tx1"/>
            </w14:solidFill>
          </w14:textFill>
        </w:rPr>
        <w:t>样品</w:t>
      </w:r>
      <w:r>
        <w:rPr>
          <w:rFonts w:hint="eastAsia" w:ascii="宋体" w:hAnsi="宋体" w:eastAsia="宋体" w:cs="宋体"/>
          <w:bCs/>
          <w:color w:val="000000" w:themeColor="text1"/>
          <w:sz w:val="24"/>
          <w14:textFill>
            <w14:solidFill>
              <w14:schemeClr w14:val="tx1"/>
            </w14:solidFill>
          </w14:textFill>
        </w:rPr>
        <w:t>上</w:t>
      </w:r>
      <w:r>
        <w:rPr>
          <w:rFonts w:hint="eastAsia" w:ascii="宋体" w:hAnsi="宋体" w:eastAsia="宋体" w:cs="宋体"/>
          <w:bCs/>
          <w:color w:val="000000" w:themeColor="text1"/>
          <w:sz w:val="24"/>
          <w:lang w:eastAsia="zh-CN"/>
          <w14:textFill>
            <w14:solidFill>
              <w14:schemeClr w14:val="tx1"/>
            </w14:solidFill>
          </w14:textFill>
        </w:rPr>
        <w:t>自己粘贴标签注</w:t>
      </w:r>
      <w:r>
        <w:rPr>
          <w:rFonts w:hint="eastAsia" w:ascii="宋体" w:hAnsi="宋体" w:eastAsia="宋体" w:cs="宋体"/>
          <w:bCs/>
          <w:color w:val="000000" w:themeColor="text1"/>
          <w:sz w:val="24"/>
          <w14:textFill>
            <w14:solidFill>
              <w14:schemeClr w14:val="tx1"/>
            </w14:solidFill>
          </w14:textFill>
        </w:rPr>
        <w:t>明投标人名称、项目名称</w:t>
      </w:r>
      <w:r>
        <w:rPr>
          <w:rFonts w:hint="eastAsia" w:ascii="宋体" w:hAnsi="宋体" w:eastAsia="宋体" w:cs="宋体"/>
          <w:bCs/>
          <w:color w:val="000000" w:themeColor="text1"/>
          <w:sz w:val="24"/>
          <w:lang w:eastAsia="zh-CN"/>
          <w14:textFill>
            <w14:solidFill>
              <w14:schemeClr w14:val="tx1"/>
            </w14:solidFill>
          </w14:textFill>
        </w:rPr>
        <w:t>、标段名称</w:t>
      </w:r>
      <w:r>
        <w:rPr>
          <w:rFonts w:hint="eastAsia" w:ascii="宋体" w:hAnsi="宋体" w:eastAsia="宋体" w:cs="宋体"/>
          <w:bCs/>
          <w:color w:val="000000" w:themeColor="text1"/>
          <w:sz w:val="24"/>
          <w14:textFill>
            <w14:solidFill>
              <w14:schemeClr w14:val="tx1"/>
            </w14:solidFill>
          </w14:textFill>
        </w:rPr>
        <w:t>，样品随投标文件一并提交。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评标委员会对投标人提交的样品质量方面进行综合评价，优：</w:t>
      </w:r>
      <w:r>
        <w:rPr>
          <w:rFonts w:hint="eastAsia" w:ascii="宋体" w:hAnsi="宋体" w:cs="宋体"/>
          <w:bCs/>
          <w:color w:val="000000" w:themeColor="text1"/>
          <w:sz w:val="24"/>
          <w:lang w:val="en-US" w:eastAsia="zh-CN"/>
          <w14:textFill>
            <w14:solidFill>
              <w14:schemeClr w14:val="tx1"/>
            </w14:solidFill>
          </w14:textFill>
        </w:rPr>
        <w:t>18</w:t>
      </w:r>
      <w:r>
        <w:rPr>
          <w:rFonts w:hint="eastAsia" w:ascii="宋体" w:hAnsi="宋体" w:eastAsia="宋体" w:cs="宋体"/>
          <w:bCs/>
          <w:color w:val="000000" w:themeColor="text1"/>
          <w:sz w:val="24"/>
          <w14:textFill>
            <w14:solidFill>
              <w14:schemeClr w14:val="tx1"/>
            </w14:solidFill>
          </w14:textFill>
        </w:rPr>
        <w:t>-20分；良：1</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-1</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eastAsia="宋体" w:cs="宋体"/>
          <w:bCs/>
          <w:color w:val="000000" w:themeColor="text1"/>
          <w:sz w:val="24"/>
          <w14:textFill>
            <w14:solidFill>
              <w14:schemeClr w14:val="tx1"/>
            </w14:solidFill>
          </w14:textFill>
        </w:rPr>
        <w:t>分；一般：</w:t>
      </w:r>
      <w:r>
        <w:rPr>
          <w:rFonts w:hint="eastAsia" w:ascii="宋体" w:hAnsi="宋体" w:cs="宋体"/>
          <w:bCs/>
          <w:color w:val="000000" w:themeColor="text1"/>
          <w:sz w:val="24"/>
          <w:lang w:val="en-US" w:eastAsia="zh-CN"/>
          <w14:textFill>
            <w14:solidFill>
              <w14:schemeClr w14:val="tx1"/>
            </w14:solidFill>
          </w14:textFill>
        </w:rPr>
        <w:t>14</w:t>
      </w:r>
      <w:r>
        <w:rPr>
          <w:rFonts w:hint="eastAsia" w:ascii="宋体" w:hAnsi="宋体" w:eastAsia="宋体" w:cs="宋体"/>
          <w:bCs/>
          <w:color w:val="000000" w:themeColor="text1"/>
          <w:sz w:val="24"/>
          <w14:textFill>
            <w14:solidFill>
              <w14:schemeClr w14:val="tx1"/>
            </w14:solidFill>
          </w14:textFill>
        </w:rPr>
        <w:t>-1</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（二）其他标段评标标准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 xml:space="preserve">1、投标报价 </w:t>
      </w:r>
      <w:r>
        <w:rPr>
          <w:rFonts w:hint="eastAsia" w:ascii="宋体" w:hAnsi="宋体" w:eastAsia="宋体" w:cs="宋体"/>
          <w:b/>
          <w:bCs w:val="0"/>
          <w:color w:val="000000" w:themeColor="text1"/>
          <w:sz w:val="24"/>
          <w:lang w:val="en-US" w:eastAsia="zh-CN"/>
          <w14:textFill>
            <w14:solidFill>
              <w14:schemeClr w14:val="tx1"/>
            </w14:solidFill>
          </w14:textFill>
        </w:rPr>
        <w:t>7</w:t>
      </w:r>
      <w:r>
        <w:rPr>
          <w:rFonts w:hint="eastAsia" w:ascii="宋体" w:hAnsi="宋体" w:eastAsia="宋体" w:cs="宋体"/>
          <w:b/>
          <w:bCs w:val="0"/>
          <w:color w:val="000000" w:themeColor="text1"/>
          <w:sz w:val="24"/>
          <w14:textFill>
            <w14:solidFill>
              <w14:schemeClr w14:val="tx1"/>
            </w14:solidFill>
          </w14:textFill>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投标报价得分=(评标基准价／投标报价)×</w:t>
      </w:r>
      <w:r>
        <w:rPr>
          <w:rFonts w:hint="eastAsia" w:ascii="宋体" w:hAnsi="宋体" w:eastAsia="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2、类似业绩1</w:t>
      </w:r>
      <w:r>
        <w:rPr>
          <w:rFonts w:hint="eastAsia" w:ascii="宋体" w:hAnsi="宋体" w:eastAsia="宋体" w:cs="宋体"/>
          <w:b/>
          <w:color w:val="000000" w:themeColor="text1"/>
          <w:sz w:val="24"/>
          <w:lang w:val="en-US" w:eastAsia="zh-CN"/>
          <w14:textFill>
            <w14:solidFill>
              <w14:schemeClr w14:val="tx1"/>
            </w14:solidFill>
          </w14:textFill>
        </w:rPr>
        <w:t>0</w:t>
      </w:r>
      <w:r>
        <w:rPr>
          <w:rFonts w:hint="eastAsia" w:ascii="宋体" w:hAnsi="宋体" w:eastAsia="宋体" w:cs="宋体"/>
          <w:b/>
          <w:color w:val="000000" w:themeColor="text1"/>
          <w:sz w:val="24"/>
          <w14:textFill>
            <w14:solidFill>
              <w14:schemeClr w14:val="tx1"/>
            </w14:solidFill>
          </w14:textFill>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自201</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年7月1日以来，承担（以合同签订时间为准）类似项目，每提供1份得</w:t>
      </w: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14:textFill>
            <w14:solidFill>
              <w14:schemeClr w14:val="tx1"/>
            </w14:solidFill>
          </w14:textFill>
        </w:rPr>
        <w:t>分，最多得</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eastAsia="宋体" w:cs="宋体"/>
          <w:b/>
          <w:color w:val="000000" w:themeColor="text1"/>
          <w:sz w:val="24"/>
          <w:lang w:val="en-US" w:eastAsia="zh-CN"/>
          <w14:textFill>
            <w14:solidFill>
              <w14:schemeClr w14:val="tx1"/>
            </w14:solidFill>
          </w14:textFill>
        </w:rPr>
        <w:t>服务承诺1</w:t>
      </w:r>
      <w:r>
        <w:rPr>
          <w:rFonts w:hint="eastAsia" w:ascii="宋体" w:hAnsi="宋体" w:eastAsia="宋体" w:cs="宋体"/>
          <w:b/>
          <w:color w:val="000000" w:themeColor="text1"/>
          <w:sz w:val="24"/>
          <w14:textFill>
            <w14:solidFill>
              <w14:schemeClr w14:val="tx1"/>
            </w14:solidFill>
          </w14:textFill>
        </w:rPr>
        <w:t>0分</w:t>
      </w:r>
    </w:p>
    <w:p>
      <w:pPr>
        <w:spacing w:line="500" w:lineRule="exact"/>
        <w:ind w:firstLine="480" w:firstLineChars="200"/>
        <w:jc w:val="left"/>
        <w:rPr>
          <w:rFonts w:hint="eastAsia" w:ascii="宋体" w:hAnsi="宋体" w:eastAsia="宋体" w:cs="宋体"/>
          <w:bCs/>
          <w:color w:val="000000" w:themeColor="text1"/>
          <w:sz w:val="24"/>
          <w:lang w:val="zh-TW" w:eastAsia="zh-T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eastAsia="宋体" w:cs="宋体"/>
          <w:bCs/>
          <w:color w:val="000000" w:themeColor="text1"/>
          <w:sz w:val="24"/>
          <w:lang w:val="zh-TW" w:eastAsia="zh-TW"/>
          <w14:textFill>
            <w14:solidFill>
              <w14:schemeClr w14:val="tx1"/>
            </w14:solidFill>
          </w14:textFill>
        </w:rPr>
        <w:t>服务承诺</w:t>
      </w:r>
      <w:r>
        <w:rPr>
          <w:rFonts w:hint="eastAsia" w:ascii="宋体" w:hAnsi="宋体" w:eastAsia="宋体" w:cs="宋体"/>
          <w:bCs/>
          <w:color w:val="000000" w:themeColor="text1"/>
          <w:sz w:val="24"/>
          <w14:textFill>
            <w14:solidFill>
              <w14:schemeClr w14:val="tx1"/>
            </w14:solidFill>
          </w14:textFill>
        </w:rPr>
        <w:t>进行综合评审打分，打分区间6.0</w:t>
      </w:r>
      <w:r>
        <w:rPr>
          <w:rFonts w:hint="eastAsia" w:ascii="宋体" w:hAnsi="宋体" w:eastAsia="宋体" w:cs="宋体"/>
          <w:bCs/>
          <w:color w:val="000000" w:themeColor="text1"/>
          <w:sz w:val="24"/>
          <w:lang w:val="en-US"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10分</w:t>
      </w:r>
      <w:r>
        <w:rPr>
          <w:rFonts w:hint="eastAsia" w:ascii="宋体" w:hAnsi="宋体" w:eastAsia="宋体" w:cs="宋体"/>
          <w:bCs/>
          <w:color w:val="000000" w:themeColor="text1"/>
          <w:sz w:val="24"/>
          <w:lang w:val="zh-TW" w:eastAsia="zh-TW"/>
          <w14:textFill>
            <w14:solidFill>
              <w14:schemeClr w14:val="tx1"/>
            </w14:solidFill>
          </w14:textFill>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kern w:val="0"/>
          <w:sz w:val="24"/>
          <w:highlight w:val="none"/>
          <w:lang w:val="en-US" w:eastAsia="zh-CN"/>
          <w14:textFill>
            <w14:solidFill>
              <w14:schemeClr w14:val="tx1"/>
            </w14:solidFill>
          </w14:textFill>
        </w:rPr>
        <w:t>4、食品</w:t>
      </w:r>
      <w:r>
        <w:rPr>
          <w:rFonts w:hint="eastAsia" w:ascii="宋体" w:hAnsi="宋体" w:cs="宋体"/>
          <w:b/>
          <w:color w:val="000000" w:themeColor="text1"/>
          <w:sz w:val="24"/>
          <w:lang w:val="en-US" w:eastAsia="zh-CN"/>
          <w14:textFill>
            <w14:solidFill>
              <w14:schemeClr w14:val="tx1"/>
            </w14:solidFill>
          </w14:textFill>
        </w:rPr>
        <w:t>质量</w:t>
      </w:r>
      <w:r>
        <w:rPr>
          <w:rFonts w:hint="eastAsia" w:ascii="宋体" w:hAnsi="宋体" w:eastAsia="宋体" w:cs="宋体"/>
          <w:b/>
          <w:color w:val="000000" w:themeColor="text1"/>
          <w:sz w:val="24"/>
          <w:lang w:val="en-US" w:eastAsia="zh-CN"/>
          <w14:textFill>
            <w14:solidFill>
              <w14:schemeClr w14:val="tx1"/>
            </w14:solidFill>
          </w14:textFill>
        </w:rPr>
        <w:t>承诺1</w:t>
      </w:r>
      <w:r>
        <w:rPr>
          <w:rFonts w:hint="eastAsia" w:ascii="宋体" w:hAnsi="宋体" w:eastAsia="宋体" w:cs="宋体"/>
          <w:b/>
          <w:color w:val="000000" w:themeColor="text1"/>
          <w:sz w:val="24"/>
          <w14:textFill>
            <w14:solidFill>
              <w14:schemeClr w14:val="tx1"/>
            </w14:solidFill>
          </w14:textFill>
        </w:rPr>
        <w:t>0分</w:t>
      </w:r>
    </w:p>
    <w:p>
      <w:pPr>
        <w:spacing w:line="500" w:lineRule="exact"/>
        <w:ind w:firstLine="480" w:firstLineChars="200"/>
        <w:jc w:val="left"/>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eastAsia="宋体" w:cs="宋体"/>
          <w:bCs/>
          <w:color w:val="000000" w:themeColor="text1"/>
          <w:sz w:val="24"/>
          <w:lang w:val="en-US" w:eastAsia="zh-CN"/>
          <w14:textFill>
            <w14:solidFill>
              <w14:schemeClr w14:val="tx1"/>
            </w14:solidFill>
          </w14:textFill>
        </w:rPr>
        <w:t>食品质量承诺</w:t>
      </w:r>
      <w:r>
        <w:rPr>
          <w:rFonts w:hint="eastAsia" w:ascii="宋体" w:hAnsi="宋体" w:eastAsia="宋体" w:cs="宋体"/>
          <w:bCs/>
          <w:color w:val="000000" w:themeColor="text1"/>
          <w:sz w:val="24"/>
          <w14:textFill>
            <w14:solidFill>
              <w14:schemeClr w14:val="tx1"/>
            </w14:solidFill>
          </w14:textFill>
        </w:rPr>
        <w:t>进行综合评审打分，打分区间6.0</w:t>
      </w:r>
      <w:r>
        <w:rPr>
          <w:rFonts w:hint="eastAsia" w:ascii="宋体" w:hAnsi="宋体" w:eastAsia="宋体" w:cs="宋体"/>
          <w:bCs/>
          <w:color w:val="000000" w:themeColor="text1"/>
          <w:sz w:val="24"/>
          <w:lang w:val="en-US"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10分</w:t>
      </w:r>
      <w:r>
        <w:rPr>
          <w:rFonts w:hint="eastAsia" w:ascii="宋体" w:hAnsi="宋体" w:eastAsia="宋体" w:cs="宋体"/>
          <w:bCs/>
          <w:color w:val="000000" w:themeColor="text1"/>
          <w:sz w:val="24"/>
          <w:lang w:val="zh-TW" w:eastAsia="zh-TW"/>
          <w14:textFill>
            <w14:solidFill>
              <w14:schemeClr w14:val="tx1"/>
            </w14:solidFill>
          </w14:textFill>
        </w:rPr>
        <w:t>。</w:t>
      </w:r>
    </w:p>
    <w:p>
      <w:pPr>
        <w:spacing w:line="50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三、定标补充规定</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w:t>
      </w:r>
      <w:r>
        <w:rPr>
          <w:rFonts w:hint="eastAsia" w:ascii="宋体" w:hAnsi="宋体" w:eastAsia="宋体" w:cs="宋体"/>
          <w:color w:val="000000" w:themeColor="text1"/>
          <w:kern w:val="0"/>
          <w:sz w:val="24"/>
          <w:highlight w:val="none"/>
          <w:lang w:eastAsia="zh-CN"/>
          <w14:textFill>
            <w14:solidFill>
              <w14:schemeClr w14:val="tx1"/>
            </w14:solidFill>
          </w14:textFill>
        </w:rPr>
        <w:t>有效投标人的投标报价</w:t>
      </w:r>
      <w:r>
        <w:rPr>
          <w:rFonts w:hint="eastAsia" w:ascii="宋体" w:hAnsi="宋体" w:eastAsia="宋体" w:cs="宋体"/>
          <w:color w:val="000000" w:themeColor="text1"/>
          <w:kern w:val="0"/>
          <w:sz w:val="24"/>
          <w:highlight w:val="none"/>
          <w14:textFill>
            <w14:solidFill>
              <w14:schemeClr w14:val="tx1"/>
            </w14:solidFill>
          </w14:textFill>
        </w:rPr>
        <w:t>由</w:t>
      </w:r>
      <w:r>
        <w:rPr>
          <w:rFonts w:hint="eastAsia" w:ascii="宋体" w:hAnsi="宋体" w:eastAsia="宋体" w:cs="宋体"/>
          <w:color w:val="000000" w:themeColor="text1"/>
          <w:kern w:val="0"/>
          <w:sz w:val="24"/>
          <w:highlight w:val="none"/>
          <w:lang w:eastAsia="zh-CN"/>
          <w14:textFill>
            <w14:solidFill>
              <w14:schemeClr w14:val="tx1"/>
            </w14:solidFill>
          </w14:textFill>
        </w:rPr>
        <w:t>低</w:t>
      </w:r>
      <w:r>
        <w:rPr>
          <w:rFonts w:hint="eastAsia" w:ascii="宋体" w:hAnsi="宋体" w:eastAsia="宋体" w:cs="宋体"/>
          <w:color w:val="000000" w:themeColor="text1"/>
          <w:kern w:val="0"/>
          <w:sz w:val="24"/>
          <w:highlight w:val="none"/>
          <w14:textFill>
            <w14:solidFill>
              <w14:schemeClr w14:val="tx1"/>
            </w14:solidFill>
          </w14:textFill>
        </w:rPr>
        <w:t>到</w:t>
      </w:r>
      <w:r>
        <w:rPr>
          <w:rFonts w:hint="eastAsia" w:ascii="宋体" w:hAnsi="宋体" w:eastAsia="宋体" w:cs="宋体"/>
          <w:color w:val="000000" w:themeColor="text1"/>
          <w:kern w:val="0"/>
          <w:sz w:val="24"/>
          <w:highlight w:val="none"/>
          <w:lang w:eastAsia="zh-CN"/>
          <w14:textFill>
            <w14:solidFill>
              <w14:schemeClr w14:val="tx1"/>
            </w14:solidFill>
          </w14:textFill>
        </w:rPr>
        <w:t>高</w:t>
      </w:r>
      <w:r>
        <w:rPr>
          <w:rFonts w:hint="eastAsia" w:ascii="宋体" w:hAnsi="宋体" w:eastAsia="宋体" w:cs="宋体"/>
          <w:color w:val="000000" w:themeColor="text1"/>
          <w:kern w:val="0"/>
          <w:sz w:val="24"/>
          <w:highlight w:val="none"/>
          <w14:textFill>
            <w14:solidFill>
              <w14:schemeClr w14:val="tx1"/>
            </w14:solidFill>
          </w14:textFill>
        </w:rPr>
        <w:t>推荐中标候选人，如投标报价相同的，由</w:t>
      </w:r>
      <w:r>
        <w:rPr>
          <w:rFonts w:hint="eastAsia" w:ascii="宋体" w:hAnsi="宋体" w:eastAsia="宋体" w:cs="宋体"/>
          <w:color w:val="000000" w:themeColor="text1"/>
          <w:kern w:val="0"/>
          <w:sz w:val="24"/>
          <w:highlight w:val="none"/>
          <w:lang w:eastAsia="zh-CN"/>
          <w14:textFill>
            <w14:solidFill>
              <w14:schemeClr w14:val="tx1"/>
            </w14:solidFill>
          </w14:textFill>
        </w:rPr>
        <w:t>评标委员会随机抽取确定排序</w:t>
      </w:r>
      <w:r>
        <w:rPr>
          <w:rFonts w:hint="eastAsia" w:ascii="宋体" w:hAnsi="宋体" w:eastAsia="宋体" w:cs="宋体"/>
          <w:color w:val="000000" w:themeColor="text1"/>
          <w:kern w:val="0"/>
          <w:sz w:val="24"/>
          <w:highlight w:val="none"/>
          <w14:textFill>
            <w14:solidFill>
              <w14:schemeClr w14:val="tx1"/>
            </w14:solidFill>
          </w14:textFill>
        </w:rPr>
        <w:t>。</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招标人根据评标委员会推荐的中标候选人，确定中标人。</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对不中标的投标人，招标人有权不作任何解释。</w:t>
      </w:r>
    </w:p>
    <w:p>
      <w:pPr>
        <w:spacing w:line="500" w:lineRule="exact"/>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、其它</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rPr>
          <w:rFonts w:hint="eastAsia" w:ascii="宋体" w:hAnsi="宋体" w:eastAsia="宋体" w:cs="宋体"/>
          <w:color w:val="000000" w:themeColor="text1"/>
          <w:sz w:val="24"/>
          <w:highlight w:val="none"/>
          <w14:textFill>
            <w14:solidFill>
              <w14:schemeClr w14:val="tx1"/>
            </w14:solidFill>
          </w14:textFill>
        </w:rPr>
      </w:pPr>
    </w:p>
    <w:p>
      <w:pPr>
        <w:pStyle w:val="30"/>
        <w:outlineLvl w:val="0"/>
        <w:rPr>
          <w:rStyle w:val="40"/>
          <w:rFonts w:hint="eastAsia" w:ascii="宋体" w:hAnsi="宋体" w:eastAsia="宋体" w:cs="宋体"/>
          <w:b/>
          <w:color w:val="000000" w:themeColor="text1"/>
          <w:sz w:val="44"/>
          <w14:textFill>
            <w14:solidFill>
              <w14:schemeClr w14:val="tx1"/>
            </w14:solidFill>
          </w14:textFill>
        </w:rPr>
      </w:pPr>
      <w:bookmarkStart w:id="8" w:name="_Toc10909"/>
      <w:r>
        <w:rPr>
          <w:rStyle w:val="40"/>
          <w:rFonts w:hint="eastAsia" w:ascii="宋体" w:hAnsi="宋体" w:eastAsia="宋体" w:cs="宋体"/>
          <w:b/>
          <w:color w:val="000000" w:themeColor="text1"/>
          <w:sz w:val="44"/>
          <w14:textFill>
            <w14:solidFill>
              <w14:schemeClr w14:val="tx1"/>
            </w14:solidFill>
          </w14:textFill>
        </w:rPr>
        <w:t>第六章  投标文件格式</w:t>
      </w:r>
      <w:bookmarkEnd w:id="8"/>
      <w:r>
        <w:rPr>
          <w:rStyle w:val="40"/>
          <w:rFonts w:hint="eastAsia" w:ascii="宋体" w:hAnsi="宋体" w:eastAsia="宋体" w:cs="宋体"/>
          <w:b/>
          <w:color w:val="000000" w:themeColor="text1"/>
          <w:sz w:val="44"/>
          <w14:textFill>
            <w14:solidFill>
              <w14:schemeClr w14:val="tx1"/>
            </w14:solidFill>
          </w14:textFill>
        </w:rPr>
        <w:t xml:space="preserve"> </w:t>
      </w:r>
    </w:p>
    <w:p>
      <w:pPr>
        <w:spacing w:line="500" w:lineRule="exact"/>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资格预审文件格式：</w:t>
      </w:r>
    </w:p>
    <w:p>
      <w:pPr>
        <w:pStyle w:val="2"/>
        <w:outlineLvl w:val="9"/>
        <w:rPr>
          <w:rFonts w:hint="eastAsia" w:ascii="楷体" w:hAnsi="楷体" w:eastAsia="楷体" w:cs="楷体"/>
          <w:color w:val="000000" w:themeColor="text1"/>
          <w:lang w:val="en-US" w:eastAsia="zh-CN"/>
          <w14:textFill>
            <w14:solidFill>
              <w14:schemeClr w14:val="tx1"/>
            </w14:solidFill>
          </w14:textFill>
        </w:rPr>
      </w:pPr>
    </w:p>
    <w:p>
      <w:pPr>
        <w:numPr>
          <w:ilvl w:val="0"/>
          <w:numId w:val="0"/>
        </w:numPr>
        <w:spacing w:line="500" w:lineRule="exact"/>
        <w:jc w:val="both"/>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2022-0   W盐城工业职业技术学院2022-2023学年食堂大宗食品原料代采购项目</w:t>
      </w:r>
    </w:p>
    <w:p>
      <w:pPr>
        <w:spacing w:line="500" w:lineRule="exact"/>
        <w:jc w:val="cente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（按所投标段勾选：</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一标段、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二标段、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三标段、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四标段、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五标段、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六标段、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七标段、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八标段、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九标段、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十标段、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十一标段）</w:t>
      </w:r>
    </w:p>
    <w:p>
      <w:pPr>
        <w:spacing w:line="500" w:lineRule="exact"/>
        <w:jc w:val="center"/>
        <w:rPr>
          <w:rFonts w:hint="eastAsia" w:ascii="楷体" w:hAnsi="楷体" w:eastAsia="楷体" w:cs="楷体"/>
          <w:color w:val="000000" w:themeColor="text1"/>
          <w:kern w:val="0"/>
          <w:sz w:val="44"/>
          <w:szCs w:val="44"/>
          <w:highlight w:val="none"/>
          <w:lang w:val="en-US" w:eastAsia="zh-CN"/>
          <w14:textFill>
            <w14:solidFill>
              <w14:schemeClr w14:val="tx1"/>
            </w14:solidFill>
          </w14:textFill>
        </w:rPr>
      </w:pPr>
    </w:p>
    <w:p>
      <w:pPr>
        <w:pStyle w:val="2"/>
        <w:outlineLvl w:val="9"/>
        <w:rPr>
          <w:rFonts w:hint="eastAsia"/>
          <w:color w:val="000000" w:themeColor="text1"/>
          <w:lang w:val="en-US" w:eastAsia="zh-CN"/>
          <w14:textFill>
            <w14:solidFill>
              <w14:schemeClr w14:val="tx1"/>
            </w14:solidFill>
          </w14:textFill>
        </w:rPr>
      </w:pPr>
    </w:p>
    <w:p>
      <w:pPr>
        <w:spacing w:line="240" w:lineRule="auto"/>
        <w:jc w:val="center"/>
        <w:outlineLvl w:val="0"/>
        <w:rPr>
          <w:rFonts w:hint="eastAsia" w:ascii="楷体" w:hAnsi="楷体" w:eastAsia="楷体" w:cs="楷体"/>
          <w:b/>
          <w:bCs/>
          <w:color w:val="000000" w:themeColor="text1"/>
          <w:kern w:val="0"/>
          <w:sz w:val="72"/>
          <w:szCs w:val="72"/>
          <w:highlight w:val="none"/>
          <w:lang w:val="en-US" w:eastAsia="zh-CN"/>
          <w14:textFill>
            <w14:solidFill>
              <w14:schemeClr w14:val="tx1"/>
            </w14:solidFill>
          </w14:textFill>
        </w:rPr>
      </w:pPr>
      <w:bookmarkStart w:id="9" w:name="_Toc20408"/>
      <w:r>
        <w:rPr>
          <w:rFonts w:hint="eastAsia" w:ascii="楷体" w:hAnsi="楷体" w:eastAsia="楷体" w:cs="楷体"/>
          <w:b/>
          <w:bCs/>
          <w:color w:val="000000" w:themeColor="text1"/>
          <w:kern w:val="0"/>
          <w:sz w:val="72"/>
          <w:szCs w:val="72"/>
          <w:highlight w:val="none"/>
          <w:lang w:val="en-US" w:eastAsia="zh-CN"/>
          <w14:textFill>
            <w14:solidFill>
              <w14:schemeClr w14:val="tx1"/>
            </w14:solidFill>
          </w14:textFill>
        </w:rPr>
        <w:t>资格预审申请文件</w:t>
      </w:r>
      <w:bookmarkEnd w:id="9"/>
    </w:p>
    <w:p>
      <w:pPr>
        <w:pStyle w:val="2"/>
        <w:outlineLvl w:val="9"/>
        <w:rPr>
          <w:rFonts w:hint="eastAsia" w:ascii="楷体" w:hAnsi="楷体" w:eastAsia="楷体" w:cs="楷体"/>
          <w:color w:val="000000" w:themeColor="text1"/>
          <w:kern w:val="0"/>
          <w:sz w:val="44"/>
          <w:szCs w:val="44"/>
          <w:highlight w:val="none"/>
          <w:lang w:val="en-US" w:eastAsia="zh-CN"/>
          <w14:textFill>
            <w14:solidFill>
              <w14:schemeClr w14:val="tx1"/>
            </w14:solidFill>
          </w14:textFill>
        </w:rPr>
      </w:pPr>
    </w:p>
    <w:p>
      <w:pPr>
        <w:pStyle w:val="2"/>
        <w:outlineLvl w:val="9"/>
        <w:rPr>
          <w:rFonts w:hint="eastAsia" w:ascii="楷体" w:hAnsi="楷体" w:eastAsia="楷体" w:cs="楷体"/>
          <w:color w:val="000000" w:themeColor="text1"/>
          <w:kern w:val="0"/>
          <w:sz w:val="44"/>
          <w:szCs w:val="44"/>
          <w:highlight w:val="none"/>
          <w:lang w:val="en-US" w:eastAsia="zh-CN"/>
          <w14:textFill>
            <w14:solidFill>
              <w14:schemeClr w14:val="tx1"/>
            </w14:solidFill>
          </w14:textFill>
        </w:rPr>
      </w:pPr>
    </w:p>
    <w:p>
      <w:pPr>
        <w:rPr>
          <w:rFonts w:hint="eastAsia" w:ascii="楷体" w:hAnsi="楷体" w:eastAsia="楷体" w:cs="楷体"/>
          <w:color w:val="000000" w:themeColor="text1"/>
          <w:lang w:val="en-US" w:eastAsia="zh-CN"/>
          <w14:textFill>
            <w14:solidFill>
              <w14:schemeClr w14:val="tx1"/>
            </w14:solidFill>
          </w14:textFill>
        </w:rPr>
      </w:pPr>
    </w:p>
    <w:p>
      <w:pPr>
        <w:spacing w:line="500" w:lineRule="exact"/>
        <w:ind w:firstLine="640" w:firstLineChars="200"/>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投标申请人（公章）：</w:t>
      </w:r>
    </w:p>
    <w:p>
      <w:pPr>
        <w:spacing w:line="500" w:lineRule="exact"/>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p>
    <w:p>
      <w:pPr>
        <w:spacing w:line="500" w:lineRule="exact"/>
        <w:ind w:firstLine="640" w:firstLineChars="200"/>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法定代表人或授权委托代理人（签字或盖章）：</w:t>
      </w:r>
    </w:p>
    <w:p>
      <w:pPr>
        <w:spacing w:line="500" w:lineRule="exact"/>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p>
    <w:p>
      <w:pPr>
        <w:spacing w:line="500" w:lineRule="exact"/>
        <w:ind w:firstLine="640" w:firstLineChars="200"/>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日期：</w:t>
      </w:r>
    </w:p>
    <w:p>
      <w:pPr>
        <w:spacing w:line="500" w:lineRule="exact"/>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p>
    <w:p>
      <w:pPr>
        <w:spacing w:line="500" w:lineRule="exact"/>
        <w:jc w:val="left"/>
        <w:rPr>
          <w:rFonts w:hint="eastAsia" w:ascii="楷体" w:hAnsi="楷体" w:eastAsia="楷体" w:cs="楷体"/>
          <w:color w:val="000000" w:themeColor="text1"/>
          <w:kern w:val="0"/>
          <w:sz w:val="32"/>
          <w:szCs w:val="32"/>
          <w:highlight w:val="none"/>
          <w:lang w:val="en-US" w:eastAsia="zh-CN"/>
          <w14:textFill>
            <w14:solidFill>
              <w14:schemeClr w14:val="tx1"/>
            </w14:solidFill>
          </w14:textFill>
        </w:rPr>
      </w:pPr>
    </w:p>
    <w:p>
      <w:pPr>
        <w:jc w:val="center"/>
        <w:rPr>
          <w:rStyle w:val="40"/>
          <w:rFonts w:hint="eastAsia" w:ascii="宋体" w:hAnsi="宋体" w:eastAsia="宋体" w:cs="宋体"/>
          <w:b/>
          <w:color w:val="000000" w:themeColor="text1"/>
          <w:sz w:val="72"/>
          <w14:textFill>
            <w14:solidFill>
              <w14:schemeClr w14:val="tx1"/>
            </w14:solidFill>
          </w14:textFill>
        </w:rPr>
      </w:pPr>
    </w:p>
    <w:p>
      <w:pPr>
        <w:jc w:val="center"/>
        <w:outlineLvl w:val="0"/>
        <w:rPr>
          <w:rStyle w:val="40"/>
          <w:rFonts w:hint="eastAsia" w:ascii="宋体" w:hAnsi="宋体" w:eastAsia="宋体" w:cs="宋体"/>
          <w:b/>
          <w:color w:val="000000" w:themeColor="text1"/>
          <w:sz w:val="72"/>
          <w14:textFill>
            <w14:solidFill>
              <w14:schemeClr w14:val="tx1"/>
            </w14:solidFill>
          </w14:textFill>
        </w:rPr>
      </w:pPr>
      <w:bookmarkStart w:id="10" w:name="_Toc6236"/>
      <w:r>
        <w:rPr>
          <w:rStyle w:val="40"/>
          <w:rFonts w:hint="eastAsia" w:ascii="宋体" w:hAnsi="宋体" w:eastAsia="宋体" w:cs="宋体"/>
          <w:b/>
          <w:color w:val="000000" w:themeColor="text1"/>
          <w:sz w:val="72"/>
          <w14:textFill>
            <w14:solidFill>
              <w14:schemeClr w14:val="tx1"/>
            </w14:solidFill>
          </w14:textFill>
        </w:rPr>
        <w:t>投  标  文  件</w:t>
      </w:r>
      <w:bookmarkEnd w:id="10"/>
    </w:p>
    <w:p>
      <w:pPr>
        <w:jc w:val="center"/>
        <w:outlineLvl w:val="0"/>
        <w:rPr>
          <w:rStyle w:val="40"/>
          <w:rFonts w:hint="eastAsia" w:ascii="宋体" w:hAnsi="宋体" w:eastAsia="宋体" w:cs="宋体"/>
          <w:b/>
          <w:color w:val="000000" w:themeColor="text1"/>
          <w:sz w:val="72"/>
          <w14:textFill>
            <w14:solidFill>
              <w14:schemeClr w14:val="tx1"/>
            </w14:solidFill>
          </w14:textFill>
        </w:rPr>
      </w:pPr>
      <w:bookmarkStart w:id="11" w:name="_Toc25602"/>
      <w:r>
        <w:rPr>
          <w:rStyle w:val="40"/>
          <w:rFonts w:hint="eastAsia" w:ascii="宋体" w:hAnsi="宋体" w:eastAsia="宋体" w:cs="宋体"/>
          <w:b/>
          <w:color w:val="000000" w:themeColor="text1"/>
          <w:sz w:val="36"/>
          <w14:textFill>
            <w14:solidFill>
              <w14:schemeClr w14:val="tx1"/>
            </w14:solidFill>
          </w14:textFill>
        </w:rPr>
        <w:t>（正或副本）</w:t>
      </w:r>
      <w:bookmarkEnd w:id="11"/>
    </w:p>
    <w:p>
      <w:pPr>
        <w:jc w:val="center"/>
        <w:rPr>
          <w:rStyle w:val="40"/>
          <w:rFonts w:hint="eastAsia" w:ascii="宋体" w:hAnsi="宋体" w:eastAsia="宋体" w:cs="宋体"/>
          <w:b/>
          <w:color w:val="000000" w:themeColor="text1"/>
          <w:sz w:val="72"/>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jc w:val="center"/>
        <w:rPr>
          <w:rStyle w:val="40"/>
          <w:rFonts w:hint="eastAsia" w:ascii="宋体" w:hAnsi="宋体" w:eastAsia="宋体" w:cs="宋体"/>
          <w:b/>
          <w:color w:val="000000" w:themeColor="text1"/>
          <w:sz w:val="36"/>
          <w14:textFill>
            <w14:solidFill>
              <w14:schemeClr w14:val="tx1"/>
            </w14:solidFill>
          </w14:textFill>
        </w:rPr>
      </w:pPr>
    </w:p>
    <w:p>
      <w:pPr>
        <w:ind w:firstLine="1084" w:firstLineChars="300"/>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项 目 名 称：</w:t>
      </w:r>
      <w:r>
        <w:rPr>
          <w:rStyle w:val="40"/>
          <w:rFonts w:hint="eastAsia" w:ascii="宋体" w:hAnsi="宋体" w:eastAsia="宋体" w:cs="宋体"/>
          <w:b/>
          <w:color w:val="000000" w:themeColor="text1"/>
          <w:sz w:val="36"/>
          <w:lang w:eastAsia="zh-CN"/>
          <w14:textFill>
            <w14:solidFill>
              <w14:schemeClr w14:val="tx1"/>
            </w14:solidFill>
          </w14:textFill>
        </w:rPr>
        <w:t>盐城工业职业技术学院</w:t>
      </w:r>
      <w:r>
        <w:rPr>
          <w:rStyle w:val="40"/>
          <w:rFonts w:hint="eastAsia" w:ascii="宋体" w:hAnsi="宋体" w:cs="宋体"/>
          <w:b/>
          <w:color w:val="000000" w:themeColor="text1"/>
          <w:sz w:val="36"/>
          <w:lang w:eastAsia="zh-CN"/>
          <w14:textFill>
            <w14:solidFill>
              <w14:schemeClr w14:val="tx1"/>
            </w14:solidFill>
          </w14:textFill>
        </w:rPr>
        <w:t>2022-2023</w:t>
      </w:r>
      <w:r>
        <w:rPr>
          <w:rStyle w:val="40"/>
          <w:rFonts w:hint="eastAsia" w:ascii="宋体" w:hAnsi="宋体" w:eastAsia="宋体" w:cs="宋体"/>
          <w:b/>
          <w:color w:val="000000" w:themeColor="text1"/>
          <w:sz w:val="36"/>
          <w:lang w:eastAsia="zh-CN"/>
          <w14:textFill>
            <w14:solidFill>
              <w14:schemeClr w14:val="tx1"/>
            </w14:solidFill>
          </w14:textFill>
        </w:rPr>
        <w:t>学年食堂大宗食品原料</w:t>
      </w:r>
      <w:r>
        <w:rPr>
          <w:rStyle w:val="40"/>
          <w:rFonts w:hint="eastAsia" w:ascii="宋体" w:hAnsi="宋体" w:eastAsia="宋体" w:cs="宋体"/>
          <w:b/>
          <w:color w:val="000000" w:themeColor="text1"/>
          <w:sz w:val="36"/>
          <w:lang w:val="en-US" w:eastAsia="zh-CN"/>
          <w14:textFill>
            <w14:solidFill>
              <w14:schemeClr w14:val="tx1"/>
            </w14:solidFill>
          </w14:textFill>
        </w:rPr>
        <w:t>代</w:t>
      </w:r>
      <w:r>
        <w:rPr>
          <w:rStyle w:val="40"/>
          <w:rFonts w:hint="eastAsia" w:ascii="宋体" w:hAnsi="宋体" w:eastAsia="宋体" w:cs="宋体"/>
          <w:b/>
          <w:color w:val="000000" w:themeColor="text1"/>
          <w:sz w:val="36"/>
          <w:lang w:eastAsia="zh-CN"/>
          <w14:textFill>
            <w14:solidFill>
              <w14:schemeClr w14:val="tx1"/>
            </w14:solidFill>
          </w14:textFill>
        </w:rPr>
        <w:t>采购项目</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（按所投标段勾选：</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一标段、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二标段、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三标段、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四标段、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五标段、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六标段、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七标段、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八标段、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九标段、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十标段、</w:t>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sym w:font="Wingdings" w:char="00A8"/>
      </w:r>
      <w:r>
        <w:rPr>
          <w:rFonts w:hint="eastAsia" w:ascii="楷体" w:hAnsi="楷体" w:eastAsia="楷体" w:cs="楷体"/>
          <w:color w:val="000000" w:themeColor="text1"/>
          <w:kern w:val="0"/>
          <w:sz w:val="32"/>
          <w:szCs w:val="32"/>
          <w:highlight w:val="none"/>
          <w:lang w:val="en-US" w:eastAsia="zh-CN"/>
          <w14:textFill>
            <w14:solidFill>
              <w14:schemeClr w14:val="tx1"/>
            </w14:solidFill>
          </w14:textFill>
        </w:rPr>
        <w:t>十一标段）</w:t>
      </w:r>
    </w:p>
    <w:p>
      <w:pPr>
        <w:ind w:firstLine="1084" w:firstLineChars="300"/>
        <w:outlineLvl w:val="0"/>
        <w:rPr>
          <w:rStyle w:val="40"/>
          <w:rFonts w:hint="eastAsia" w:ascii="宋体" w:hAnsi="宋体" w:eastAsia="宋体" w:cs="宋体"/>
          <w:b/>
          <w:color w:val="000000" w:themeColor="text1"/>
          <w:sz w:val="36"/>
          <w:u w:val="single" w:color="000000"/>
          <w14:textFill>
            <w14:solidFill>
              <w14:schemeClr w14:val="tx1"/>
            </w14:solidFill>
          </w14:textFill>
        </w:rPr>
      </w:pPr>
      <w:bookmarkStart w:id="12" w:name="_Toc26634"/>
      <w:r>
        <w:rPr>
          <w:rStyle w:val="40"/>
          <w:rFonts w:hint="eastAsia" w:ascii="宋体" w:hAnsi="宋体" w:eastAsia="宋体" w:cs="宋体"/>
          <w:b/>
          <w:color w:val="000000" w:themeColor="text1"/>
          <w:sz w:val="36"/>
          <w14:textFill>
            <w14:solidFill>
              <w14:schemeClr w14:val="tx1"/>
            </w14:solidFill>
          </w14:textFill>
        </w:rPr>
        <w:t>招 标 编 号：</w:t>
      </w:r>
      <w:bookmarkEnd w:id="12"/>
    </w:p>
    <w:p>
      <w:pPr>
        <w:outlineLvl w:val="0"/>
        <w:rPr>
          <w:rStyle w:val="40"/>
          <w:rFonts w:hint="eastAsia" w:ascii="宋体" w:hAnsi="宋体" w:eastAsia="宋体" w:cs="宋体"/>
          <w:b/>
          <w:color w:val="000000" w:themeColor="text1"/>
          <w:sz w:val="36"/>
          <w:u w:val="single" w:color="000000"/>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 xml:space="preserve">      </w:t>
      </w:r>
      <w:bookmarkStart w:id="13" w:name="_Toc24568"/>
      <w:r>
        <w:rPr>
          <w:rStyle w:val="40"/>
          <w:rFonts w:hint="eastAsia" w:ascii="宋体" w:hAnsi="宋体" w:eastAsia="宋体" w:cs="宋体"/>
          <w:b/>
          <w:color w:val="000000" w:themeColor="text1"/>
          <w:sz w:val="36"/>
          <w14:textFill>
            <w14:solidFill>
              <w14:schemeClr w14:val="tx1"/>
            </w14:solidFill>
          </w14:textFill>
        </w:rPr>
        <w:t>投标人名称 ：</w:t>
      </w:r>
      <w:bookmarkEnd w:id="13"/>
    </w:p>
    <w:p>
      <w:pPr>
        <w:outlineLvl w:val="0"/>
        <w:rPr>
          <w:rStyle w:val="40"/>
          <w:rFonts w:hint="eastAsia" w:ascii="宋体" w:hAnsi="宋体" w:eastAsia="宋体" w:cs="宋体"/>
          <w:b/>
          <w:color w:val="000000" w:themeColor="text1"/>
          <w:sz w:val="36"/>
          <w14:textFill>
            <w14:solidFill>
              <w14:schemeClr w14:val="tx1"/>
            </w14:solidFill>
          </w14:textFill>
        </w:rPr>
      </w:pPr>
      <w:r>
        <w:rPr>
          <w:rStyle w:val="40"/>
          <w:rFonts w:hint="eastAsia" w:ascii="宋体" w:hAnsi="宋体" w:eastAsia="宋体" w:cs="宋体"/>
          <w:b/>
          <w:color w:val="000000" w:themeColor="text1"/>
          <w:sz w:val="36"/>
          <w14:textFill>
            <w14:solidFill>
              <w14:schemeClr w14:val="tx1"/>
            </w14:solidFill>
          </w14:textFill>
        </w:rPr>
        <w:t xml:space="preserve">      </w:t>
      </w:r>
      <w:bookmarkStart w:id="14" w:name="_Toc339"/>
      <w:r>
        <w:rPr>
          <w:rStyle w:val="40"/>
          <w:rFonts w:hint="eastAsia" w:ascii="宋体" w:hAnsi="宋体" w:eastAsia="宋体" w:cs="宋体"/>
          <w:b/>
          <w:color w:val="000000" w:themeColor="text1"/>
          <w:sz w:val="36"/>
          <w14:textFill>
            <w14:solidFill>
              <w14:schemeClr w14:val="tx1"/>
            </w14:solidFill>
          </w14:textFill>
        </w:rPr>
        <w:t>日      期 ：</w:t>
      </w:r>
      <w:bookmarkEnd w:id="14"/>
    </w:p>
    <w:p>
      <w:pPr>
        <w:spacing w:line="440" w:lineRule="exact"/>
        <w:jc w:val="center"/>
        <w:rPr>
          <w:rStyle w:val="40"/>
          <w:rFonts w:hint="eastAsia" w:ascii="宋体" w:hAnsi="宋体" w:eastAsia="宋体" w:cs="宋体"/>
          <w:b/>
          <w:bCs/>
          <w:color w:val="000000" w:themeColor="text1"/>
          <w:sz w:val="32"/>
          <w:szCs w:val="32"/>
          <w14:textFill>
            <w14:solidFill>
              <w14:schemeClr w14:val="tx1"/>
            </w14:solidFill>
          </w14:textFill>
        </w:rPr>
      </w:pPr>
    </w:p>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pacing w:line="440" w:lineRule="exact"/>
        <w:rPr>
          <w:rStyle w:val="40"/>
          <w:rFonts w:hint="eastAsia" w:ascii="宋体" w:hAnsi="宋体" w:eastAsia="宋体" w:cs="宋体"/>
          <w:color w:val="000000" w:themeColor="text1"/>
          <w:sz w:val="24"/>
          <w14:textFill>
            <w14:solidFill>
              <w14:schemeClr w14:val="tx1"/>
            </w14:solidFill>
          </w14:textFill>
        </w:rPr>
      </w:pPr>
    </w:p>
    <w:p>
      <w:pPr>
        <w:pStyle w:val="21"/>
        <w:ind w:left="0" w:leftChars="0" w:firstLine="0" w:firstLineChars="0"/>
        <w:rPr>
          <w:rFonts w:hint="eastAsia" w:ascii="宋体" w:hAnsi="宋体" w:eastAsia="宋体" w:cs="宋体"/>
          <w:color w:val="000000" w:themeColor="text1"/>
          <w14:textFill>
            <w14:solidFill>
              <w14:schemeClr w14:val="tx1"/>
            </w14:solidFill>
          </w14:textFill>
        </w:rPr>
      </w:pPr>
    </w:p>
    <w:p>
      <w:pPr>
        <w:pStyle w:val="21"/>
        <w:ind w:left="0" w:leftChars="0" w:firstLine="0" w:firstLineChars="0"/>
        <w:rPr>
          <w:rFonts w:hint="eastAsia" w:ascii="宋体" w:hAnsi="宋体" w:eastAsia="宋体" w:cs="宋体"/>
          <w:color w:val="000000" w:themeColor="text1"/>
          <w14:textFill>
            <w14:solidFill>
              <w14:schemeClr w14:val="tx1"/>
            </w14:solidFill>
          </w14:textFill>
        </w:rPr>
      </w:pPr>
    </w:p>
    <w:p>
      <w:pPr>
        <w:pStyle w:val="21"/>
        <w:ind w:left="0" w:leftChars="0" w:firstLine="0" w:firstLineChars="0"/>
        <w:rPr>
          <w:rFonts w:hint="eastAsia" w:ascii="宋体" w:hAnsi="宋体" w:eastAsia="宋体" w:cs="宋体"/>
          <w:color w:val="000000" w:themeColor="text1"/>
          <w14:textFill>
            <w14:solidFill>
              <w14:schemeClr w14:val="tx1"/>
            </w14:solidFill>
          </w14:textFill>
        </w:rPr>
      </w:pPr>
    </w:p>
    <w:p>
      <w:pPr>
        <w:pStyle w:val="21"/>
        <w:ind w:left="0" w:leftChars="0" w:firstLine="0" w:firstLineChars="0"/>
        <w:rPr>
          <w:rFonts w:hint="eastAsia" w:ascii="宋体" w:hAnsi="宋体" w:eastAsia="宋体" w:cs="宋体"/>
          <w:color w:val="000000" w:themeColor="text1"/>
          <w14:textFill>
            <w14:solidFill>
              <w14:schemeClr w14:val="tx1"/>
            </w14:solidFill>
          </w14:textFill>
        </w:rPr>
      </w:pPr>
    </w:p>
    <w:p>
      <w:pPr>
        <w:snapToGrid w:val="0"/>
        <w:spacing w:before="50" w:after="50"/>
        <w:jc w:val="center"/>
        <w:outlineLvl w:val="0"/>
        <w:rPr>
          <w:rStyle w:val="40"/>
          <w:rFonts w:hint="eastAsia" w:ascii="宋体" w:hAnsi="宋体" w:eastAsia="宋体" w:cs="宋体"/>
          <w:i/>
          <w:color w:val="000000" w:themeColor="text1"/>
          <w:szCs w:val="24"/>
          <w:u w:val="single" w:color="000000"/>
          <w14:textFill>
            <w14:solidFill>
              <w14:schemeClr w14:val="tx1"/>
            </w14:solidFill>
          </w14:textFill>
        </w:rPr>
      </w:pPr>
      <w:bookmarkStart w:id="15" w:name="_Toc576"/>
      <w:r>
        <w:rPr>
          <w:rStyle w:val="40"/>
          <w:rFonts w:hint="eastAsia" w:ascii="宋体" w:hAnsi="宋体" w:eastAsia="宋体" w:cs="宋体"/>
          <w:color w:val="000000" w:themeColor="text1"/>
          <w:sz w:val="32"/>
          <w:szCs w:val="32"/>
          <w14:textFill>
            <w14:solidFill>
              <w14:schemeClr w14:val="tx1"/>
            </w14:solidFill>
          </w14:textFill>
        </w:rPr>
        <w:t>一、</w:t>
      </w:r>
      <w:r>
        <w:rPr>
          <w:rStyle w:val="40"/>
          <w:rFonts w:hint="eastAsia" w:ascii="宋体" w:hAnsi="宋体" w:eastAsia="宋体" w:cs="宋体"/>
          <w:b/>
          <w:bCs/>
          <w:color w:val="000000" w:themeColor="text1"/>
          <w:sz w:val="32"/>
          <w:szCs w:val="32"/>
          <w14:textFill>
            <w14:solidFill>
              <w14:schemeClr w14:val="tx1"/>
            </w14:solidFill>
          </w14:textFill>
        </w:rPr>
        <w:t>资信证明文件要求</w:t>
      </w:r>
      <w:bookmarkEnd w:id="15"/>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0"/>
          <w:rFonts w:hint="eastAsia" w:ascii="宋体" w:hAnsi="宋体" w:eastAsia="宋体" w:cs="宋体"/>
          <w:color w:val="000000" w:themeColor="text1"/>
          <w:sz w:val="24"/>
          <w:szCs w:val="20"/>
          <w14:textFill>
            <w14:solidFill>
              <w14:schemeClr w14:val="tx1"/>
            </w14:solidFill>
          </w14:textFill>
        </w:rPr>
      </w:pPr>
      <w:r>
        <w:rPr>
          <w:rStyle w:val="40"/>
          <w:rFonts w:hint="eastAsia" w:ascii="宋体" w:hAnsi="宋体" w:eastAsia="宋体" w:cs="宋体"/>
          <w:b/>
          <w:bCs/>
          <w:color w:val="000000" w:themeColor="text1"/>
          <w:sz w:val="24"/>
          <w14:textFill>
            <w14:solidFill>
              <w14:schemeClr w14:val="tx1"/>
            </w14:solidFill>
          </w14:textFill>
        </w:rPr>
        <w:t>1、实质性资格证明文件目录</w:t>
      </w:r>
    </w:p>
    <w:p>
      <w:pPr>
        <w:keepNext w:val="0"/>
        <w:keepLines w:val="0"/>
        <w:pageBreakBefore w:val="0"/>
        <w:widowControl/>
        <w:kinsoku/>
        <w:wordWrap/>
        <w:overflowPunct/>
        <w:topLinePunct w:val="0"/>
        <w:autoSpaceDE/>
        <w:autoSpaceDN/>
        <w:bidi w:val="0"/>
        <w:adjustRightInd w:val="0"/>
        <w:snapToGrid w:val="0"/>
        <w:spacing w:line="360" w:lineRule="auto"/>
        <w:ind w:left="-1"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投标人营业执照</w:t>
      </w:r>
      <w:r>
        <w:rPr>
          <w:rFonts w:hint="eastAsia" w:ascii="宋体" w:hAnsi="宋体" w:eastAsia="宋体" w:cs="宋体"/>
          <w:color w:val="000000" w:themeColor="text1"/>
          <w:sz w:val="24"/>
          <w:highlight w:val="none"/>
          <w:lang w:eastAsia="zh-CN"/>
          <w14:textFill>
            <w14:solidFill>
              <w14:schemeClr w14:val="tx1"/>
            </w14:solidFill>
          </w14:textFill>
        </w:rPr>
        <w:t>（复印件加盖投标人公章）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1.2资格预审合格通知书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lang w:val="en-US" w:eastAsia="zh-CN"/>
          <w14:textFill>
            <w14:solidFill>
              <w14:schemeClr w14:val="tx1"/>
            </w14:solidFill>
          </w14:textFill>
        </w:rPr>
        <w:t>投标人须取得全国食品生产许可证（SC证书）和食品经营许可证</w:t>
      </w:r>
      <w:r>
        <w:rPr>
          <w:rFonts w:hint="eastAsia" w:ascii="宋体" w:hAnsi="宋体" w:eastAsia="宋体" w:cs="宋体"/>
          <w:color w:val="000000" w:themeColor="text1"/>
          <w:sz w:val="24"/>
          <w:highlight w:val="none"/>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(四标段、十一标段不需要提供，其余标段投标人如果为生产商需提供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，如果为代理商，只需要提供</w:t>
      </w:r>
      <w:r>
        <w:rPr>
          <w:rStyle w:val="40"/>
          <w:rFonts w:hint="eastAsia" w:ascii="宋体" w:hAnsi="宋体" w:eastAsia="宋体" w:cs="宋体"/>
          <w:color w:val="000000" w:themeColor="text1"/>
          <w:sz w:val="24"/>
          <w:szCs w:val="24"/>
          <w:highlight w:val="none"/>
          <w:lang w:val="en-US" w:eastAsia="zh-CN"/>
          <w14:textFill>
            <w14:solidFill>
              <w14:schemeClr w14:val="tx1"/>
            </w14:solidFill>
          </w14:textFill>
        </w:rPr>
        <w:t>食品经营许可证</w:t>
      </w:r>
      <w:r>
        <w:rPr>
          <w:rStyle w:val="40"/>
          <w:rFonts w:hint="eastAsia" w:ascii="宋体" w:hAnsi="宋体" w:cs="宋体"/>
          <w:color w:val="000000" w:themeColor="text1"/>
          <w:sz w:val="24"/>
          <w:szCs w:val="24"/>
          <w:highlight w:val="none"/>
          <w:lang w:val="en-US" w:eastAsia="zh-CN"/>
          <w14:textFill>
            <w14:solidFill>
              <w14:schemeClr w14:val="tx1"/>
            </w14:solidFill>
          </w14:textFill>
        </w:rPr>
        <w:t>，中标后提供</w:t>
      </w:r>
      <w:r>
        <w:rPr>
          <w:rStyle w:val="40"/>
          <w:rFonts w:hint="eastAsia" w:ascii="宋体" w:hAnsi="宋体" w:eastAsia="宋体" w:cs="宋体"/>
          <w:color w:val="000000" w:themeColor="text1"/>
          <w:sz w:val="24"/>
          <w:szCs w:val="24"/>
          <w:highlight w:val="none"/>
          <w14:textFill>
            <w14:solidFill>
              <w14:schemeClr w14:val="tx1"/>
            </w14:solidFill>
          </w14:textFill>
        </w:rPr>
        <w:t>全国食品生产许可证（SC证书）</w:t>
      </w:r>
      <w:r>
        <w:rPr>
          <w:rStyle w:val="40"/>
          <w:rFonts w:hint="eastAsia" w:ascii="宋体" w:hAnsi="宋体" w:cs="宋体"/>
          <w:color w:val="000000" w:themeColor="text1"/>
          <w:sz w:val="24"/>
          <w:szCs w:val="24"/>
          <w:highlight w:val="none"/>
          <w:lang w:val="en-US" w:eastAsia="zh-CN"/>
          <w14:textFill>
            <w14:solidFill>
              <w14:schemeClr w14:val="tx1"/>
            </w14:solidFill>
          </w14:textFill>
        </w:rPr>
        <w:t>给甲方核验</w:t>
      </w:r>
      <w:r>
        <w:rPr>
          <w:rStyle w:val="40"/>
          <w:rFonts w:hint="eastAsia" w:ascii="宋体" w:hAnsi="宋体" w:cs="宋体"/>
          <w:color w:val="000000" w:themeColor="text1"/>
          <w:sz w:val="24"/>
          <w:szCs w:val="24"/>
          <w:highlight w:val="none"/>
          <w:lang w:eastAsia="zh-CN"/>
          <w14:textFill>
            <w14:solidFill>
              <w14:schemeClr w14:val="tx1"/>
            </w14:solidFill>
          </w14:textFill>
        </w:rPr>
        <w:t>，</w:t>
      </w:r>
      <w:r>
        <w:rPr>
          <w:rStyle w:val="40"/>
          <w:rFonts w:hint="eastAsia" w:ascii="宋体" w:hAnsi="宋体" w:cs="宋体"/>
          <w:color w:val="000000" w:themeColor="text1"/>
          <w:sz w:val="24"/>
          <w:szCs w:val="24"/>
          <w:highlight w:val="none"/>
          <w:lang w:val="en-US" w:eastAsia="zh-CN"/>
          <w14:textFill>
            <w14:solidFill>
              <w14:schemeClr w14:val="tx1"/>
            </w14:solidFill>
          </w14:textFill>
        </w:rPr>
        <w:t>核验不通过或者不提供证书，甲方取消其中标资格）</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14:textFill>
            <w14:solidFill>
              <w14:schemeClr w14:val="tx1"/>
            </w14:solidFill>
          </w14:textFill>
        </w:rPr>
        <w:t>投标</w:t>
      </w:r>
      <w:r>
        <w:rPr>
          <w:rFonts w:hint="eastAsia" w:ascii="宋体" w:hAnsi="宋体" w:eastAsia="宋体" w:cs="宋体"/>
          <w:color w:val="000000" w:themeColor="text1"/>
          <w:sz w:val="24"/>
          <w:highlight w:val="none"/>
          <w:lang w:eastAsia="zh-CN"/>
          <w14:textFill>
            <w14:solidFill>
              <w14:schemeClr w14:val="tx1"/>
            </w14:solidFill>
          </w14:textFill>
        </w:rPr>
        <w:t>产品须取得</w:t>
      </w:r>
      <w:r>
        <w:rPr>
          <w:rFonts w:hint="eastAsia" w:ascii="宋体" w:hAnsi="宋体" w:eastAsia="宋体" w:cs="宋体"/>
          <w:color w:val="000000" w:themeColor="text1"/>
          <w:sz w:val="24"/>
          <w:highlight w:val="none"/>
          <w14:textFill>
            <w14:solidFill>
              <w14:schemeClr w14:val="tx1"/>
            </w14:solidFill>
          </w14:textFill>
        </w:rPr>
        <w:t>国家法定机构出具的有效质量检验报告</w:t>
      </w:r>
      <w:r>
        <w:rPr>
          <w:rFonts w:hint="eastAsia" w:ascii="宋体" w:hAnsi="宋体" w:eastAsia="宋体" w:cs="宋体"/>
          <w:color w:val="000000" w:themeColor="text1"/>
          <w:sz w:val="24"/>
          <w:highlight w:val="none"/>
          <w:lang w:val="en-US" w:eastAsia="zh-CN"/>
          <w14:textFill>
            <w14:solidFill>
              <w14:schemeClr w14:val="tx1"/>
            </w14:solidFill>
          </w14:textFill>
        </w:rPr>
        <w:t>(十一标段不需要提供）</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highlight w:val="none"/>
          <w:lang w:val="en-US" w:eastAsia="zh-CN"/>
          <w14:textFill>
            <w14:solidFill>
              <w14:schemeClr w14:val="tx1"/>
            </w14:solidFill>
          </w14:textFill>
        </w:rPr>
        <w:t>一次性用品打包需要投标人提供国家食品包装检测报告(十一标段需要提供）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 投标人</w:t>
      </w:r>
      <w:r>
        <w:rPr>
          <w:rFonts w:hint="eastAsia" w:ascii="宋体" w:hAnsi="宋体" w:eastAsia="宋体" w:cs="宋体"/>
          <w:color w:val="000000" w:themeColor="text1"/>
          <w:sz w:val="24"/>
          <w:highlight w:val="none"/>
          <w14:textFill>
            <w14:solidFill>
              <w14:schemeClr w14:val="tx1"/>
            </w14:solidFill>
          </w14:textFill>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Style w:val="40"/>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 xml:space="preserve">8 </w:t>
      </w:r>
      <w:r>
        <w:rPr>
          <w:rFonts w:hint="eastAsia" w:ascii="宋体" w:hAnsi="宋体" w:eastAsia="宋体" w:cs="宋体"/>
          <w:b/>
          <w:bCs/>
          <w:color w:val="000000" w:themeColor="text1"/>
          <w:sz w:val="24"/>
          <w:highlight w:val="none"/>
          <w14:textFill>
            <w14:solidFill>
              <w14:schemeClr w14:val="tx1"/>
            </w14:solidFill>
          </w14:textFill>
        </w:rPr>
        <w:t>因豆制品为生产加工企业，在正式投标10天前须向我校预先报名，我校将委派相关专家到现场进行资格预审，确认生产加工环境是否符合规范，经专家书面签字认可（书面签字确认函作为投标文件的组成部分）的投标人，方可取得投标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 xml:space="preserve">9 </w:t>
      </w:r>
      <w:r>
        <w:rPr>
          <w:rFonts w:hint="eastAsia" w:ascii="宋体" w:hAnsi="宋体" w:eastAsia="宋体" w:cs="宋体"/>
          <w:b/>
          <w:bCs/>
          <w:color w:val="000000" w:themeColor="text1"/>
          <w:sz w:val="24"/>
          <w:highlight w:val="none"/>
          <w14:textFill>
            <w14:solidFill>
              <w14:schemeClr w14:val="tx1"/>
            </w14:solidFill>
          </w14:textFill>
        </w:rPr>
        <w:t>猪肉、冻禽类等动物性产品，投标</w:t>
      </w:r>
      <w:r>
        <w:rPr>
          <w:rFonts w:hint="eastAsia" w:ascii="宋体" w:hAnsi="宋体" w:eastAsia="宋体" w:cs="宋体"/>
          <w:b/>
          <w:bCs/>
          <w:color w:val="000000" w:themeColor="text1"/>
          <w:sz w:val="24"/>
          <w:highlight w:val="none"/>
          <w:lang w:eastAsia="zh-CN"/>
          <w14:textFill>
            <w14:solidFill>
              <w14:schemeClr w14:val="tx1"/>
            </w14:solidFill>
          </w14:textFill>
        </w:rPr>
        <w:t>人</w:t>
      </w:r>
      <w:r>
        <w:rPr>
          <w:rFonts w:hint="eastAsia" w:ascii="宋体" w:hAnsi="宋体" w:eastAsia="宋体" w:cs="宋体"/>
          <w:b/>
          <w:bCs/>
          <w:color w:val="000000" w:themeColor="text1"/>
          <w:sz w:val="24"/>
          <w:highlight w:val="none"/>
          <w14:textFill>
            <w14:solidFill>
              <w14:schemeClr w14:val="tx1"/>
            </w14:solidFill>
          </w14:textFill>
        </w:rPr>
        <w:t>需提供动物防疫合格证或动物防疫条件合格证复印件、具有检测资质的第三方出具的质量检验报告复印件（必须是近期的、加盖单位公章）。★★★★★</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color w:val="000000" w:themeColor="text1"/>
          <w:sz w:val="24"/>
          <w:szCs w:val="24"/>
          <w:lang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1.</w:t>
      </w:r>
      <w:r>
        <w:rPr>
          <w:rStyle w:val="40"/>
          <w:rFonts w:hint="eastAsia" w:ascii="宋体" w:hAnsi="宋体" w:cs="宋体"/>
          <w:color w:val="000000" w:themeColor="text1"/>
          <w:sz w:val="24"/>
          <w:szCs w:val="24"/>
          <w:lang w:val="en-US" w:eastAsia="zh-CN"/>
          <w14:textFill>
            <w14:solidFill>
              <w14:schemeClr w14:val="tx1"/>
            </w14:solidFill>
          </w14:textFill>
        </w:rPr>
        <w:t>10</w:t>
      </w:r>
      <w:r>
        <w:rPr>
          <w:rStyle w:val="40"/>
          <w:rFonts w:hint="eastAsia" w:ascii="宋体" w:hAnsi="宋体" w:eastAsia="宋体" w:cs="宋体"/>
          <w:color w:val="000000" w:themeColor="text1"/>
          <w:sz w:val="24"/>
          <w:szCs w:val="24"/>
          <w:lang w:val="en-US" w:eastAsia="zh-CN"/>
          <w14:textFill>
            <w14:solidFill>
              <w14:schemeClr w14:val="tx1"/>
            </w14:solidFill>
          </w14:textFill>
        </w:rPr>
        <w:t>法定代表人身份证明书、</w:t>
      </w:r>
      <w:r>
        <w:rPr>
          <w:rStyle w:val="40"/>
          <w:rFonts w:hint="eastAsia" w:ascii="宋体" w:hAnsi="宋体" w:eastAsia="宋体" w:cs="宋体"/>
          <w:color w:val="000000" w:themeColor="text1"/>
          <w:sz w:val="24"/>
          <w:szCs w:val="24"/>
          <w14:textFill>
            <w14:solidFill>
              <w14:schemeClr w14:val="tx1"/>
            </w14:solidFill>
          </w14:textFill>
        </w:rPr>
        <w:t>法人授权书</w:t>
      </w:r>
      <w:r>
        <w:rPr>
          <w:rStyle w:val="40"/>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b/>
          <w:bCs/>
          <w:color w:val="000000" w:themeColor="text1"/>
          <w:sz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1.</w:t>
      </w:r>
      <w:r>
        <w:rPr>
          <w:rStyle w:val="40"/>
          <w:rFonts w:hint="eastAsia" w:ascii="宋体" w:hAnsi="宋体" w:cs="宋体"/>
          <w:color w:val="000000" w:themeColor="text1"/>
          <w:sz w:val="24"/>
          <w:szCs w:val="24"/>
          <w:lang w:val="en-US" w:eastAsia="zh-CN"/>
          <w14:textFill>
            <w14:solidFill>
              <w14:schemeClr w14:val="tx1"/>
            </w14:solidFill>
          </w14:textFill>
        </w:rPr>
        <w:t>11</w:t>
      </w:r>
      <w:r>
        <w:rPr>
          <w:rStyle w:val="40"/>
          <w:rFonts w:hint="eastAsia" w:ascii="宋体" w:hAnsi="宋体" w:eastAsia="宋体" w:cs="宋体"/>
          <w:color w:val="000000" w:themeColor="text1"/>
          <w:sz w:val="24"/>
          <w:szCs w:val="24"/>
          <w14:textFill>
            <w14:solidFill>
              <w14:schemeClr w14:val="tx1"/>
            </w14:solidFill>
          </w14:textFill>
        </w:rPr>
        <w:t>招标文件中规定要求提供的证明材料和投标人认为需要提供的其他材料</w:t>
      </w:r>
      <w:r>
        <w:rPr>
          <w:rStyle w:val="40"/>
          <w:rFonts w:hint="eastAsia" w:ascii="宋体" w:hAnsi="宋体" w:cs="宋体"/>
          <w:color w:val="000000" w:themeColor="text1"/>
          <w:sz w:val="24"/>
          <w:szCs w:val="24"/>
          <w:lang w:eastAsia="zh-CN"/>
          <w14:textFill>
            <w14:solidFill>
              <w14:schemeClr w14:val="tx1"/>
            </w14:solidFill>
          </w14:textFill>
        </w:rPr>
        <w:t>。</w:t>
      </w:r>
    </w:p>
    <w:p>
      <w:pPr>
        <w:pStyle w:val="4"/>
        <w:tabs>
          <w:tab w:val="left" w:pos="1275"/>
        </w:tabs>
        <w:jc w:val="center"/>
        <w:outlineLvl w:val="9"/>
        <w:rPr>
          <w:rFonts w:hint="eastAsia" w:ascii="宋体" w:hAnsi="宋体" w:eastAsia="宋体" w:cs="宋体"/>
          <w:bCs/>
          <w:color w:val="000000" w:themeColor="text1"/>
          <w:szCs w:val="28"/>
          <w14:textFill>
            <w14:solidFill>
              <w14:schemeClr w14:val="tx1"/>
            </w14:solidFill>
          </w14:textFill>
        </w:rPr>
      </w:pPr>
    </w:p>
    <w:p>
      <w:pPr>
        <w:pStyle w:val="4"/>
        <w:tabs>
          <w:tab w:val="left" w:pos="1275"/>
        </w:tabs>
        <w:jc w:val="center"/>
        <w:outlineLvl w:val="9"/>
        <w:rPr>
          <w:rFonts w:hint="eastAsia" w:ascii="宋体" w:hAnsi="宋体" w:eastAsia="宋体" w:cs="宋体"/>
          <w:bCs/>
          <w:color w:val="000000" w:themeColor="text1"/>
          <w:szCs w:val="28"/>
          <w14:textFill>
            <w14:solidFill>
              <w14:schemeClr w14:val="tx1"/>
            </w14:solidFill>
          </w14:textFill>
        </w:rPr>
      </w:pPr>
    </w:p>
    <w:p>
      <w:pPr>
        <w:pStyle w:val="4"/>
        <w:tabs>
          <w:tab w:val="left" w:pos="1275"/>
        </w:tabs>
        <w:jc w:val="center"/>
        <w:outlineLvl w:val="9"/>
        <w:rPr>
          <w:rFonts w:hint="eastAsia" w:ascii="宋体" w:hAnsi="宋体" w:eastAsia="宋体" w:cs="宋体"/>
          <w:bCs/>
          <w:color w:val="000000" w:themeColor="text1"/>
          <w:szCs w:val="28"/>
          <w14:textFill>
            <w14:solidFill>
              <w14:schemeClr w14:val="tx1"/>
            </w14:solidFill>
          </w14:textFill>
        </w:rPr>
      </w:pPr>
    </w:p>
    <w:p>
      <w:pPr>
        <w:pStyle w:val="4"/>
        <w:tabs>
          <w:tab w:val="left" w:pos="1275"/>
        </w:tabs>
        <w:jc w:val="center"/>
        <w:rPr>
          <w:rFonts w:hint="eastAsia" w:ascii="宋体" w:hAnsi="宋体" w:eastAsia="宋体" w:cs="宋体"/>
          <w:bCs/>
          <w:color w:val="000000" w:themeColor="text1"/>
          <w:szCs w:val="28"/>
          <w14:textFill>
            <w14:solidFill>
              <w14:schemeClr w14:val="tx1"/>
            </w14:solidFill>
          </w14:textFill>
        </w:rPr>
      </w:pPr>
      <w:r>
        <w:rPr>
          <w:rFonts w:hint="eastAsia" w:ascii="宋体" w:hAnsi="宋体" w:eastAsia="宋体" w:cs="宋体"/>
          <w:bCs/>
          <w:color w:val="000000" w:themeColor="text1"/>
          <w:szCs w:val="28"/>
          <w14:textFill>
            <w14:solidFill>
              <w14:schemeClr w14:val="tx1"/>
            </w14:solidFill>
          </w14:textFill>
        </w:rPr>
        <w:t>法定代表人身份证明书</w:t>
      </w:r>
    </w:p>
    <w:p>
      <w:pPr>
        <w:rPr>
          <w:rFonts w:hint="eastAsia" w:ascii="宋体" w:hAnsi="宋体" w:eastAsia="宋体" w:cs="宋体"/>
          <w:color w:val="000000" w:themeColor="text1"/>
          <w:sz w:val="24"/>
          <w14:textFill>
            <w14:solidFill>
              <w14:schemeClr w14:val="tx1"/>
            </w14:solidFill>
          </w14:textFill>
        </w:rPr>
      </w:pP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系</w:t>
      </w:r>
      <w:r>
        <w:rPr>
          <w:rFonts w:hint="eastAsia" w:ascii="宋体" w:hAnsi="宋体" w:eastAsia="宋体" w:cs="宋体"/>
          <w:color w:val="000000" w:themeColor="text1"/>
          <w:sz w:val="28"/>
          <w:szCs w:val="22"/>
          <w:u w:val="single"/>
          <w14:textFill>
            <w14:solidFill>
              <w14:schemeClr w14:val="tx1"/>
            </w14:solidFill>
          </w14:textFill>
        </w:rPr>
        <w:t xml:space="preserve">                      (</w:t>
      </w:r>
      <w:r>
        <w:rPr>
          <w:rFonts w:hint="eastAsia" w:ascii="宋体" w:hAnsi="宋体" w:eastAsia="宋体" w:cs="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pStyle w:val="20"/>
        <w:ind w:firstLine="240"/>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日   期：   年   月   日</w:t>
      </w: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hint="eastAsia" w:ascii="宋体" w:hAnsi="宋体" w:eastAsia="宋体" w:cs="宋体"/>
          <w:color w:val="000000" w:themeColor="text1"/>
          <w:sz w:val="28"/>
          <w:szCs w:val="22"/>
          <w14:textFill>
            <w14:solidFill>
              <w14:schemeClr w14:val="tx1"/>
            </w14:solidFill>
          </w14:textFill>
        </w:rPr>
      </w:pPr>
    </w:p>
    <w:p>
      <w:pPr>
        <w:snapToGrid w:val="0"/>
        <w:spacing w:line="480" w:lineRule="exact"/>
        <w:jc w:val="left"/>
        <w:rPr>
          <w:rFonts w:hint="eastAsia" w:ascii="宋体" w:hAnsi="宋体" w:eastAsia="宋体" w:cs="宋体"/>
          <w:color w:val="000000" w:themeColor="text1"/>
          <w:sz w:val="28"/>
          <w:szCs w:val="2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after="146" w:afterLines="50" w:line="480" w:lineRule="exact"/>
        <w:ind w:firstLine="562" w:firstLineChars="200"/>
        <w:jc w:val="center"/>
        <w:textAlignment w:val="baseline"/>
        <w:rPr>
          <w:rStyle w:val="40"/>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法人授权书</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本授权书声明：____________（供应商名称）授权________________（被授权人的姓名）为我方就</w:t>
      </w:r>
      <w:r>
        <w:rPr>
          <w:rStyle w:val="40"/>
          <w:rFonts w:hint="eastAsia" w:ascii="宋体" w:hAnsi="宋体" w:cs="宋体"/>
          <w:color w:val="000000" w:themeColor="text1"/>
          <w:szCs w:val="28"/>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Cs w:val="28"/>
          <w:u w:val="single"/>
          <w14:textFill>
            <w14:solidFill>
              <w14:schemeClr w14:val="tx1"/>
            </w14:solidFill>
          </w14:textFill>
        </w:rPr>
        <w:t>号</w:t>
      </w:r>
      <w:r>
        <w:rPr>
          <w:rStyle w:val="40"/>
          <w:rFonts w:hint="eastAsia" w:ascii="宋体" w:hAnsi="宋体" w:cs="宋体"/>
          <w:color w:val="000000" w:themeColor="text1"/>
          <w:szCs w:val="28"/>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Cs w:val="28"/>
          <w:u w:val="single"/>
          <w14:textFill>
            <w14:solidFill>
              <w14:schemeClr w14:val="tx1"/>
            </w14:solidFill>
          </w14:textFill>
        </w:rPr>
        <w:t>项目</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一标段、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二标段、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三标段、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四标段、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五标段、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六标段、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七标段、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八标段、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九标段、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十标段、</w:t>
      </w:r>
      <w:r>
        <w:rPr>
          <w:rStyle w:val="40"/>
          <w:rFonts w:hint="eastAsia" w:ascii="宋体" w:hAnsi="宋体" w:eastAsia="宋体" w:cs="宋体"/>
          <w:color w:val="000000" w:themeColor="text1"/>
          <w:szCs w:val="28"/>
          <w:u w:val="single"/>
          <w:lang w:val="en-US" w:eastAsia="zh-CN"/>
          <w14:textFill>
            <w14:solidFill>
              <w14:schemeClr w14:val="tx1"/>
            </w14:solidFill>
          </w14:textFill>
        </w:rPr>
        <w:sym w:font="Wingdings" w:char="00A8"/>
      </w:r>
      <w:r>
        <w:rPr>
          <w:rStyle w:val="40"/>
          <w:rFonts w:hint="eastAsia" w:ascii="宋体" w:hAnsi="宋体" w:eastAsia="宋体" w:cs="宋体"/>
          <w:color w:val="000000" w:themeColor="text1"/>
          <w:szCs w:val="28"/>
          <w:u w:val="single"/>
          <w:lang w:val="en-US" w:eastAsia="zh-CN"/>
          <w14:textFill>
            <w14:solidFill>
              <w14:schemeClr w14:val="tx1"/>
            </w14:solidFill>
          </w14:textFill>
        </w:rPr>
        <w:t>十一标段</w:t>
      </w:r>
      <w:r>
        <w:rPr>
          <w:rStyle w:val="40"/>
          <w:rFonts w:hint="eastAsia" w:ascii="宋体" w:hAnsi="宋体" w:eastAsia="宋体" w:cs="宋体"/>
          <w:color w:val="000000" w:themeColor="text1"/>
          <w:szCs w:val="28"/>
          <w14:textFill>
            <w14:solidFill>
              <w14:schemeClr w14:val="tx1"/>
            </w14:solidFill>
          </w14:textFill>
        </w:rPr>
        <w:t>采购活动的合法代理人，以本公司名义全权处理一切与该项目采购有关的事务。</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本授权书于______年____月____日起生效，特此声明。</w:t>
      </w: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代理人（被授权人）：_______________________</w:t>
      </w:r>
    </w:p>
    <w:p>
      <w:pPr>
        <w:pStyle w:val="111"/>
        <w:ind w:firstLineChars="0"/>
        <w:rPr>
          <w:rStyle w:val="40"/>
          <w:rFonts w:hint="eastAsia" w:ascii="宋体" w:hAnsi="宋体" w:eastAsia="宋体" w:cs="宋体"/>
          <w:color w:val="000000" w:themeColor="text1"/>
          <w:szCs w:val="28"/>
          <w14:textFill>
            <w14:solidFill>
              <w14:schemeClr w14:val="tx1"/>
            </w14:solidFill>
          </w14:textFill>
        </w:rPr>
      </w:pP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p>
    <w:p>
      <w:pPr>
        <w:pStyle w:val="111"/>
        <w:ind w:firstLineChars="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授权单位盖章：_________________________________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hint="eastAsia" w:ascii="宋体" w:hAnsi="宋体" w:eastAsia="宋体" w:cs="宋体"/>
          <w:color w:val="000000" w:themeColor="text1"/>
          <w:szCs w:val="28"/>
          <w:u w:val="single" w:color="000000"/>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地址：_____________________________________</w:t>
      </w:r>
    </w:p>
    <w:p>
      <w:pPr>
        <w:pStyle w:val="111"/>
        <w:ind w:firstLine="560"/>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 xml:space="preserve">       日期：_____________________________________                    </w:t>
      </w:r>
    </w:p>
    <w:p>
      <w:pPr>
        <w:ind w:firstLine="560" w:firstLineChars="200"/>
        <w:rPr>
          <w:rFonts w:hint="eastAsia" w:ascii="宋体" w:hAnsi="宋体" w:eastAsia="宋体" w:cs="宋体"/>
          <w:color w:val="000000" w:themeColor="text1"/>
          <w:sz w:val="28"/>
          <w:szCs w:val="22"/>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8"/>
                <w:szCs w:val="22"/>
                <w14:textFill>
                  <w14:solidFill>
                    <w14:schemeClr w14:val="tx1"/>
                  </w14:solidFill>
                </w14:textFill>
              </w:rPr>
              <w:t>(代理人身份证复印件粘贴处)</w:t>
            </w:r>
          </w:p>
        </w:tc>
      </w:tr>
    </w:tbl>
    <w:p>
      <w:pPr>
        <w:snapToGrid w:val="0"/>
        <w:spacing w:before="50" w:after="50"/>
        <w:jc w:val="both"/>
        <w:rPr>
          <w:rStyle w:val="40"/>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outlineLvl w:val="0"/>
        <w:rPr>
          <w:rStyle w:val="40"/>
          <w:rFonts w:hint="eastAsia" w:ascii="宋体" w:hAnsi="宋体" w:eastAsia="宋体" w:cs="宋体"/>
          <w:color w:val="000000" w:themeColor="text1"/>
          <w:sz w:val="32"/>
          <w:szCs w:val="32"/>
          <w14:textFill>
            <w14:solidFill>
              <w14:schemeClr w14:val="tx1"/>
            </w14:solidFill>
          </w14:textFill>
        </w:rPr>
      </w:pPr>
      <w:bookmarkStart w:id="16" w:name="_Toc3881"/>
      <w:r>
        <w:rPr>
          <w:rStyle w:val="40"/>
          <w:rFonts w:hint="eastAsia" w:ascii="宋体" w:hAnsi="宋体" w:eastAsia="宋体" w:cs="宋体"/>
          <w:color w:val="000000" w:themeColor="text1"/>
          <w:sz w:val="32"/>
          <w:szCs w:val="32"/>
          <w14:textFill>
            <w14:solidFill>
              <w14:schemeClr w14:val="tx1"/>
            </w14:solidFill>
          </w14:textFill>
        </w:rPr>
        <w:t>二、资格性审查响应对照表（格式）</w:t>
      </w:r>
      <w:bookmarkEnd w:id="16"/>
    </w:p>
    <w:p>
      <w:pPr>
        <w:ind w:firstLine="309"/>
        <w:rPr>
          <w:rStyle w:val="40"/>
          <w:rFonts w:hint="eastAsia" w:ascii="宋体" w:hAnsi="宋体" w:eastAsia="宋体" w:cs="宋体"/>
          <w:color w:val="000000" w:themeColor="text1"/>
          <w:sz w:val="24"/>
          <w:szCs w:val="24"/>
          <w14:textFill>
            <w14:solidFill>
              <w14:schemeClr w14:val="tx1"/>
            </w14:solidFill>
          </w14:textFill>
        </w:rPr>
      </w:pPr>
      <w:r>
        <w:rPr>
          <w:rStyle w:val="40"/>
          <w:rFonts w:hint="eastAsia" w:ascii="宋体" w:hAnsi="宋体" w:eastAsia="宋体" w:cs="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是否响应</w:t>
            </w:r>
          </w:p>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投标文件中的</w:t>
            </w:r>
          </w:p>
          <w:p>
            <w:pPr>
              <w:snapToGrid w:val="0"/>
              <w:spacing w:line="240" w:lineRule="atLeast"/>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r>
              <w:rPr>
                <w:rStyle w:val="40"/>
                <w:rFonts w:hint="eastAsia" w:ascii="宋体" w:hAnsi="宋体" w:eastAsia="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r>
              <w:rPr>
                <w:rStyle w:val="40"/>
                <w:rFonts w:hint="eastAsia" w:ascii="宋体" w:hAnsi="宋体" w:eastAsia="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14:textFill>
                  <w14:solidFill>
                    <w14:schemeClr w14:val="tx1"/>
                  </w14:solidFill>
                </w14:textFill>
              </w:rPr>
            </w:pPr>
          </w:p>
        </w:tc>
      </w:tr>
    </w:tbl>
    <w:p>
      <w:pPr>
        <w:spacing w:line="440" w:lineRule="exact"/>
        <w:ind w:firstLine="480" w:firstLineChars="200"/>
        <w:rPr>
          <w:rStyle w:val="40"/>
          <w:rFonts w:hint="eastAsia" w:ascii="宋体" w:hAnsi="宋体" w:eastAsia="宋体" w:cs="宋体"/>
          <w:color w:val="000000" w:themeColor="text1"/>
          <w:sz w:val="24"/>
          <w14:textFill>
            <w14:solidFill>
              <w14:schemeClr w14:val="tx1"/>
            </w14:solidFill>
          </w14:textFill>
        </w:rPr>
      </w:pPr>
    </w:p>
    <w:p>
      <w:pPr>
        <w:snapToGrid w:val="0"/>
        <w:spacing w:before="50" w:after="50"/>
        <w:rPr>
          <w:rStyle w:val="40"/>
          <w:rFonts w:hint="eastAsia" w:ascii="宋体" w:hAnsi="宋体" w:eastAsia="宋体" w:cs="宋体"/>
          <w:color w:val="000000" w:themeColor="text1"/>
          <w:sz w:val="44"/>
          <w14:textFill>
            <w14:solidFill>
              <w14:schemeClr w14:val="tx1"/>
            </w14:solidFill>
          </w14:textFill>
        </w:rPr>
      </w:pPr>
    </w:p>
    <w:p>
      <w:pPr>
        <w:snapToGrid w:val="0"/>
        <w:spacing w:before="50" w:after="50"/>
        <w:rPr>
          <w:rStyle w:val="40"/>
          <w:rFonts w:hint="eastAsia" w:ascii="宋体" w:hAnsi="宋体" w:eastAsia="宋体" w:cs="宋体"/>
          <w:color w:val="000000" w:themeColor="text1"/>
          <w:sz w:val="44"/>
          <w14:textFill>
            <w14:solidFill>
              <w14:schemeClr w14:val="tx1"/>
            </w14:solidFill>
          </w14:textFill>
        </w:rPr>
      </w:pPr>
    </w:p>
    <w:p>
      <w:pPr>
        <w:pStyle w:val="2"/>
        <w:outlineLvl w:val="9"/>
        <w:rPr>
          <w:rFonts w:hint="eastAsia"/>
          <w:color w:val="000000" w:themeColor="text1"/>
          <w14:textFill>
            <w14:solidFill>
              <w14:schemeClr w14:val="tx1"/>
            </w14:solidFill>
          </w14:textFill>
        </w:rPr>
      </w:pPr>
    </w:p>
    <w:p>
      <w:pPr>
        <w:snapToGrid w:val="0"/>
        <w:spacing w:before="50" w:after="50"/>
        <w:jc w:val="both"/>
        <w:rPr>
          <w:rStyle w:val="40"/>
          <w:rFonts w:hint="eastAsia" w:ascii="宋体" w:hAnsi="宋体" w:eastAsia="宋体" w:cs="宋体"/>
          <w:color w:val="000000" w:themeColor="text1"/>
          <w:sz w:val="32"/>
          <w:szCs w:val="32"/>
          <w:lang w:val="en-US" w:eastAsia="zh-CN"/>
          <w14:textFill>
            <w14:solidFill>
              <w14:schemeClr w14:val="tx1"/>
            </w14:solidFill>
          </w14:textFill>
        </w:rPr>
      </w:pPr>
    </w:p>
    <w:p>
      <w:pPr>
        <w:snapToGrid w:val="0"/>
        <w:spacing w:before="50" w:after="50"/>
        <w:jc w:val="center"/>
        <w:outlineLvl w:val="0"/>
        <w:rPr>
          <w:rStyle w:val="40"/>
          <w:rFonts w:hint="eastAsia" w:ascii="宋体" w:hAnsi="宋体" w:eastAsia="宋体" w:cs="宋体"/>
          <w:color w:val="000000" w:themeColor="text1"/>
          <w:sz w:val="32"/>
          <w:szCs w:val="32"/>
          <w14:textFill>
            <w14:solidFill>
              <w14:schemeClr w14:val="tx1"/>
            </w14:solidFill>
          </w14:textFill>
        </w:rPr>
      </w:pPr>
      <w:bookmarkStart w:id="17" w:name="_Toc15695"/>
      <w:r>
        <w:rPr>
          <w:rStyle w:val="40"/>
          <w:rFonts w:hint="eastAsia" w:ascii="宋体" w:hAnsi="宋体" w:eastAsia="宋体" w:cs="宋体"/>
          <w:color w:val="000000" w:themeColor="text1"/>
          <w:sz w:val="32"/>
          <w:szCs w:val="32"/>
          <w:lang w:val="en-US" w:eastAsia="zh-CN"/>
          <w14:textFill>
            <w14:solidFill>
              <w14:schemeClr w14:val="tx1"/>
            </w14:solidFill>
          </w14:textFill>
        </w:rPr>
        <w:t>三</w:t>
      </w:r>
      <w:r>
        <w:rPr>
          <w:rStyle w:val="40"/>
          <w:rFonts w:hint="eastAsia" w:ascii="宋体" w:hAnsi="宋体" w:eastAsia="宋体" w:cs="宋体"/>
          <w:color w:val="000000" w:themeColor="text1"/>
          <w:sz w:val="32"/>
          <w:szCs w:val="32"/>
          <w14:textFill>
            <w14:solidFill>
              <w14:schemeClr w14:val="tx1"/>
            </w14:solidFill>
          </w14:textFill>
        </w:rPr>
        <w:t>、投标函（格式）</w:t>
      </w:r>
      <w:bookmarkEnd w:id="17"/>
    </w:p>
    <w:p>
      <w:pPr>
        <w:pStyle w:val="126"/>
        <w:spacing w:before="0" w:after="0" w:line="420" w:lineRule="exact"/>
        <w:ind w:firstLine="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致：</w:t>
      </w:r>
      <w:r>
        <w:rPr>
          <w:rStyle w:val="40"/>
          <w:rFonts w:hint="eastAsia" w:ascii="宋体" w:hAnsi="宋体" w:eastAsia="宋体" w:cs="宋体"/>
          <w:color w:val="000000" w:themeColor="text1"/>
          <w:kern w:val="2"/>
          <w:szCs w:val="21"/>
          <w:u w:val="single" w:color="000000"/>
          <w14:textFill>
            <w14:solidFill>
              <w14:schemeClr w14:val="tx1"/>
            </w14:solidFill>
          </w14:textFill>
        </w:rPr>
        <w:t>盐城工业职业技术学院</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根据贵方的</w:t>
      </w:r>
      <w:r>
        <w:rPr>
          <w:rStyle w:val="40"/>
          <w:rFonts w:hint="eastAsia" w:ascii="宋体" w:hAnsi="宋体" w:eastAsia="宋体" w:cs="宋体"/>
          <w:color w:val="000000" w:themeColor="text1"/>
          <w:kern w:val="2"/>
          <w:szCs w:val="21"/>
          <w:u w:val="single" w:color="000000"/>
          <w14:textFill>
            <w14:solidFill>
              <w14:schemeClr w14:val="tx1"/>
            </w14:solidFill>
          </w14:textFill>
        </w:rPr>
        <w:t xml:space="preserve">     号</w:t>
      </w:r>
      <w:r>
        <w:rPr>
          <w:rStyle w:val="40"/>
          <w:rFonts w:hint="eastAsia" w:ascii="宋体" w:hAnsi="宋体" w:eastAsia="宋体" w:cs="宋体"/>
          <w:color w:val="000000" w:themeColor="text1"/>
          <w:kern w:val="2"/>
          <w:szCs w:val="21"/>
          <w:u w:val="single" w:color="000000"/>
          <w:lang w:val="en-US" w:eastAsia="zh-CN"/>
          <w14:textFill>
            <w14:solidFill>
              <w14:schemeClr w14:val="tx1"/>
            </w14:solidFill>
          </w14:textFill>
        </w:rPr>
        <w:t xml:space="preserve">         项目</w:t>
      </w:r>
      <w:r>
        <w:rPr>
          <w:rStyle w:val="40"/>
          <w:rFonts w:hint="eastAsia" w:ascii="宋体" w:hAnsi="宋体" w:eastAsia="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据此函，__________签字人兹宣布同意如下：</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1.按招标文件规定的各项要求，向买方提供所需货物与服务。</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2.我们完全理解贵方不一定将合同授予最低报价的投标人。</w:t>
      </w:r>
    </w:p>
    <w:p>
      <w:pPr>
        <w:pStyle w:val="126"/>
        <w:spacing w:before="0" w:after="0" w:line="420" w:lineRule="exact"/>
        <w:ind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6"/>
        <w:spacing w:before="0" w:after="0" w:line="420" w:lineRule="exact"/>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6"/>
        <w:spacing w:before="0" w:after="0" w:line="420" w:lineRule="exact"/>
        <w:ind w:left="425" w:firstLine="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8.与本投标有关的正式通讯地址为：</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地          址：</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邮          编：</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电          话：</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传          真：</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投标人开户行：</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账          户：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投标人授权代表姓名（签字）：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 xml:space="preserve">投标人名称（公章）：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14:textFill>
            <w14:solidFill>
              <w14:schemeClr w14:val="tx1"/>
            </w14:solidFill>
          </w14:textFill>
        </w:rPr>
      </w:pPr>
      <w:r>
        <w:rPr>
          <w:rStyle w:val="40"/>
          <w:rFonts w:hint="eastAsia" w:ascii="宋体" w:hAnsi="宋体" w:eastAsia="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0"/>
          <w:rFonts w:hint="eastAsia" w:ascii="宋体" w:hAnsi="宋体" w:eastAsia="宋体" w:cs="宋体"/>
          <w:color w:val="000000" w:themeColor="text1"/>
          <w:sz w:val="24"/>
          <w:szCs w:val="20"/>
          <w14:textFill>
            <w14:solidFill>
              <w14:schemeClr w14:val="tx1"/>
            </w14:solidFill>
          </w14:textFill>
        </w:rPr>
      </w:pPr>
    </w:p>
    <w:p>
      <w:pPr>
        <w:jc w:val="center"/>
        <w:rPr>
          <w:rStyle w:val="40"/>
          <w:rFonts w:hint="eastAsia" w:ascii="宋体" w:hAnsi="宋体" w:eastAsia="宋体" w:cs="宋体"/>
          <w:b/>
          <w:color w:val="000000" w:themeColor="text1"/>
          <w:sz w:val="32"/>
          <w:szCs w:val="32"/>
          <w14:textFill>
            <w14:solidFill>
              <w14:schemeClr w14:val="tx1"/>
            </w14:solidFill>
          </w14:textFill>
        </w:rPr>
      </w:pPr>
    </w:p>
    <w:p>
      <w:pPr>
        <w:snapToGrid w:val="0"/>
        <w:spacing w:before="50" w:after="50"/>
        <w:jc w:val="both"/>
        <w:rPr>
          <w:rStyle w:val="40"/>
          <w:rFonts w:hint="eastAsia" w:ascii="宋体" w:hAnsi="宋体" w:eastAsia="宋体" w:cs="宋体"/>
          <w:color w:val="000000" w:themeColor="text1"/>
          <w:sz w:val="32"/>
          <w:szCs w:val="32"/>
          <w14:textFill>
            <w14:solidFill>
              <w14:schemeClr w14:val="tx1"/>
            </w14:solidFill>
          </w14:textFill>
        </w:rPr>
      </w:pPr>
    </w:p>
    <w:p>
      <w:pPr>
        <w:snapToGrid w:val="0"/>
        <w:spacing w:before="50" w:after="50"/>
        <w:jc w:val="center"/>
        <w:outlineLvl w:val="0"/>
        <w:rPr>
          <w:rStyle w:val="40"/>
          <w:rFonts w:hint="eastAsia" w:ascii="宋体" w:hAnsi="宋体" w:eastAsia="宋体" w:cs="宋体"/>
          <w:color w:val="000000" w:themeColor="text1"/>
          <w:sz w:val="32"/>
          <w:szCs w:val="32"/>
          <w14:textFill>
            <w14:solidFill>
              <w14:schemeClr w14:val="tx1"/>
            </w14:solidFill>
          </w14:textFill>
        </w:rPr>
      </w:pPr>
      <w:bookmarkStart w:id="18" w:name="_Toc26733"/>
      <w:r>
        <w:rPr>
          <w:rStyle w:val="40"/>
          <w:rFonts w:hint="eastAsia" w:ascii="宋体" w:hAnsi="宋体" w:eastAsia="宋体" w:cs="宋体"/>
          <w:color w:val="000000" w:themeColor="text1"/>
          <w:sz w:val="32"/>
          <w:szCs w:val="32"/>
          <w:lang w:val="en-US" w:eastAsia="zh-CN"/>
          <w14:textFill>
            <w14:solidFill>
              <w14:schemeClr w14:val="tx1"/>
            </w14:solidFill>
          </w14:textFill>
        </w:rPr>
        <w:t>四</w:t>
      </w:r>
      <w:r>
        <w:rPr>
          <w:rStyle w:val="40"/>
          <w:rFonts w:hint="eastAsia" w:ascii="宋体" w:hAnsi="宋体" w:eastAsia="宋体" w:cs="宋体"/>
          <w:color w:val="000000" w:themeColor="text1"/>
          <w:sz w:val="32"/>
          <w:szCs w:val="32"/>
          <w14:textFill>
            <w14:solidFill>
              <w14:schemeClr w14:val="tx1"/>
            </w14:solidFill>
          </w14:textFill>
        </w:rPr>
        <w:t>、开标一览表（格式）</w:t>
      </w:r>
      <w:bookmarkEnd w:id="18"/>
    </w:p>
    <w:p>
      <w:pPr>
        <w:snapToGrid w:val="0"/>
        <w:spacing w:before="50" w:after="50"/>
        <w:jc w:val="center"/>
        <w:rPr>
          <w:rStyle w:val="40"/>
          <w:rFonts w:hint="eastAsia" w:ascii="宋体" w:hAnsi="宋体" w:eastAsia="宋体" w:cs="宋体"/>
          <w:color w:val="000000" w:themeColor="text1"/>
          <w:sz w:val="32"/>
          <w:szCs w:val="32"/>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sz w:val="24"/>
                <w:szCs w:val="24"/>
                <w:lang w:val="en-US" w:eastAsia="zh-CN"/>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项目投标报价：</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eastAsia="宋体" w:cs="宋体"/>
                <w:b/>
                <w:bCs/>
                <w:color w:val="000000" w:themeColor="text1"/>
                <w:sz w:val="22"/>
                <w:szCs w:val="22"/>
                <w:lang w:val="en-US" w:eastAsia="zh-CN"/>
                <w14:textFill>
                  <w14:solidFill>
                    <w14:schemeClr w14:val="tx1"/>
                  </w14:solidFill>
                </w14:textFill>
              </w:rPr>
              <w:t>一标段：</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总合计</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单价（元/袋）</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2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Fonts w:hint="eastAsia" w:ascii="宋体" w:hAnsi="宋体" w:cs="宋体"/>
                <w:b w:val="0"/>
                <w:bCs w:val="0"/>
                <w:i w:val="0"/>
                <w:color w:val="000000" w:themeColor="text1"/>
                <w:kern w:val="0"/>
                <w:sz w:val="21"/>
                <w:szCs w:val="21"/>
                <w:u w:val="none"/>
                <w:lang w:val="en-US" w:eastAsia="zh-CN" w:bidi="ar"/>
                <w14:textFill>
                  <w14:solidFill>
                    <w14:schemeClr w14:val="tx1"/>
                  </w14:solidFill>
                </w14:textFill>
              </w:rPr>
              <w:t>总</w:t>
            </w:r>
            <w:r>
              <w:rPr>
                <w:rFonts w:hint="eastAsia" w:ascii="宋体" w:hAnsi="宋体" w:eastAsia="宋体" w:cs="宋体"/>
                <w:b w:val="0"/>
                <w:bCs w:val="0"/>
                <w:i w:val="0"/>
                <w:color w:val="000000" w:themeColor="text1"/>
                <w:kern w:val="0"/>
                <w:sz w:val="21"/>
                <w:szCs w:val="21"/>
                <w:u w:val="none"/>
                <w:lang w:val="en-US" w:eastAsia="zh-CN" w:bidi="ar"/>
                <w14:textFill>
                  <w14:solidFill>
                    <w14:schemeClr w14:val="tx1"/>
                  </w14:solidFill>
                </w14:textFill>
              </w:rPr>
              <w:t>合计</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b w:val="0"/>
                <w:bCs w:val="0"/>
                <w:color w:val="000000" w:themeColor="text1"/>
                <w:kern w:val="2"/>
                <w:sz w:val="22"/>
                <w:szCs w:val="22"/>
                <w:lang w:val="en-US" w:eastAsia="zh-CN" w:bidi="ar-SA"/>
                <w14:textFill>
                  <w14:solidFill>
                    <w14:schemeClr w14:val="tx1"/>
                  </w14:solidFill>
                </w14:textFill>
              </w:rPr>
              <w:t>单价(元/斤)</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eastAsia="宋体" w:cs="宋体"/>
                <w:b/>
                <w:bCs/>
                <w:color w:val="000000" w:themeColor="text1"/>
                <w:sz w:val="22"/>
                <w:szCs w:val="22"/>
                <w:lang w:val="en-US" w:eastAsia="zh-CN"/>
                <w14:textFill>
                  <w14:solidFill>
                    <w14:schemeClr w14:val="tx1"/>
                  </w14:solidFill>
                </w14:textFill>
              </w:rPr>
              <w:t>二标段：</w:t>
            </w:r>
            <w:r>
              <w:rPr>
                <w:rStyle w:val="40"/>
                <w:rFonts w:hint="eastAsia" w:ascii="宋体" w:hAnsi="宋体" w:cs="宋体"/>
                <w:b w:val="0"/>
                <w:bCs w:val="0"/>
                <w:color w:val="000000" w:themeColor="text1"/>
                <w:sz w:val="22"/>
                <w:szCs w:val="22"/>
                <w:lang w:val="en-US" w:eastAsia="zh-CN"/>
                <w14:textFill>
                  <w14:solidFill>
                    <w14:schemeClr w14:val="tx1"/>
                  </w14:solidFill>
                </w14:textFill>
              </w:rPr>
              <w:t>总合计</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单价（元/袋）</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b w:val="0"/>
                <w:bCs w:val="0"/>
                <w:color w:val="000000" w:themeColor="text1"/>
                <w:sz w:val="22"/>
                <w:szCs w:val="22"/>
                <w:lang w:val="en-US" w:eastAsia="zh-CN"/>
                <w14:textFill>
                  <w14:solidFill>
                    <w14:schemeClr w14:val="tx1"/>
                  </w14:solidFill>
                </w14:textFill>
              </w:rPr>
              <w:t>总合计</w:t>
            </w:r>
            <w:r>
              <w:rPr>
                <w:rStyle w:val="40"/>
                <w:rFonts w:hint="eastAsia" w:ascii="宋体" w:hAnsi="宋体" w:cs="宋体"/>
                <w:color w:val="000000" w:themeColor="text1"/>
                <w:sz w:val="22"/>
                <w:szCs w:val="22"/>
                <w:lang w:val="en-US" w:eastAsia="zh-CN"/>
                <w14:textFill>
                  <w14:solidFill>
                    <w14:schemeClr w14:val="tx1"/>
                  </w14:solidFill>
                </w14:textFill>
              </w:rPr>
              <w:t>【合计（单价×权重）】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eastAsia="宋体" w:cs="宋体"/>
                <w:b/>
                <w:bCs/>
                <w:color w:val="000000" w:themeColor="text1"/>
                <w:sz w:val="22"/>
                <w:szCs w:val="22"/>
                <w:lang w:val="en-US" w:eastAsia="zh-CN"/>
                <w14:textFill>
                  <w14:solidFill>
                    <w14:schemeClr w14:val="tx1"/>
                  </w14:solidFill>
                </w14:textFill>
              </w:rPr>
              <w:t>三标段：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总合计【单价（元/桶）】</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总合计【单价(元/升)】</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四</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五</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六</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总合计【服务费（元/斤）】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七</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八</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总合计【单价（元/箱/斤/袋/桶）】</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九</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十</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总合计【单价（元/斤）】</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14:textFill>
                  <w14:solidFill>
                    <w14:schemeClr w14:val="tx1"/>
                  </w14:solidFill>
                </w14:textFill>
              </w:rPr>
            </w:pPr>
            <w:r>
              <w:rPr>
                <w:rStyle w:val="40"/>
                <w:rFonts w:hint="eastAsia" w:ascii="宋体" w:hAnsi="宋体" w:cs="宋体"/>
                <w:color w:val="000000" w:themeColor="text1"/>
                <w:sz w:val="22"/>
                <w:szCs w:val="22"/>
                <w:lang w:val="en-US" w:eastAsia="zh-CN"/>
                <w14:textFill>
                  <w14:solidFill>
                    <w14:schemeClr w14:val="tx1"/>
                  </w14:solidFill>
                </w14:textFill>
              </w:rPr>
              <w:t>总合计【合计（单价×权重）】</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p>
            <w:pPr>
              <w:snapToGrid w:val="0"/>
              <w:spacing w:line="360" w:lineRule="auto"/>
              <w:ind w:firstLine="442" w:firstLineChars="200"/>
              <w:jc w:val="left"/>
              <w:rPr>
                <w:rFonts w:hint="eastAsia" w:ascii="宋体" w:hAnsi="宋体" w:eastAsia="宋体" w:cs="宋体"/>
                <w:color w:val="000000" w:themeColor="text1"/>
                <w:lang w:eastAsia="zh-CN"/>
                <w14:textFill>
                  <w14:solidFill>
                    <w14:schemeClr w14:val="tx1"/>
                  </w14:solidFill>
                </w14:textFill>
              </w:rPr>
            </w:pPr>
            <w:r>
              <w:rPr>
                <w:rStyle w:val="40"/>
                <w:rFonts w:hint="eastAsia" w:ascii="宋体" w:hAnsi="宋体" w:cs="宋体"/>
                <w:b/>
                <w:bCs/>
                <w:color w:val="000000" w:themeColor="text1"/>
                <w:sz w:val="22"/>
                <w:szCs w:val="22"/>
                <w:lang w:val="en-US" w:eastAsia="zh-CN"/>
                <w14:textFill>
                  <w14:solidFill>
                    <w14:schemeClr w14:val="tx1"/>
                  </w14:solidFill>
                </w14:textFill>
              </w:rPr>
              <w:t>十一</w:t>
            </w:r>
            <w:r>
              <w:rPr>
                <w:rStyle w:val="40"/>
                <w:rFonts w:hint="eastAsia" w:ascii="宋体" w:hAnsi="宋体" w:eastAsia="宋体" w:cs="宋体"/>
                <w:b/>
                <w:bCs/>
                <w:color w:val="000000" w:themeColor="text1"/>
                <w:sz w:val="22"/>
                <w:szCs w:val="22"/>
                <w:lang w:val="en-US" w:eastAsia="zh-CN"/>
                <w14:textFill>
                  <w14:solidFill>
                    <w14:schemeClr w14:val="tx1"/>
                  </w14:solidFill>
                </w14:textFill>
              </w:rPr>
              <w:t>标段：</w:t>
            </w:r>
            <w:r>
              <w:rPr>
                <w:rStyle w:val="40"/>
                <w:rFonts w:hint="eastAsia" w:ascii="宋体" w:hAnsi="宋体" w:cs="宋体"/>
                <w:color w:val="000000" w:themeColor="text1"/>
                <w:sz w:val="22"/>
                <w:szCs w:val="22"/>
                <w:lang w:val="en-US" w:eastAsia="zh-CN"/>
                <w14:textFill>
                  <w14:solidFill>
                    <w14:schemeClr w14:val="tx1"/>
                  </w14:solidFill>
                </w14:textFill>
              </w:rPr>
              <w:t>总合计【单价（元）】</w:t>
            </w:r>
            <w:r>
              <w:rPr>
                <w:rStyle w:val="40"/>
                <w:rFonts w:hint="eastAsia" w:ascii="宋体" w:hAnsi="宋体" w:eastAsia="宋体" w:cs="宋体"/>
                <w:color w:val="000000" w:themeColor="text1"/>
                <w:sz w:val="22"/>
                <w:szCs w:val="22"/>
                <w:lang w:val="en-US" w:eastAsia="zh-CN"/>
                <w14:textFill>
                  <w14:solidFill>
                    <w14:schemeClr w14:val="tx1"/>
                  </w14:solidFill>
                </w14:textFill>
              </w:rPr>
              <w:t>（大写）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color w:val="000000" w:themeColor="text1"/>
                <w:sz w:val="22"/>
                <w:szCs w:val="22"/>
                <w:lang w:val="en-US" w:eastAsia="zh-CN"/>
                <w14:textFill>
                  <w14:solidFill>
                    <w14:schemeClr w14:val="tx1"/>
                  </w14:solidFill>
                </w14:textFill>
              </w:rPr>
              <w:t>（</w:t>
            </w:r>
            <w:r>
              <w:rPr>
                <w:rStyle w:val="40"/>
                <w:rFonts w:hint="eastAsia" w:ascii="宋体" w:hAnsi="宋体" w:eastAsia="宋体" w:cs="宋体"/>
                <w:color w:val="000000" w:themeColor="text1"/>
                <w:sz w:val="22"/>
                <w:szCs w:val="22"/>
                <w:lang w:val="en-US" w:eastAsia="zh-CN"/>
                <w14:textFill>
                  <w14:solidFill>
                    <w14:schemeClr w14:val="tx1"/>
                  </w14:solidFill>
                </w14:textFill>
              </w:rPr>
              <w:t>小写）：</w:t>
            </w:r>
            <w:r>
              <w:rPr>
                <w:rStyle w:val="40"/>
                <w:rFonts w:hint="eastAsia" w:ascii="宋体" w:hAnsi="宋体" w:cs="宋体"/>
                <w:color w:val="000000" w:themeColor="text1"/>
                <w:sz w:val="22"/>
                <w:szCs w:val="22"/>
                <w:u w:val="single"/>
                <w:lang w:val="en-US" w:eastAsia="zh-CN"/>
                <w14:textFill>
                  <w14:solidFill>
                    <w14:schemeClr w14:val="tx1"/>
                  </w14:solidFill>
                </w14:textFill>
              </w:rPr>
              <w:t xml:space="preserve">    </w:t>
            </w:r>
            <w:r>
              <w:rPr>
                <w:rStyle w:val="40"/>
                <w:rFonts w:hint="eastAsia" w:ascii="宋体" w:hAnsi="宋体" w:eastAsia="宋体" w:cs="宋体"/>
                <w:color w:val="000000" w:themeColor="text1"/>
                <w:sz w:val="22"/>
                <w:szCs w:val="22"/>
                <w:lang w:val="en-US" w:eastAsia="zh-CN"/>
                <w14:textFill>
                  <w14:solidFill>
                    <w14:schemeClr w14:val="tx1"/>
                  </w14:solidFill>
                </w14:textFill>
              </w:rPr>
              <w:t>元。</w:t>
            </w:r>
            <w:r>
              <w:rPr>
                <w:rStyle w:val="40"/>
                <w:rFonts w:hint="eastAsia" w:ascii="宋体" w:hAnsi="宋体" w:cs="宋体"/>
                <w:b/>
                <w:bCs/>
                <w:color w:val="000000" w:themeColor="text1"/>
                <w:sz w:val="22"/>
                <w:szCs w:val="22"/>
                <w:lang w:val="en-US" w:eastAsia="zh-CN"/>
                <w14:textFill>
                  <w14:solidFill>
                    <w14:schemeClr w14:val="tx1"/>
                  </w14:solidFill>
                </w14:textFill>
              </w:rPr>
              <w:t>（此价格参与报价得分评审）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0"/>
                <w:rFonts w:hint="eastAsia" w:ascii="宋体" w:hAnsi="宋体" w:eastAsia="宋体" w:cs="宋体"/>
                <w:b/>
                <w:bCs/>
                <w:color w:val="000000" w:themeColor="text1"/>
                <w:szCs w:val="28"/>
                <w14:textFill>
                  <w14:solidFill>
                    <w14:schemeClr w14:val="tx1"/>
                  </w14:solidFill>
                </w14:textFill>
              </w:rPr>
            </w:pPr>
            <w:r>
              <w:rPr>
                <w:rStyle w:val="40"/>
                <w:rFonts w:hint="eastAsia" w:ascii="宋体" w:hAnsi="宋体" w:eastAsia="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b/>
                <w:bCs/>
                <w:color w:val="000000" w:themeColor="text1"/>
                <w:szCs w:val="28"/>
                <w14:textFill>
                  <w14:solidFill>
                    <w14:schemeClr w14:val="tx1"/>
                  </w14:solidFill>
                </w14:textFill>
              </w:rPr>
            </w:pPr>
            <w:r>
              <w:rPr>
                <w:rStyle w:val="40"/>
                <w:rFonts w:hint="eastAsia" w:ascii="宋体" w:hAnsi="宋体" w:eastAsia="宋体" w:cs="宋体"/>
                <w:b/>
                <w:bCs/>
                <w:color w:val="000000" w:themeColor="text1"/>
                <w:szCs w:val="28"/>
                <w:lang w:eastAsia="zh-CN"/>
                <w14:textFill>
                  <w14:solidFill>
                    <w14:schemeClr w14:val="tx1"/>
                  </w14:solidFill>
                </w14:textFill>
              </w:rPr>
              <w:t>交货期</w:t>
            </w:r>
            <w:r>
              <w:rPr>
                <w:rStyle w:val="40"/>
                <w:rFonts w:hint="eastAsia" w:ascii="宋体" w:hAnsi="宋体" w:eastAsia="宋体" w:cs="宋体"/>
                <w:b/>
                <w:bCs/>
                <w:color w:val="000000" w:themeColor="text1"/>
                <w:szCs w:val="28"/>
                <w14:textFill>
                  <w14:solidFill>
                    <w14:schemeClr w14:val="tx1"/>
                  </w14:solidFill>
                </w14:textFill>
              </w:rPr>
              <w:t>：</w:t>
            </w:r>
            <w:r>
              <w:rPr>
                <w:rStyle w:val="40"/>
                <w:rFonts w:hint="eastAsia" w:ascii="宋体" w:hAnsi="宋体" w:eastAsia="宋体" w:cs="宋体"/>
                <w:color w:val="000000" w:themeColor="text1"/>
                <w:sz w:val="24"/>
                <w:szCs w:val="24"/>
                <w:lang w:val="en-US" w:eastAsia="zh-CN"/>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0"/>
                <w:rFonts w:hint="eastAsia" w:ascii="宋体" w:hAnsi="宋体" w:cs="宋体"/>
                <w:color w:val="000000" w:themeColor="text1"/>
                <w:sz w:val="24"/>
                <w:szCs w:val="24"/>
                <w:lang w:val="en-US" w:eastAsia="zh-CN"/>
                <w14:textFill>
                  <w14:solidFill>
                    <w14:schemeClr w14:val="tx1"/>
                  </w14:solidFill>
                </w14:textFill>
              </w:rPr>
              <w:t>2</w:t>
            </w:r>
            <w:r>
              <w:rPr>
                <w:rStyle w:val="40"/>
                <w:rFonts w:hint="eastAsia" w:ascii="宋体" w:hAnsi="宋体" w:eastAsia="宋体" w:cs="宋体"/>
                <w:color w:val="000000" w:themeColor="text1"/>
                <w:sz w:val="24"/>
                <w:szCs w:val="24"/>
                <w:lang w:val="en-US" w:eastAsia="zh-CN"/>
                <w14:textFill>
                  <w14:solidFill>
                    <w14:schemeClr w14:val="tx1"/>
                  </w14:solidFill>
                </w14:textFill>
              </w:rPr>
              <w:t>年8月30日左右开始，到202</w:t>
            </w:r>
            <w:r>
              <w:rPr>
                <w:rStyle w:val="40"/>
                <w:rFonts w:hint="eastAsia" w:ascii="宋体" w:hAnsi="宋体" w:cs="宋体"/>
                <w:color w:val="000000" w:themeColor="text1"/>
                <w:sz w:val="24"/>
                <w:szCs w:val="24"/>
                <w:lang w:val="en-US" w:eastAsia="zh-CN"/>
                <w14:textFill>
                  <w14:solidFill>
                    <w14:schemeClr w14:val="tx1"/>
                  </w14:solidFill>
                </w14:textFill>
              </w:rPr>
              <w:t>3</w:t>
            </w:r>
            <w:r>
              <w:rPr>
                <w:rStyle w:val="40"/>
                <w:rFonts w:hint="eastAsia" w:ascii="宋体" w:hAnsi="宋体" w:eastAsia="宋体" w:cs="宋体"/>
                <w:color w:val="000000" w:themeColor="text1"/>
                <w:sz w:val="24"/>
                <w:szCs w:val="24"/>
                <w:lang w:val="en-US" w:eastAsia="zh-CN"/>
                <w14:textFill>
                  <w14:solidFill>
                    <w14:schemeClr w14:val="tx1"/>
                  </w14:solidFill>
                </w14:textFill>
              </w:rPr>
              <w:t>年7月1日左右为止，具体按照学校放假时间为准。</w:t>
            </w:r>
          </w:p>
        </w:tc>
      </w:tr>
    </w:tbl>
    <w:p>
      <w:pPr>
        <w:spacing w:line="240" w:lineRule="atLeast"/>
        <w:rPr>
          <w:rStyle w:val="40"/>
          <w:rFonts w:hint="eastAsia" w:ascii="宋体" w:hAnsi="宋体" w:eastAsia="宋体" w:cs="宋体"/>
          <w:color w:val="000000" w:themeColor="text1"/>
          <w:szCs w:val="28"/>
          <w14:textFill>
            <w14:solidFill>
              <w14:schemeClr w14:val="tx1"/>
            </w14:solidFill>
          </w14:textFill>
        </w:rPr>
      </w:pPr>
    </w:p>
    <w:p>
      <w:pPr>
        <w:spacing w:line="240" w:lineRule="atLeast"/>
        <w:rPr>
          <w:rStyle w:val="40"/>
          <w:rFonts w:hint="eastAsia" w:ascii="宋体" w:hAnsi="宋体" w:eastAsia="宋体" w:cs="宋体"/>
          <w:color w:val="000000" w:themeColor="text1"/>
          <w:szCs w:val="28"/>
          <w14:textFill>
            <w14:solidFill>
              <w14:schemeClr w14:val="tx1"/>
            </w14:solidFill>
          </w14:textFill>
        </w:rPr>
      </w:pPr>
      <w:r>
        <w:rPr>
          <w:rStyle w:val="40"/>
          <w:rFonts w:hint="eastAsia" w:ascii="宋体" w:hAnsi="宋体" w:eastAsia="宋体" w:cs="宋体"/>
          <w:color w:val="000000" w:themeColor="text1"/>
          <w:szCs w:val="28"/>
          <w14:textFill>
            <w14:solidFill>
              <w14:schemeClr w14:val="tx1"/>
            </w14:solidFill>
          </w14:textFill>
        </w:rPr>
        <w:t>填写说明：</w:t>
      </w:r>
    </w:p>
    <w:p>
      <w:pPr>
        <w:numPr>
          <w:ilvl w:val="0"/>
          <w:numId w:val="5"/>
        </w:numP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开标一览表中报价与投标分项明细报价表中不符时时，以开标一览表为准；</w:t>
      </w:r>
    </w:p>
    <w:p>
      <w:pPr>
        <w:ind w:firstLine="480"/>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bCs/>
          <w:color w:val="000000" w:themeColor="text1"/>
          <w:sz w:val="24"/>
          <w14:textFill>
            <w14:solidFill>
              <w14:schemeClr w14:val="tx1"/>
            </w14:solidFill>
          </w14:textFill>
        </w:rPr>
        <w:t xml:space="preserve">                                        供应商名称（公章）：</w:t>
      </w:r>
    </w:p>
    <w:p>
      <w:pPr>
        <w:ind w:firstLine="480"/>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日期： 年</w:t>
      </w:r>
      <w:r>
        <w:rPr>
          <w:rStyle w:val="40"/>
          <w:rFonts w:hint="eastAsia" w:ascii="宋体" w:hAnsi="宋体" w:eastAsia="宋体" w:cs="宋体"/>
          <w:color w:val="000000" w:themeColor="text1"/>
          <w:sz w:val="24"/>
          <w:lang w:val="en-US" w:eastAsia="zh-CN"/>
          <w14:textFill>
            <w14:solidFill>
              <w14:schemeClr w14:val="tx1"/>
            </w14:solidFill>
          </w14:textFill>
        </w:rPr>
        <w:t xml:space="preserve">  </w:t>
      </w:r>
      <w:r>
        <w:rPr>
          <w:rStyle w:val="40"/>
          <w:rFonts w:hint="eastAsia" w:ascii="宋体" w:hAnsi="宋体" w:eastAsia="宋体" w:cs="宋体"/>
          <w:color w:val="000000" w:themeColor="text1"/>
          <w:sz w:val="24"/>
          <w14:textFill>
            <w14:solidFill>
              <w14:schemeClr w14:val="tx1"/>
            </w14:solidFill>
          </w14:textFill>
        </w:rPr>
        <w:t>月</w:t>
      </w:r>
      <w:r>
        <w:rPr>
          <w:rStyle w:val="40"/>
          <w:rFonts w:hint="eastAsia" w:ascii="宋体" w:hAnsi="宋体" w:eastAsia="宋体" w:cs="宋体"/>
          <w:color w:val="000000" w:themeColor="text1"/>
          <w:sz w:val="24"/>
          <w:lang w:val="en-US" w:eastAsia="zh-CN"/>
          <w14:textFill>
            <w14:solidFill>
              <w14:schemeClr w14:val="tx1"/>
            </w14:solidFill>
          </w14:textFill>
        </w:rPr>
        <w:t xml:space="preserve">  </w:t>
      </w:r>
      <w:r>
        <w:rPr>
          <w:rStyle w:val="40"/>
          <w:rFonts w:hint="eastAsia" w:ascii="宋体" w:hAnsi="宋体" w:eastAsia="宋体" w:cs="宋体"/>
          <w:color w:val="000000" w:themeColor="text1"/>
          <w:sz w:val="24"/>
          <w14:textFill>
            <w14:solidFill>
              <w14:schemeClr w14:val="tx1"/>
            </w14:solidFill>
          </w14:textFill>
        </w:rPr>
        <w:t>日</w:t>
      </w:r>
    </w:p>
    <w:p>
      <w:pPr>
        <w:snapToGrid w:val="0"/>
        <w:spacing w:before="50" w:after="50"/>
        <w:jc w:val="both"/>
        <w:rPr>
          <w:rStyle w:val="40"/>
          <w:rFonts w:hint="eastAsia" w:ascii="宋体" w:hAnsi="宋体" w:eastAsia="宋体" w:cs="宋体"/>
          <w:color w:val="000000" w:themeColor="text1"/>
          <w:sz w:val="32"/>
          <w:szCs w:val="32"/>
          <w14:textFill>
            <w14:solidFill>
              <w14:schemeClr w14:val="tx1"/>
            </w14:solidFill>
          </w14:textFill>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4"/>
        <w:tabs>
          <w:tab w:val="left" w:pos="1275"/>
        </w:tabs>
        <w:ind w:left="0" w:leftChars="0" w:firstLine="0" w:firstLineChars="0"/>
        <w:jc w:val="center"/>
        <w:outlineLvl w:val="0"/>
        <w:rPr>
          <w:rFonts w:hint="eastAsia" w:ascii="宋体" w:hAnsi="宋体" w:eastAsia="宋体" w:cs="宋体"/>
          <w:color w:val="000000" w:themeColor="text1"/>
          <w:sz w:val="24"/>
          <w14:textFill>
            <w14:solidFill>
              <w14:schemeClr w14:val="tx1"/>
            </w14:solidFill>
          </w14:textFill>
        </w:rPr>
      </w:pPr>
      <w:bookmarkStart w:id="19" w:name="_Toc27085"/>
      <w:r>
        <w:rPr>
          <w:rFonts w:hint="eastAsia" w:ascii="宋体" w:hAnsi="宋体" w:eastAsia="宋体" w:cs="宋体"/>
          <w:bCs/>
          <w:color w:val="000000" w:themeColor="text1"/>
          <w:szCs w:val="28"/>
          <w:lang w:val="en-US" w:eastAsia="zh-CN"/>
          <w14:textFill>
            <w14:solidFill>
              <w14:schemeClr w14:val="tx1"/>
            </w14:solidFill>
          </w14:textFill>
        </w:rPr>
        <w:t>五、</w:t>
      </w:r>
      <w:r>
        <w:rPr>
          <w:rFonts w:hint="eastAsia" w:ascii="宋体" w:hAnsi="宋体" w:eastAsia="宋体" w:cs="宋体"/>
          <w:bCs/>
          <w:color w:val="000000" w:themeColor="text1"/>
          <w:szCs w:val="28"/>
          <w14:textFill>
            <w14:solidFill>
              <w14:schemeClr w14:val="tx1"/>
            </w14:solidFill>
          </w14:textFill>
        </w:rPr>
        <w:t>清单报价表</w:t>
      </w:r>
      <w:bookmarkEnd w:id="19"/>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14:textFill>
            <w14:solidFill>
              <w14:schemeClr w14:val="tx1"/>
            </w14:solidFill>
          </w14:textFill>
        </w:rPr>
        <w:t>1：米</w:t>
      </w:r>
    </w:p>
    <w:tbl>
      <w:tblPr>
        <w:tblStyle w:val="2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97"/>
        <w:gridCol w:w="1133"/>
        <w:gridCol w:w="3105"/>
        <w:gridCol w:w="14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297"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113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3105"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规格及要求</w:t>
            </w:r>
          </w:p>
        </w:tc>
        <w:tc>
          <w:tcPr>
            <w:tcW w:w="143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（元/袋）</w:t>
            </w:r>
          </w:p>
        </w:tc>
        <w:tc>
          <w:tcPr>
            <w:tcW w:w="169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单价(元/斤)</w:t>
            </w:r>
          </w:p>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97"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粳米</w:t>
            </w:r>
          </w:p>
        </w:tc>
        <w:tc>
          <w:tcPr>
            <w:tcW w:w="113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3105" w:type="dxa"/>
            <w:noWrap w:val="0"/>
            <w:vAlign w:val="center"/>
          </w:tcPr>
          <w:p>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国标一级，粳米，50斤/袋</w:t>
            </w:r>
          </w:p>
        </w:tc>
        <w:tc>
          <w:tcPr>
            <w:tcW w:w="143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69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97"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籼米</w:t>
            </w:r>
          </w:p>
        </w:tc>
        <w:tc>
          <w:tcPr>
            <w:tcW w:w="113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3105" w:type="dxa"/>
            <w:noWrap w:val="0"/>
            <w:vAlign w:val="center"/>
          </w:tcPr>
          <w:p>
            <w:pPr>
              <w:adjustRightInd w:val="0"/>
              <w:snapToGrid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国标一级，籼米，50斤/袋</w:t>
            </w:r>
          </w:p>
        </w:tc>
        <w:tc>
          <w:tcPr>
            <w:tcW w:w="143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69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5535" w:type="dxa"/>
            <w:gridSpan w:val="3"/>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43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69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bl>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14:textFill>
            <w14:solidFill>
              <w14:schemeClr w14:val="tx1"/>
            </w14:solidFill>
          </w14:textFill>
        </w:rPr>
        <w:t>2：面粉</w:t>
      </w:r>
    </w:p>
    <w:tbl>
      <w:tblPr>
        <w:tblStyle w:val="2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220"/>
        <w:gridCol w:w="207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292"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规格及要求</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（元/袋）</w:t>
            </w:r>
          </w:p>
        </w:tc>
        <w:tc>
          <w:tcPr>
            <w:tcW w:w="2070"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p>
            <w:pPr>
              <w:adjustRightInd w:val="0"/>
              <w:snapToGrid w:val="0"/>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1231" w:type="dxa"/>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92"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雪花粉</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20.11</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92"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特一粉</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14.43</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292"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油条粉</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9.56</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292"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特精粉</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25.29</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292"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包子粉</w:t>
            </w: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414"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30.67</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4120" w:type="dxa"/>
            <w:gridSpan w:val="3"/>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220"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2070" w:type="dxa"/>
            <w:noWrap w:val="0"/>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w:t>
            </w:r>
          </w:p>
        </w:tc>
        <w:tc>
          <w:tcPr>
            <w:tcW w:w="123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bl>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lang w:eastAsia="zh-CN"/>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14:textFill>
            <w14:solidFill>
              <w14:schemeClr w14:val="tx1"/>
            </w14:solidFill>
          </w14:textFill>
        </w:rPr>
        <w:t>3：食用油</w:t>
      </w:r>
    </w:p>
    <w:tbl>
      <w:tblPr>
        <w:tblStyle w:val="22"/>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71"/>
        <w:gridCol w:w="1605"/>
        <w:gridCol w:w="1733"/>
        <w:gridCol w:w="177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6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87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1605"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173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规格及要求</w:t>
            </w:r>
          </w:p>
        </w:tc>
        <w:tc>
          <w:tcPr>
            <w:tcW w:w="1779" w:type="dxa"/>
            <w:noWrap w:val="0"/>
            <w:vAlign w:val="center"/>
          </w:tcPr>
          <w:p>
            <w:pPr>
              <w:adjustRightInd w:val="0"/>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元/桶</w:t>
            </w:r>
            <w:r>
              <w:rPr>
                <w:rFonts w:hint="eastAsia" w:ascii="宋体" w:hAnsi="宋体" w:eastAsia="宋体" w:cs="宋体"/>
                <w:color w:val="000000" w:themeColor="text1"/>
                <w:szCs w:val="21"/>
                <w:lang w:eastAsia="zh-CN"/>
                <w14:textFill>
                  <w14:solidFill>
                    <w14:schemeClr w14:val="tx1"/>
                  </w14:solidFill>
                </w14:textFill>
              </w:rPr>
              <w:t>）</w:t>
            </w:r>
          </w:p>
        </w:tc>
        <w:tc>
          <w:tcPr>
            <w:tcW w:w="1708"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单价(元/升)</w:t>
            </w:r>
          </w:p>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871" w:type="dxa"/>
            <w:noWrap w:val="0"/>
            <w:vAlign w:val="center"/>
          </w:tcPr>
          <w:p>
            <w:pPr>
              <w:adjustRightInd w:val="0"/>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国标一级大豆油（</w:t>
            </w:r>
            <w:r>
              <w:rPr>
                <w:rFonts w:hint="eastAsia" w:ascii="宋体" w:hAnsi="宋体" w:eastAsia="宋体" w:cs="宋体"/>
                <w:color w:val="000000" w:themeColor="text1"/>
                <w:szCs w:val="21"/>
                <w:lang w:val="en-US" w:eastAsia="zh-CN"/>
                <w14:textFill>
                  <w14:solidFill>
                    <w14:schemeClr w14:val="tx1"/>
                  </w14:solidFill>
                </w14:textFill>
              </w:rPr>
              <w:t>转基因</w:t>
            </w:r>
            <w:r>
              <w:rPr>
                <w:rFonts w:hint="eastAsia" w:ascii="宋体" w:hAnsi="宋体" w:eastAsia="宋体" w:cs="宋体"/>
                <w:color w:val="000000" w:themeColor="text1"/>
                <w:szCs w:val="21"/>
                <w:lang w:eastAsia="zh-CN"/>
                <w14:textFill>
                  <w14:solidFill>
                    <w14:schemeClr w14:val="tx1"/>
                  </w14:solidFill>
                </w14:textFill>
              </w:rPr>
              <w:t>）</w:t>
            </w:r>
          </w:p>
        </w:tc>
        <w:tc>
          <w:tcPr>
            <w:tcW w:w="1605" w:type="dxa"/>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p>
        </w:tc>
        <w:tc>
          <w:tcPr>
            <w:tcW w:w="1733"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20升/桶</w:t>
            </w:r>
          </w:p>
        </w:tc>
        <w:tc>
          <w:tcPr>
            <w:tcW w:w="1779" w:type="dxa"/>
            <w:noWrap w:val="0"/>
            <w:vAlign w:val="center"/>
          </w:tcPr>
          <w:p>
            <w:pPr>
              <w:adjustRightInd w:val="0"/>
              <w:snapToGrid w:val="0"/>
              <w:jc w:val="right"/>
              <w:rPr>
                <w:rFonts w:hint="eastAsia" w:ascii="宋体" w:hAnsi="宋体" w:eastAsia="宋体" w:cs="宋体"/>
                <w:color w:val="000000" w:themeColor="text1"/>
                <w:szCs w:val="21"/>
                <w14:textFill>
                  <w14:solidFill>
                    <w14:schemeClr w14:val="tx1"/>
                  </w14:solidFill>
                </w14:textFill>
              </w:rPr>
            </w:pPr>
          </w:p>
        </w:tc>
        <w:tc>
          <w:tcPr>
            <w:tcW w:w="1708"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1871" w:type="dxa"/>
            <w:noWrap w:val="0"/>
            <w:vAlign w:val="center"/>
          </w:tcPr>
          <w:p>
            <w:pPr>
              <w:adjustRightInd w:val="0"/>
              <w:snapToGrid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国标一级菜籽油</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非转基因</w:t>
            </w:r>
            <w:r>
              <w:rPr>
                <w:rFonts w:hint="eastAsia" w:ascii="宋体" w:hAnsi="宋体" w:eastAsia="宋体" w:cs="宋体"/>
                <w:color w:val="000000" w:themeColor="text1"/>
                <w:szCs w:val="21"/>
                <w:lang w:eastAsia="zh-CN"/>
                <w14:textFill>
                  <w14:solidFill>
                    <w14:schemeClr w14:val="tx1"/>
                  </w14:solidFill>
                </w14:textFill>
              </w:rPr>
              <w:t>）</w:t>
            </w:r>
          </w:p>
        </w:tc>
        <w:tc>
          <w:tcPr>
            <w:tcW w:w="1605"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c>
          <w:tcPr>
            <w:tcW w:w="1733" w:type="dxa"/>
            <w:noWrap w:val="0"/>
            <w:vAlign w:val="center"/>
          </w:tcPr>
          <w:p>
            <w:pPr>
              <w:adjustRightInd w:val="0"/>
              <w:snapToGrid w:val="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20升/桶</w:t>
            </w:r>
          </w:p>
        </w:tc>
        <w:tc>
          <w:tcPr>
            <w:tcW w:w="1779" w:type="dxa"/>
            <w:noWrap w:val="0"/>
            <w:vAlign w:val="center"/>
          </w:tcPr>
          <w:p>
            <w:pPr>
              <w:adjustRightInd w:val="0"/>
              <w:snapToGrid w:val="0"/>
              <w:jc w:val="righ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708"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p>
        </w:tc>
        <w:tc>
          <w:tcPr>
            <w:tcW w:w="5209" w:type="dxa"/>
            <w:gridSpan w:val="3"/>
            <w:noWrap w:val="0"/>
            <w:vAlign w:val="center"/>
          </w:tcPr>
          <w:p>
            <w:pPr>
              <w:adjustRightInd w:val="0"/>
              <w:snapToGrid w:val="0"/>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779" w:type="dxa"/>
            <w:noWrap w:val="0"/>
            <w:vAlign w:val="center"/>
          </w:tcPr>
          <w:p>
            <w:pPr>
              <w:adjustRightInd w:val="0"/>
              <w:snapToGrid w:val="0"/>
              <w:jc w:val="righ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708" w:type="dxa"/>
            <w:noWrap w:val="0"/>
            <w:vAlign w:val="center"/>
          </w:tcPr>
          <w:p>
            <w:pPr>
              <w:adjustRightInd w:val="0"/>
              <w:snapToGrid w:val="0"/>
              <w:jc w:val="center"/>
              <w:rPr>
                <w:rFonts w:hint="eastAsia" w:ascii="宋体" w:hAnsi="宋体" w:eastAsia="宋体" w:cs="宋体"/>
                <w:color w:val="000000" w:themeColor="text1"/>
                <w:szCs w:val="21"/>
                <w14:textFill>
                  <w14:solidFill>
                    <w14:schemeClr w14:val="tx1"/>
                  </w14:solidFill>
                </w14:textFill>
              </w:rPr>
            </w:pPr>
          </w:p>
        </w:tc>
      </w:tr>
    </w:tbl>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14:textFill>
            <w14:solidFill>
              <w14:schemeClr w14:val="tx1"/>
            </w14:solidFill>
          </w14:textFill>
        </w:rPr>
        <w:t>4：豆制品</w:t>
      </w:r>
    </w:p>
    <w:tbl>
      <w:tblPr>
        <w:tblStyle w:val="22"/>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59"/>
        <w:gridCol w:w="942"/>
        <w:gridCol w:w="1237"/>
        <w:gridCol w:w="1903"/>
        <w:gridCol w:w="134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942" w:type="dxa"/>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单价（元/斤）</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1340"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2066" w:type="dxa"/>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35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豆腐</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卜页</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0.7</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茶干</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0.12</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香干</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0.4</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油果</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0.17</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卜页结</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0.2</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大素鸡</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0.37</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油干</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0.26</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油扁</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0.03</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老豆腐</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0.13</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11</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内脂豆腐</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0.12</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12</w:t>
            </w:r>
          </w:p>
        </w:tc>
        <w:tc>
          <w:tcPr>
            <w:tcW w:w="1359"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szCs w:val="21"/>
                <w:lang w:val="en-US" w:eastAsia="zh-CN"/>
                <w14:textFill>
                  <w14:solidFill>
                    <w14:schemeClr w14:val="tx1"/>
                  </w14:solidFill>
                </w14:textFill>
              </w:rPr>
              <w:t>干丝</w:t>
            </w:r>
          </w:p>
        </w:tc>
        <w:tc>
          <w:tcPr>
            <w:tcW w:w="942"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237"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斤</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0.64</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cs="宋体"/>
                <w:color w:val="000000" w:themeColor="text1"/>
                <w:szCs w:val="21"/>
                <w:lang w:val="en-US" w:eastAsia="zh-CN"/>
                <w14:textFill>
                  <w14:solidFill>
                    <w14:schemeClr w14:val="tx1"/>
                  </w14:solidFill>
                </w14:textFill>
              </w:rPr>
            </w:pPr>
          </w:p>
        </w:tc>
        <w:tc>
          <w:tcPr>
            <w:tcW w:w="3538" w:type="dxa"/>
            <w:gridSpan w:val="3"/>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903"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340"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2066" w:type="dxa"/>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注：投标人按照各品种分别报价，评标时按照各品种权重计算出加权平均价。</w:t>
      </w: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pStyle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14:textFill>
            <w14:solidFill>
              <w14:schemeClr w14:val="tx1"/>
            </w14:solidFill>
          </w14:textFill>
        </w:rPr>
        <w:t>5：猪肉产品</w:t>
      </w:r>
    </w:p>
    <w:tbl>
      <w:tblPr>
        <w:tblStyle w:val="22"/>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28"/>
        <w:gridCol w:w="781"/>
        <w:gridCol w:w="1095"/>
        <w:gridCol w:w="837"/>
        <w:gridCol w:w="2000"/>
        <w:gridCol w:w="120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5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401"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规格要求</w:t>
            </w:r>
          </w:p>
        </w:tc>
        <w:tc>
          <w:tcPr>
            <w:tcW w:w="429"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单位</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单价（元/斤）</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6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1004"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前腿肉（带皮）</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0.38</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前腿肉（去皮）</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0.84</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五花肉（带皮）</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五花肉（去皮）</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0.13</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后腿肉（带皮）</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大排（70g/片)</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default" w:ascii="宋体" w:hAnsi="宋体" w:eastAsia="宋体" w:cs="宋体"/>
                <w:color w:val="000000" w:themeColor="text1"/>
                <w:sz w:val="22"/>
                <w:szCs w:val="22"/>
                <w:lang w:val="en-US"/>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05</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肋排</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猪肝</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0.11</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精肉</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0.27</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肉丝</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肉沫</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肉片</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肥肉</w:t>
            </w:r>
          </w:p>
        </w:tc>
        <w:tc>
          <w:tcPr>
            <w:tcW w:w="4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6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42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972" w:type="pct"/>
            <w:gridSpan w:val="4"/>
            <w:noWrap w:val="0"/>
            <w:vAlign w:val="center"/>
          </w:tcPr>
          <w:p>
            <w:pPr>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02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16"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tc>
        <w:tc>
          <w:tcPr>
            <w:tcW w:w="10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注：投标人按照各品种分别报价，评标时按照各品种权重计算出加权平均价，且无论市场价格如何变化，中标报价执行一个月后，再启动议价机制进行议价。</w:t>
      </w: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鸡蛋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962"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85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1779" w:type="dxa"/>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报价依据</w:t>
            </w:r>
          </w:p>
        </w:tc>
        <w:tc>
          <w:tcPr>
            <w:tcW w:w="1490" w:type="dxa"/>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规格</w:t>
            </w:r>
          </w:p>
        </w:tc>
        <w:tc>
          <w:tcPr>
            <w:tcW w:w="1517" w:type="dxa"/>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服务费</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（元/斤）</w:t>
            </w: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962" w:type="dxa"/>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鸡蛋</w:t>
            </w:r>
          </w:p>
        </w:tc>
        <w:tc>
          <w:tcPr>
            <w:tcW w:w="85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箱</w:t>
            </w:r>
          </w:p>
        </w:tc>
        <w:tc>
          <w:tcPr>
            <w:tcW w:w="1779"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中国鸡蛋网</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江苏盐都报价</w:t>
            </w:r>
          </w:p>
        </w:tc>
        <w:tc>
          <w:tcPr>
            <w:tcW w:w="1490"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每箱30斤</w:t>
            </w:r>
          </w:p>
        </w:tc>
        <w:tc>
          <w:tcPr>
            <w:tcW w:w="151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p>
        </w:tc>
        <w:tc>
          <w:tcPr>
            <w:tcW w:w="5081" w:type="dxa"/>
            <w:gridSpan w:val="4"/>
            <w:noWrap w:val="0"/>
            <w:vAlign w:val="center"/>
          </w:tcPr>
          <w:p>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总合计</w:t>
            </w:r>
          </w:p>
        </w:tc>
        <w:tc>
          <w:tcPr>
            <w:tcW w:w="151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1378"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r>
    </w:tbl>
    <w:p>
      <w:pPr>
        <w:pStyle w:val="144"/>
        <w:jc w:val="left"/>
        <w:rPr>
          <w:rFonts w:eastAsia="宋体" w:cs="Times New Roman"/>
          <w:color w:val="000000" w:themeColor="text1"/>
          <w:szCs w:val="21"/>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14:textFill>
            <w14:solidFill>
              <w14:schemeClr w14:val="tx1"/>
            </w14:solidFill>
          </w14:textFill>
        </w:rPr>
        <w:t>。</w:t>
      </w:r>
    </w:p>
    <w:p>
      <w:pPr>
        <w:spacing w:line="400" w:lineRule="exact"/>
        <w:ind w:firstLine="4440" w:firstLineChars="1850"/>
        <w:rPr>
          <w:rFonts w:hint="eastAsia" w:ascii="宋体" w:hAnsi="宋体" w:eastAsia="宋体" w:cs="宋体"/>
          <w:color w:val="000000" w:themeColor="text1"/>
          <w:sz w:val="24"/>
          <w:lang w:val="en-US" w:eastAsia="zh-CN"/>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rPr>
          <w:rFonts w:hint="eastAsia"/>
          <w:color w:val="000000" w:themeColor="text1"/>
          <w14:textFill>
            <w14:solidFill>
              <w14:schemeClr w14:val="tx1"/>
            </w14:solidFill>
          </w14:textFill>
        </w:rPr>
      </w:pPr>
    </w:p>
    <w:p>
      <w:pPr>
        <w:spacing w:line="400" w:lineRule="exac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面条类</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601"/>
        <w:gridCol w:w="1087"/>
        <w:gridCol w:w="1019"/>
        <w:gridCol w:w="1907"/>
        <w:gridCol w:w="117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8"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7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593" w:type="pct"/>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555" w:type="pct"/>
            <w:noWrap w:val="0"/>
            <w:vAlign w:val="center"/>
          </w:tcPr>
          <w:p>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04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w:t>
            </w:r>
            <w:r>
              <w:rPr>
                <w:rFonts w:hint="eastAsia" w:ascii="宋体" w:hAnsi="宋体" w:eastAsia="宋体" w:cs="宋体"/>
                <w:color w:val="000000" w:themeColor="text1"/>
                <w:szCs w:val="21"/>
                <w:lang w:val="en-US" w:eastAsia="zh-CN"/>
                <w14:textFill>
                  <w14:solidFill>
                    <w14:schemeClr w14:val="tx1"/>
                  </w14:solidFill>
                </w14:textFill>
              </w:rPr>
              <w:t>斤</w:t>
            </w:r>
            <w:r>
              <w:rPr>
                <w:rFonts w:hint="eastAsia" w:ascii="宋体" w:hAnsi="宋体" w:eastAsia="宋体" w:cs="宋体"/>
                <w:color w:val="000000" w:themeColor="text1"/>
                <w:szCs w:val="21"/>
                <w14:textFill>
                  <w14:solidFill>
                    <w14:schemeClr w14:val="tx1"/>
                  </w14:solidFill>
                </w14:textFill>
              </w:rPr>
              <w:t>）</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6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tc>
        <w:tc>
          <w:tcPr>
            <w:tcW w:w="807"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细面</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5</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锅盖面</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0.54</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刀销面</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0.79</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馄饨皮</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0.94</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饺子皮</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0.42</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87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手工粗面</w:t>
            </w:r>
          </w:p>
        </w:tc>
        <w:tc>
          <w:tcPr>
            <w:tcW w:w="593"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555"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1.7</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000000" w:themeColor="text1"/>
                <w:sz w:val="24"/>
                <w:lang w:val="en-US" w:eastAsia="zh-CN"/>
                <w14:textFill>
                  <w14:solidFill>
                    <w14:schemeClr w14:val="tx1"/>
                  </w14:solidFill>
                </w14:textFill>
              </w:rPr>
            </w:pPr>
          </w:p>
        </w:tc>
        <w:tc>
          <w:tcPr>
            <w:tcW w:w="2022" w:type="pct"/>
            <w:gridSpan w:val="3"/>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040" w:type="pct"/>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640" w:type="pct"/>
            <w:noWrap w:val="0"/>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tc>
        <w:tc>
          <w:tcPr>
            <w:tcW w:w="80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bl>
    <w:p>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投标人按照各品种分别报价，评标时按照各品种权重计算出加权平均价</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制作</w:t>
      </w:r>
      <w:r>
        <w:rPr>
          <w:rFonts w:hint="eastAsia" w:ascii="宋体" w:hAnsi="宋体" w:eastAsia="宋体" w:cs="宋体"/>
          <w:color w:val="000000" w:themeColor="text1"/>
          <w:sz w:val="24"/>
          <w14:textFill>
            <w14:solidFill>
              <w14:schemeClr w14:val="tx1"/>
            </w14:solidFill>
          </w14:textFill>
        </w:rPr>
        <w:t>面</w:t>
      </w:r>
      <w:r>
        <w:rPr>
          <w:rFonts w:hint="eastAsia" w:ascii="宋体" w:hAnsi="宋体" w:eastAsia="宋体" w:cs="宋体"/>
          <w:color w:val="000000" w:themeColor="text1"/>
          <w:sz w:val="24"/>
          <w:lang w:eastAsia="zh-CN"/>
          <w14:textFill>
            <w14:solidFill>
              <w14:schemeClr w14:val="tx1"/>
            </w14:solidFill>
          </w14:textFill>
        </w:rPr>
        <w:t>制品的面</w:t>
      </w:r>
      <w:r>
        <w:rPr>
          <w:rFonts w:hint="eastAsia" w:ascii="宋体" w:hAnsi="宋体" w:eastAsia="宋体" w:cs="宋体"/>
          <w:color w:val="000000" w:themeColor="text1"/>
          <w:sz w:val="24"/>
          <w14:textFill>
            <w14:solidFill>
              <w14:schemeClr w14:val="tx1"/>
            </w14:solidFill>
          </w14:textFill>
        </w:rPr>
        <w:t>粉</w:t>
      </w:r>
      <w:r>
        <w:rPr>
          <w:rFonts w:hint="eastAsia" w:ascii="宋体" w:hAnsi="宋体" w:eastAsia="宋体" w:cs="宋体"/>
          <w:color w:val="000000" w:themeColor="text1"/>
          <w:sz w:val="24"/>
          <w:lang w:eastAsia="zh-CN"/>
          <w14:textFill>
            <w14:solidFill>
              <w14:schemeClr w14:val="tx1"/>
            </w14:solidFill>
          </w14:textFill>
        </w:rPr>
        <w:t>必须是</w:t>
      </w:r>
      <w:r>
        <w:rPr>
          <w:rFonts w:hint="eastAsia" w:ascii="宋体" w:hAnsi="宋体" w:eastAsia="宋体" w:cs="宋体"/>
          <w:color w:val="000000" w:themeColor="text1"/>
          <w:sz w:val="24"/>
          <w14:textFill>
            <w14:solidFill>
              <w14:schemeClr w14:val="tx1"/>
            </w14:solidFill>
          </w14:textFill>
        </w:rPr>
        <w:t>小麦粉特制一等、国家标准GB1355-1986</w:t>
      </w:r>
      <w:r>
        <w:rPr>
          <w:rFonts w:hint="eastAsia" w:ascii="宋体" w:hAnsi="宋体" w:eastAsia="宋体" w:cs="宋体"/>
          <w:color w:val="000000" w:themeColor="text1"/>
          <w:sz w:val="24"/>
          <w:lang w:eastAsia="zh-CN"/>
          <w14:textFill>
            <w14:solidFill>
              <w14:schemeClr w14:val="tx1"/>
            </w14:solidFill>
          </w14:textFill>
        </w:rPr>
        <w:t>。</w:t>
      </w: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pStyle w:val="2"/>
        <w:rPr>
          <w:rFonts w:hint="eastAsia" w:ascii="宋体" w:hAnsi="宋体" w:eastAsia="宋体" w:cs="宋体"/>
          <w:b w:val="0"/>
          <w:bCs w:val="0"/>
          <w:color w:val="000000" w:themeColor="text1"/>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14:textFill>
            <w14:solidFill>
              <w14:schemeClr w14:val="tx1"/>
            </w14:solidFill>
          </w14:textFill>
        </w:rPr>
      </w:pPr>
    </w:p>
    <w:p>
      <w:pPr>
        <w:spacing w:line="400" w:lineRule="exact"/>
        <w:ind w:firstLine="280" w:firstLine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调味品</w:t>
      </w:r>
    </w:p>
    <w:tbl>
      <w:tblPr>
        <w:tblStyle w:val="22"/>
        <w:tblW w:w="47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86"/>
        <w:gridCol w:w="1349"/>
        <w:gridCol w:w="1651"/>
        <w:gridCol w:w="1796"/>
        <w:gridCol w:w="76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35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5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777"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951"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03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单价（元/箱</w:t>
            </w:r>
            <w:r>
              <w:rPr>
                <w:rFonts w:hint="eastAsia" w:ascii="宋体" w:hAnsi="宋体" w:eastAsia="宋体" w:cs="宋体"/>
                <w:color w:val="000000" w:themeColor="text1"/>
                <w:szCs w:val="21"/>
                <w:lang w:val="en-US" w:eastAsia="zh-CN"/>
                <w14:textFill>
                  <w14:solidFill>
                    <w14:schemeClr w14:val="tx1"/>
                  </w14:solidFill>
                </w14:textFill>
              </w:rPr>
              <w:t>/斤/袋/桶</w:t>
            </w:r>
            <w:r>
              <w:rPr>
                <w:rFonts w:hint="eastAsia" w:ascii="宋体" w:hAnsi="宋体" w:eastAsia="宋体" w:cs="宋体"/>
                <w:color w:val="000000" w:themeColor="text1"/>
                <w:szCs w:val="21"/>
                <w14:textFill>
                  <w14:solidFill>
                    <w14:schemeClr w14:val="tx1"/>
                  </w14:solidFill>
                </w14:textFill>
              </w:rPr>
              <w:t>）</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442"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tc>
        <w:tc>
          <w:tcPr>
            <w:tcW w:w="930"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bookmarkStart w:id="20" w:name="OLE_LINK1" w:colFirst="5" w:colLast="5"/>
            <w:r>
              <w:rPr>
                <w:rFonts w:hint="eastAsia" w:ascii="宋体" w:hAnsi="宋体" w:eastAsia="宋体" w:cs="宋体"/>
                <w:color w:val="000000" w:themeColor="text1"/>
                <w:szCs w:val="21"/>
                <w14:textFill>
                  <w14:solidFill>
                    <w14:schemeClr w14:val="tx1"/>
                  </w14:solidFill>
                </w14:textFill>
              </w:rPr>
              <w:t>1</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食盐</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淮盐</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箱(1*40*500g)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0.15</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味精</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味之素、莲花、菱花</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袋(1*10*2kg)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0.085</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鸡精</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兰铃、苏美、太太乐、牧歌</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箱(1*10*900g)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生抽</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海天、李锦记、瑞喜、金标</w:t>
            </w:r>
          </w:p>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箱(1*6*1.9L)</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0.007</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老抽</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海天、李锦记、瑞喜、金标</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箱(1*6*1.9L)</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0.031</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醋</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恒顺</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箱(1*12*500ml)</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0.058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料酒</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海天、王致和、恒顺</w:t>
            </w:r>
          </w:p>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箱(1*40*350ml)</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0.013</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辣椒酱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加味</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桶（1*4.5kg)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甜面酱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天车、鼎丰</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桶（1*3kg)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0.024</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番茄酱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箱（12*850g)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蒸鱼豉油</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海天、顿顿美、李锦记</w:t>
            </w:r>
          </w:p>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箱(6*1.9L)</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蚝油</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海天、太太乐、李锦记</w:t>
            </w:r>
          </w:p>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箱(2*6kg)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0.075</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豆瓣酱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丹丹、七里香、恒丰、源贤丰</w:t>
            </w:r>
          </w:p>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桶(1*6kg)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0.12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黄豆酱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海天、李锦记</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箱（2*6kg)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甜面酱</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天车、鼎丰</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桶(1*3kg)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白糖</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广西</w:t>
            </w: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袋（1*50kg)</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0.027</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干茴香</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18</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干八角</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19</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干辣椒</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0.045</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20</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干花椒</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0.006</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21</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胡椒粉</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0.023</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22</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白子</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23</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白寇</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0.003</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24</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桂皮</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0.008</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25</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孜然粉</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26</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粉丝（粉条）</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0.23</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27</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干香菇</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0.014</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28</w:t>
            </w:r>
          </w:p>
        </w:tc>
        <w:tc>
          <w:tcPr>
            <w:tcW w:w="510"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干木耳</w:t>
            </w:r>
          </w:p>
        </w:tc>
        <w:tc>
          <w:tcPr>
            <w:tcW w:w="777"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951"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斤</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0.02</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noWrap w:val="0"/>
            <w:vAlign w:val="center"/>
          </w:tcPr>
          <w:p>
            <w:pPr>
              <w:spacing w:line="280" w:lineRule="exact"/>
              <w:jc w:val="center"/>
              <w:rPr>
                <w:rFonts w:hint="eastAsia" w:ascii="宋体" w:hAnsi="宋体" w:cs="宋体"/>
                <w:color w:val="000000" w:themeColor="text1"/>
                <w:szCs w:val="21"/>
                <w:lang w:val="en-US" w:eastAsia="zh-CN"/>
                <w14:textFill>
                  <w14:solidFill>
                    <w14:schemeClr w14:val="tx1"/>
                  </w14:solidFill>
                </w14:textFill>
              </w:rPr>
            </w:pPr>
          </w:p>
        </w:tc>
        <w:tc>
          <w:tcPr>
            <w:tcW w:w="2238" w:type="pct"/>
            <w:gridSpan w:val="3"/>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03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442" w:type="pct"/>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w:t>
            </w:r>
          </w:p>
        </w:tc>
        <w:tc>
          <w:tcPr>
            <w:tcW w:w="930" w:type="pct"/>
            <w:noWrap w:val="0"/>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bookmarkEnd w:id="20"/>
    </w:tbl>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pStyle w:val="144"/>
        <w:jc w:val="lef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注：1.验收标准：</w:t>
      </w:r>
      <w:r>
        <w:rPr>
          <w:rFonts w:hint="eastAsia" w:ascii="宋体" w:hAnsi="宋体" w:eastAsia="宋体" w:cs="宋体"/>
          <w:color w:val="000000" w:themeColor="text1"/>
          <w:kern w:val="2"/>
          <w:sz w:val="24"/>
          <w:szCs w:val="21"/>
          <w:lang w:val="en-US" w:eastAsia="zh-CN" w:bidi="ar-SA"/>
          <w14:textFill>
            <w14:solidFill>
              <w14:schemeClr w14:val="tx1"/>
            </w14:solidFill>
          </w14:textFill>
        </w:rPr>
        <w:t>根据1.GB2760-2014《食品添加剂使用标准》、2.GB7718-2011《预包装食品标签通则》、3. GB 2762-2017《食品安全国家标准 食品中污染物限量》和4. GB 2763-2016《食品安全国家标准食品中农药最大残留限量》等标准，并每批次供货时须同时提供自检报告及每半年提供具有CMA标识的检验报告，出具书面验收报告。</w:t>
      </w:r>
    </w:p>
    <w:p>
      <w:pPr>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eastAsia="宋体" w:cs="宋体"/>
          <w:color w:val="000000" w:themeColor="text1"/>
          <w:kern w:val="2"/>
          <w:sz w:val="24"/>
          <w:szCs w:val="21"/>
          <w:lang w:val="en-US" w:eastAsia="zh-CN" w:bidi="ar-SA"/>
          <w14:textFill>
            <w14:solidFill>
              <w14:schemeClr w14:val="tx1"/>
            </w14:solidFill>
          </w14:textFill>
        </w:rPr>
        <w:t xml:space="preserve">    2.</w:t>
      </w:r>
      <w:r>
        <w:rPr>
          <w:rFonts w:hint="eastAsia" w:ascii="宋体" w:hAnsi="宋体" w:eastAsia="宋体" w:cs="宋体"/>
          <w:color w:val="000000" w:themeColor="text1"/>
          <w:sz w:val="24"/>
          <w14:textFill>
            <w14:solidFill>
              <w14:schemeClr w14:val="tx1"/>
            </w14:solidFill>
          </w14:textFill>
        </w:rPr>
        <w:t>投标人按照各品种分别报价，评标时按照各品种权重计算出加权平均价</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且无论市场价格如何变化，中标报价执行一个月后，再启动议价机制进行议价。</w:t>
      </w:r>
    </w:p>
    <w:p>
      <w:pPr>
        <w:spacing w:line="400" w:lineRule="exact"/>
        <w:rPr>
          <w:rFonts w:hint="eastAsia" w:ascii="宋体" w:hAnsi="宋体" w:cs="宋体"/>
          <w:color w:val="000000" w:themeColor="text1"/>
          <w:sz w:val="24"/>
          <w:lang w:eastAsia="zh-CN"/>
          <w14:textFill>
            <w14:solidFill>
              <w14:schemeClr w14:val="tx1"/>
            </w14:solidFill>
          </w14:textFill>
        </w:rPr>
      </w:pPr>
    </w:p>
    <w:p>
      <w:pPr>
        <w:spacing w:line="400" w:lineRule="exact"/>
        <w:ind w:firstLine="5760" w:firstLineChars="2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：冻品</w:t>
      </w:r>
    </w:p>
    <w:tbl>
      <w:tblPr>
        <w:tblStyle w:val="22"/>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40"/>
        <w:gridCol w:w="840"/>
        <w:gridCol w:w="735"/>
        <w:gridCol w:w="1233"/>
        <w:gridCol w:w="1965"/>
        <w:gridCol w:w="106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410"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686"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w:t>
            </w:r>
            <w:r>
              <w:rPr>
                <w:rFonts w:hint="eastAsia" w:ascii="宋体" w:hAnsi="宋体" w:eastAsia="宋体" w:cs="宋体"/>
                <w:color w:val="000000" w:themeColor="text1"/>
                <w:szCs w:val="21"/>
                <w:lang w:eastAsia="zh-CN"/>
                <w14:textFill>
                  <w14:solidFill>
                    <w14:schemeClr w14:val="tx1"/>
                  </w14:solidFill>
                </w14:textFill>
              </w:rPr>
              <w:t>斤</w:t>
            </w:r>
            <w:r>
              <w:rPr>
                <w:rFonts w:hint="eastAsia" w:ascii="宋体" w:hAnsi="宋体" w:eastAsia="宋体" w:cs="宋体"/>
                <w:color w:val="000000" w:themeColor="text1"/>
                <w:szCs w:val="21"/>
                <w14:textFill>
                  <w14:solidFill>
                    <w14:schemeClr w14:val="tx1"/>
                  </w14:solidFill>
                </w14:textFill>
              </w:rPr>
              <w:t>）</w:t>
            </w:r>
          </w:p>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593"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权重</w:t>
            </w:r>
          </w:p>
        </w:tc>
        <w:tc>
          <w:tcPr>
            <w:tcW w:w="636"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鸡腿</w:t>
            </w:r>
          </w:p>
        </w:tc>
        <w:tc>
          <w:tcPr>
            <w:tcW w:w="469"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1.37</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鸡脯肉</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1.46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鸡架</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鸡上腿块</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鸡边腿</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六条腿</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0.334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鸭腿</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1.68</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去皮鸭脯</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1.7</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鸭边退</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切好鸡肉块</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五条腿</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半边鸭</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0.76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带皮鸭脯</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1.75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鸡爪</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鸡翅根</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鸡柳</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0.72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劲爆鸡米花</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18</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精致培根</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19</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烤肠300支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0.29</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20</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烤肠520支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21</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连心脆</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22</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毛豆</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23</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毛毛肉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24</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面包皮</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25</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牛肉卷</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26</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千张包</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27</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撒尿牛丸</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28</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三黄鸡</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0.311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29</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糖醋里脊</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30</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腿碎肉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31</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霞糕</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0.406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小里脊肉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33</w:t>
            </w:r>
          </w:p>
        </w:tc>
        <w:tc>
          <w:tcPr>
            <w:tcW w:w="804"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蟹肉棒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32</w:t>
            </w:r>
          </w:p>
        </w:tc>
        <w:tc>
          <w:tcPr>
            <w:tcW w:w="80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霸王大鸡排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34</w:t>
            </w:r>
          </w:p>
        </w:tc>
        <w:tc>
          <w:tcPr>
            <w:tcW w:w="80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大里脊肉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0.756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35</w:t>
            </w:r>
          </w:p>
        </w:tc>
        <w:tc>
          <w:tcPr>
            <w:tcW w:w="804" w:type="pct"/>
            <w:noWrap w:val="0"/>
            <w:vAlign w:val="center"/>
          </w:tcPr>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黒椒鸡扒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斤</w:t>
            </w:r>
          </w:p>
        </w:tc>
        <w:tc>
          <w:tcPr>
            <w:tcW w:w="41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6" w:type="pct"/>
            <w:noWrap w:val="0"/>
            <w:vAlign w:val="center"/>
          </w:tcPr>
          <w:p>
            <w:pPr>
              <w:spacing w:line="24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 </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000000" w:themeColor="text1"/>
                <w:szCs w:val="21"/>
                <w:lang w:val="en-US" w:eastAsia="zh-CN"/>
                <w14:textFill>
                  <w14:solidFill>
                    <w14:schemeClr w14:val="tx1"/>
                  </w14:solidFill>
                </w14:textFill>
              </w:rPr>
            </w:pPr>
          </w:p>
        </w:tc>
        <w:tc>
          <w:tcPr>
            <w:tcW w:w="2371" w:type="pct"/>
            <w:gridSpan w:val="4"/>
            <w:noWrap w:val="0"/>
            <w:vAlign w:val="center"/>
          </w:tcPr>
          <w:p>
            <w:pPr>
              <w:spacing w:line="24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总合计</w:t>
            </w:r>
          </w:p>
        </w:tc>
        <w:tc>
          <w:tcPr>
            <w:tcW w:w="109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593"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bl>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注：投标人按照各品种分别报价，评标时按照各品种权重计算出加权平均价，低价中标，且无论市场价格如何变化，中标报价执行一个月后，再启动议价机制进行议价。</w:t>
      </w:r>
    </w:p>
    <w:p>
      <w:pPr>
        <w:spacing w:line="400" w:lineRule="exact"/>
        <w:ind w:firstLine="4080" w:firstLineChars="1700"/>
        <w:rPr>
          <w:rFonts w:hint="eastAsia" w:ascii="宋体" w:hAnsi="宋体" w:eastAsia="宋体" w:cs="宋体"/>
          <w:color w:val="000000" w:themeColor="text1"/>
          <w:sz w:val="24"/>
          <w14:textFill>
            <w14:solidFill>
              <w14:schemeClr w14:val="tx1"/>
            </w14:solidFill>
          </w14:textFill>
        </w:rPr>
      </w:pPr>
    </w:p>
    <w:p>
      <w:pPr>
        <w:spacing w:line="400" w:lineRule="exact"/>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rPr>
          <w:rFonts w:hint="eastAsia" w:ascii="宋体" w:hAnsi="宋体" w:eastAsia="宋体" w:cs="宋体"/>
          <w:color w:val="000000" w:themeColor="text1"/>
          <w:sz w:val="28"/>
          <w:szCs w:val="28"/>
          <w:lang w:eastAsia="zh-CN"/>
          <w14:textFill>
            <w14:solidFill>
              <w14:schemeClr w14:val="tx1"/>
            </w14:solidFill>
          </w14:textFill>
        </w:rPr>
      </w:pP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lang w:val="en-US" w:eastAsia="zh-CN"/>
          <w14:textFill>
            <w14:solidFill>
              <w14:schemeClr w14:val="tx1"/>
            </w14:solidFill>
          </w14:textFill>
        </w:rPr>
        <w:t>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蔬菜</w:t>
      </w:r>
    </w:p>
    <w:tbl>
      <w:tblPr>
        <w:tblStyle w:val="22"/>
        <w:tblW w:w="8676" w:type="dxa"/>
        <w:tblInd w:w="0" w:type="dxa"/>
        <w:shd w:val="clear" w:color="auto" w:fill="auto"/>
        <w:tblLayout w:type="fixed"/>
        <w:tblCellMar>
          <w:top w:w="0" w:type="dxa"/>
          <w:left w:w="0" w:type="dxa"/>
          <w:bottom w:w="0" w:type="dxa"/>
          <w:right w:w="0" w:type="dxa"/>
        </w:tblCellMar>
      </w:tblPr>
      <w:tblGrid>
        <w:gridCol w:w="831"/>
        <w:gridCol w:w="1530"/>
        <w:gridCol w:w="1260"/>
        <w:gridCol w:w="1800"/>
        <w:gridCol w:w="1290"/>
        <w:gridCol w:w="1965"/>
      </w:tblGrid>
      <w:tr>
        <w:tblPrEx>
          <w:shd w:val="clear" w:color="auto" w:fill="auto"/>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品种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投标全费用</w:t>
            </w:r>
            <w:r>
              <w:rPr>
                <w:rFonts w:hint="eastAsia" w:ascii="宋体" w:hAnsi="宋体" w:eastAsia="宋体" w:cs="宋体"/>
                <w:color w:val="000000" w:themeColor="text1"/>
                <w:szCs w:val="21"/>
                <w14:textFill>
                  <w14:solidFill>
                    <w14:schemeClr w14:val="tx1"/>
                  </w14:solidFill>
                </w14:textFill>
              </w:rPr>
              <w:t>单价（元/斤）</w:t>
            </w:r>
          </w:p>
          <w:p>
            <w:pPr>
              <w:keepNext w:val="0"/>
              <w:keepLines w:val="0"/>
              <w:widowControl/>
              <w:suppressLineNumbers w:val="0"/>
              <w:jc w:val="center"/>
              <w:textAlignment w:val="center"/>
              <w:rPr>
                <w:rFonts w:hint="eastAsia" w:ascii="宋体" w:hAnsi="宋体" w:eastAsia="宋体" w:cs="宋体"/>
                <w:b/>
                <w:bCs/>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（小数点后2位）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权重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合计</w:t>
            </w:r>
          </w:p>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（单价×权重）</w:t>
            </w:r>
            <w:r>
              <w:rPr>
                <w:rFonts w:hint="eastAsia" w:ascii="宋体" w:hAnsi="宋体" w:eastAsia="宋体" w:cs="宋体"/>
                <w:color w:val="000000" w:themeColor="text1"/>
                <w:szCs w:val="21"/>
                <w14:textFill>
                  <w14:solidFill>
                    <w14:schemeClr w14:val="tx1"/>
                  </w14:solidFill>
                </w14:textFill>
              </w:rPr>
              <w:t>（小数点后2位）</w:t>
            </w:r>
          </w:p>
        </w:tc>
      </w:tr>
      <w:tr>
        <w:tblPrEx>
          <w:shd w:val="clear" w:color="auto" w:fill="auto"/>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土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番 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包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白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韭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韭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二毛菜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好生菜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空心菜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子果叶子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0.05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茼 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汤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油麦菜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茭 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好青椒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红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青杭椒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红尖椒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好 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中等藕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洋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毛莴苣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紫茄子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花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有机花菜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药 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 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蒜 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蒜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30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好黄瓜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青南瓜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黄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丝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冬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红南瓜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杏鲍菇片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杏鲍菇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华绿金针菇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香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平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豇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毛豆仁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白萝卜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胡萝卜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紫 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洋山药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生 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香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香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蒜 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京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绿豆芽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黄豆芽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水发海带丝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好海带丝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0.43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海带结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雪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紫甘蓝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小土豆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小金瓜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大藕尾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波菜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r>
        <w:tblPrEx>
          <w:tblCellMar>
            <w:top w:w="0" w:type="dxa"/>
            <w:left w:w="0" w:type="dxa"/>
            <w:bottom w:w="0" w:type="dxa"/>
            <w:right w:w="0" w:type="dxa"/>
          </w:tblCellMar>
        </w:tblPrEx>
        <w:trPr>
          <w:trHeight w:val="462" w:hRule="atLeast"/>
        </w:trPr>
        <w:tc>
          <w:tcPr>
            <w:tcW w:w="36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总合计</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r>
    </w:tbl>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w:t>
      </w:r>
      <w:r>
        <w:rPr>
          <w:rFonts w:hint="eastAsia" w:ascii="宋体" w:hAnsi="宋体" w:eastAsia="宋体" w:cs="宋体"/>
          <w:color w:val="000000" w:themeColor="text1"/>
          <w:sz w:val="24"/>
          <w:szCs w:val="24"/>
          <w:lang w:val="en-US" w:eastAsia="zh-CN"/>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报价含送到招标单位指定位置，所有一切费用（如运输、人力等费用）。</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w:t>
      </w:r>
      <w:r>
        <w:rPr>
          <w:rFonts w:hint="eastAsia" w:ascii="宋体" w:hAnsi="宋体" w:eastAsia="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400" w:lineRule="exact"/>
        <w:ind w:firstLine="280" w:firstLine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标段</w:t>
      </w:r>
      <w:r>
        <w:rPr>
          <w:rFonts w:hint="eastAsia" w:ascii="宋体" w:hAnsi="宋体" w:eastAsia="宋体" w:cs="宋体"/>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一次性用品打包</w:t>
      </w:r>
    </w:p>
    <w:tbl>
      <w:tblPr>
        <w:tblStyle w:val="22"/>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76"/>
        <w:gridCol w:w="778"/>
        <w:gridCol w:w="690"/>
        <w:gridCol w:w="1537"/>
        <w:gridCol w:w="190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30"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469"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416"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品牌</w:t>
            </w:r>
          </w:p>
        </w:tc>
        <w:tc>
          <w:tcPr>
            <w:tcW w:w="927" w:type="pct"/>
            <w:noWrap w:val="0"/>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单价（元）</w:t>
            </w:r>
          </w:p>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1500ml、带盖加厚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450ml、带盖加厚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一次性竹筷</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19.5cm*4.5mm</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打包袋</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26cm*17cm</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打包带</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个</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42cm*26cm</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纸质圆盒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600ml</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9</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长方形打包盒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1000ml带盖加厚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豆浆纸杯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340ml</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一次性吸管</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只</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jc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500ml带盖加厚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一次性透明杯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套</w:t>
            </w:r>
          </w:p>
        </w:tc>
        <w:tc>
          <w:tcPr>
            <w:tcW w:w="416"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750L带盖加厚</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u w:val="none"/>
                <w:lang w:val="en-US" w:eastAsia="zh-CN" w:bidi="ar"/>
                <w14:textFill>
                  <w14:solidFill>
                    <w14:schemeClr w14:val="tx1"/>
                  </w14:solidFill>
                </w14:textFill>
              </w:rPr>
              <w:t>14</w:t>
            </w:r>
          </w:p>
        </w:tc>
        <w:tc>
          <w:tcPr>
            <w:tcW w:w="2642" w:type="pct"/>
            <w:gridSpan w:val="4"/>
            <w:noWrap w:val="0"/>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总合计</w:t>
            </w:r>
          </w:p>
        </w:tc>
        <w:tc>
          <w:tcPr>
            <w:tcW w:w="1151" w:type="pct"/>
            <w:noWrap w:val="0"/>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758" w:type="pct"/>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p>
        </w:tc>
      </w:tr>
    </w:tbl>
    <w:p>
      <w:pPr>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w:t>
      </w:r>
      <w:r>
        <w:rPr>
          <w:rFonts w:hint="eastAsia" w:ascii="宋体" w:hAnsi="宋体" w:eastAsia="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spacing w:line="400" w:lineRule="exact"/>
        <w:rPr>
          <w:rFonts w:hint="eastAsia" w:ascii="宋体" w:hAnsi="宋体" w:eastAsia="宋体" w:cs="宋体"/>
          <w:color w:val="000000" w:themeColor="text1"/>
          <w:sz w:val="28"/>
          <w:szCs w:val="28"/>
          <w:lang w:val="en-US" w:eastAsia="zh-CN"/>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投标人（单位公章）：</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p>
    <w:p>
      <w:pPr>
        <w:pStyle w:val="21"/>
        <w:rPr>
          <w:rFonts w:hint="eastAsia" w:ascii="宋体" w:hAnsi="宋体" w:eastAsia="宋体" w:cs="宋体"/>
          <w:color w:val="000000" w:themeColor="text1"/>
          <w:sz w:val="32"/>
          <w:szCs w:val="32"/>
          <w14:textFill>
            <w14:solidFill>
              <w14:schemeClr w14:val="tx1"/>
            </w14:solidFill>
          </w14:textFill>
        </w:rPr>
      </w:pPr>
    </w:p>
    <w:p>
      <w:pPr>
        <w:pStyle w:val="21"/>
        <w:rPr>
          <w:rFonts w:hint="eastAsia" w:ascii="宋体" w:hAnsi="宋体" w:eastAsia="宋体" w:cs="宋体"/>
          <w:color w:val="000000" w:themeColor="text1"/>
          <w:sz w:val="32"/>
          <w:szCs w:val="32"/>
          <w14:textFill>
            <w14:solidFill>
              <w14:schemeClr w14:val="tx1"/>
            </w14:solidFill>
          </w14:textFill>
        </w:rPr>
      </w:pPr>
    </w:p>
    <w:p>
      <w:pPr>
        <w:pStyle w:val="21"/>
        <w:rPr>
          <w:rFonts w:hint="eastAsia" w:ascii="宋体" w:hAnsi="宋体" w:eastAsia="宋体" w:cs="宋体"/>
          <w:color w:val="000000" w:themeColor="text1"/>
          <w:sz w:val="32"/>
          <w:szCs w:val="32"/>
          <w14:textFill>
            <w14:solidFill>
              <w14:schemeClr w14:val="tx1"/>
            </w14:solidFill>
          </w14:textFill>
        </w:rPr>
      </w:pPr>
    </w:p>
    <w:p>
      <w:pPr>
        <w:pStyle w:val="21"/>
        <w:rPr>
          <w:rFonts w:hint="eastAsia" w:ascii="宋体" w:hAnsi="宋体" w:eastAsia="宋体" w:cs="宋体"/>
          <w:color w:val="000000" w:themeColor="text1"/>
          <w:sz w:val="32"/>
          <w:szCs w:val="32"/>
          <w14:textFill>
            <w14:solidFill>
              <w14:schemeClr w14:val="tx1"/>
            </w14:solidFill>
          </w14:textFill>
        </w:rPr>
      </w:pPr>
    </w:p>
    <w:p>
      <w:pPr>
        <w:pStyle w:val="21"/>
        <w:rPr>
          <w:rFonts w:hint="eastAsia" w:ascii="宋体" w:hAnsi="宋体" w:eastAsia="宋体" w:cs="宋体"/>
          <w:color w:val="000000" w:themeColor="text1"/>
          <w:sz w:val="32"/>
          <w:szCs w:val="32"/>
          <w14:textFill>
            <w14:solidFill>
              <w14:schemeClr w14:val="tx1"/>
            </w14:solidFill>
          </w14:textFill>
        </w:rPr>
      </w:pPr>
    </w:p>
    <w:p>
      <w:pPr>
        <w:pStyle w:val="135"/>
        <w:jc w:val="center"/>
        <w:outlineLvl w:val="0"/>
        <w:rPr>
          <w:rStyle w:val="40"/>
          <w:rFonts w:hint="eastAsia" w:ascii="宋体" w:hAnsi="宋体" w:eastAsia="宋体" w:cs="宋体"/>
          <w:color w:val="000000" w:themeColor="text1"/>
          <w:sz w:val="32"/>
          <w:szCs w:val="32"/>
          <w14:textFill>
            <w14:solidFill>
              <w14:schemeClr w14:val="tx1"/>
            </w14:solidFill>
          </w14:textFill>
        </w:rPr>
      </w:pPr>
      <w:r>
        <w:rPr>
          <w:rStyle w:val="40"/>
          <w:rFonts w:hint="eastAsia" w:ascii="宋体" w:hAnsi="宋体" w:eastAsia="宋体" w:cs="宋体"/>
          <w:color w:val="000000" w:themeColor="text1"/>
          <w:sz w:val="32"/>
          <w:szCs w:val="32"/>
          <w14:textFill>
            <w14:solidFill>
              <w14:schemeClr w14:val="tx1"/>
            </w14:solidFill>
          </w14:textFill>
        </w:rPr>
        <w:br w:type="page"/>
      </w:r>
      <w:bookmarkStart w:id="21" w:name="_Toc13106"/>
      <w:r>
        <w:rPr>
          <w:rStyle w:val="40"/>
          <w:rFonts w:hint="eastAsia" w:ascii="宋体" w:hAnsi="宋体" w:eastAsia="宋体" w:cs="宋体"/>
          <w:color w:val="000000" w:themeColor="text1"/>
          <w:sz w:val="32"/>
          <w:szCs w:val="32"/>
          <w:lang w:val="en-US" w:eastAsia="zh-CN"/>
          <w14:textFill>
            <w14:solidFill>
              <w14:schemeClr w14:val="tx1"/>
            </w14:solidFill>
          </w14:textFill>
        </w:rPr>
        <w:t>六</w:t>
      </w:r>
      <w:r>
        <w:rPr>
          <w:rStyle w:val="40"/>
          <w:rFonts w:hint="eastAsia" w:ascii="宋体" w:hAnsi="宋体" w:eastAsia="宋体" w:cs="宋体"/>
          <w:color w:val="000000" w:themeColor="text1"/>
          <w:sz w:val="32"/>
          <w:szCs w:val="32"/>
          <w14:textFill>
            <w14:solidFill>
              <w14:schemeClr w14:val="tx1"/>
            </w14:solidFill>
          </w14:textFill>
        </w:rPr>
        <w:t>、盐城市政府采购事前信用承诺书</w:t>
      </w:r>
      <w:bookmarkEnd w:id="21"/>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0"/>
          <w:rFonts w:hint="eastAsia" w:ascii="宋体" w:hAnsi="宋体" w:eastAsia="宋体" w:cs="宋体"/>
          <w:color w:val="000000" w:themeColor="text1"/>
          <w:sz w:val="24"/>
          <w14:textFill>
            <w14:solidFill>
              <w14:schemeClr w14:val="tx1"/>
            </w14:solidFill>
          </w14:textFill>
        </w:rPr>
      </w:pP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法定代表人签名：</w:t>
      </w: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单位名称（盖章）：</w:t>
      </w:r>
    </w:p>
    <w:p>
      <w:pPr>
        <w:spacing w:line="500" w:lineRule="exact"/>
        <w:jc w:val="center"/>
        <w:rPr>
          <w:rStyle w:val="40"/>
          <w:rFonts w:hint="eastAsia" w:ascii="宋体" w:hAnsi="宋体" w:eastAsia="宋体" w:cs="宋体"/>
          <w:color w:val="000000" w:themeColor="text1"/>
          <w:sz w:val="24"/>
          <w14:textFill>
            <w14:solidFill>
              <w14:schemeClr w14:val="tx1"/>
            </w14:solidFill>
          </w14:textFill>
        </w:rPr>
      </w:pPr>
      <w:r>
        <w:rPr>
          <w:rStyle w:val="40"/>
          <w:rFonts w:hint="eastAsia" w:ascii="宋体" w:hAnsi="宋体" w:eastAsia="宋体" w:cs="宋体"/>
          <w:color w:val="000000" w:themeColor="text1"/>
          <w:sz w:val="24"/>
          <w14:textFill>
            <w14:solidFill>
              <w14:schemeClr w14:val="tx1"/>
            </w14:solidFill>
          </w14:textFill>
        </w:rPr>
        <w:t xml:space="preserve">                      年    月    日</w:t>
      </w:r>
    </w:p>
    <w:p>
      <w:pPr>
        <w:pStyle w:val="135"/>
        <w:jc w:val="both"/>
        <w:rPr>
          <w:rStyle w:val="40"/>
          <w:rFonts w:hint="eastAsia" w:ascii="宋体" w:hAnsi="宋体" w:eastAsia="宋体" w:cs="宋体"/>
          <w:color w:val="000000" w:themeColor="text1"/>
          <w14:textFill>
            <w14:solidFill>
              <w14:schemeClr w14:val="tx1"/>
            </w14:solidFill>
          </w14:textFill>
        </w:rPr>
      </w:pPr>
    </w:p>
    <w:p>
      <w:pPr>
        <w:pStyle w:val="135"/>
        <w:jc w:val="both"/>
        <w:rPr>
          <w:rStyle w:val="40"/>
          <w:rFonts w:hint="eastAsia" w:ascii="宋体" w:hAnsi="宋体" w:eastAsia="宋体" w:cs="宋体"/>
          <w:color w:val="000000" w:themeColor="text1"/>
          <w14:textFill>
            <w14:solidFill>
              <w14:schemeClr w14:val="tx1"/>
            </w14:solidFill>
          </w14:textFill>
        </w:rPr>
      </w:pPr>
    </w:p>
    <w:p>
      <w:pPr>
        <w:pStyle w:val="135"/>
        <w:jc w:val="center"/>
        <w:outlineLvl w:val="0"/>
        <w:rPr>
          <w:rStyle w:val="40"/>
          <w:rFonts w:hint="eastAsia" w:ascii="宋体" w:hAnsi="宋体" w:eastAsia="宋体" w:cs="宋体"/>
          <w:color w:val="000000" w:themeColor="text1"/>
          <w:sz w:val="32"/>
          <w:szCs w:val="32"/>
          <w:lang w:val="en-US" w:eastAsia="zh-CN"/>
          <w14:textFill>
            <w14:solidFill>
              <w14:schemeClr w14:val="tx1"/>
            </w14:solidFill>
          </w14:textFill>
        </w:rPr>
      </w:pPr>
      <w:bookmarkStart w:id="22" w:name="_Toc11625"/>
      <w:r>
        <w:rPr>
          <w:rStyle w:val="40"/>
          <w:rFonts w:hint="eastAsia" w:ascii="宋体" w:hAnsi="宋体" w:eastAsia="宋体" w:cs="宋体"/>
          <w:color w:val="000000" w:themeColor="text1"/>
          <w:sz w:val="32"/>
          <w:szCs w:val="32"/>
          <w:lang w:val="en-US" w:eastAsia="zh-CN"/>
          <w14:textFill>
            <w14:solidFill>
              <w14:schemeClr w14:val="tx1"/>
            </w14:solidFill>
          </w14:textFill>
        </w:rPr>
        <w:t>七、其他资料(招标文件中规定要求提供的证明材料和投标人认为需要提供的其他材料)</w:t>
      </w:r>
      <w:bookmarkEnd w:id="22"/>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0"/>
      </w:rPr>
    </w:pPr>
  </w:p>
  <w:p>
    <w:pPr>
      <w:pStyle w:val="16"/>
      <w:rPr>
        <w:rStyle w:val="4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numPr>
        <w:ilvl w:val="0"/>
        <w:numId w:val="0"/>
      </w:numPr>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lang w:val="en-US" w:eastAsia="zh-CN"/>
      </w:rPr>
      <w:t>2022-011W</w:t>
    </w:r>
    <w:r>
      <w:rPr>
        <w:rStyle w:val="40"/>
        <w:rFonts w:ascii="Times New Roman" w:hAnsi="隶书" w:eastAsia="隶书"/>
        <w:color w:val="000000"/>
        <w:spacing w:val="40"/>
        <w:kern w:val="2"/>
        <w:sz w:val="21"/>
        <w:szCs w:val="21"/>
      </w:rPr>
      <w:t>招标文件</w:t>
    </w:r>
  </w:p>
  <w:p>
    <w:pPr>
      <w:pStyle w:val="17"/>
      <w:pBdr>
        <w:bottom w:val="none" w:color="auto" w:sz="0" w:space="0"/>
      </w:pBdr>
      <w:rPr>
        <w:rStyle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78"/>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6"/>
      <w:suff w:val="nothing"/>
      <w:lvlText w:val=""/>
      <w:lvlJc w:val="left"/>
      <w:pPr>
        <w:ind w:left="0" w:firstLine="0"/>
        <w:textAlignment w:val="baseline"/>
      </w:pPr>
    </w:lvl>
    <w:lvl w:ilvl="6" w:tentative="0">
      <w:start w:val="1"/>
      <w:numFmt w:val="decimal"/>
      <w:pStyle w:val="37"/>
      <w:suff w:val="nothing"/>
      <w:lvlText w:val=""/>
      <w:lvlJc w:val="left"/>
      <w:pPr>
        <w:ind w:left="0" w:firstLine="0"/>
        <w:textAlignment w:val="baseline"/>
      </w:pPr>
    </w:lvl>
    <w:lvl w:ilvl="7" w:tentative="0">
      <w:start w:val="1"/>
      <w:numFmt w:val="decimal"/>
      <w:pStyle w:val="38"/>
      <w:suff w:val="nothing"/>
      <w:lvlText w:val=""/>
      <w:lvlJc w:val="left"/>
      <w:pPr>
        <w:ind w:left="0" w:firstLine="0"/>
        <w:textAlignment w:val="baseline"/>
      </w:pPr>
    </w:lvl>
    <w:lvl w:ilvl="8" w:tentative="0">
      <w:start w:val="1"/>
      <w:numFmt w:val="decimal"/>
      <w:pStyle w:val="39"/>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223C79"/>
    <w:rsid w:val="00426342"/>
    <w:rsid w:val="00860E15"/>
    <w:rsid w:val="00913371"/>
    <w:rsid w:val="00B719DD"/>
    <w:rsid w:val="00B8533E"/>
    <w:rsid w:val="00C157C0"/>
    <w:rsid w:val="00C31CC3"/>
    <w:rsid w:val="00F868A9"/>
    <w:rsid w:val="01230F71"/>
    <w:rsid w:val="035D6D24"/>
    <w:rsid w:val="03A861C1"/>
    <w:rsid w:val="08755359"/>
    <w:rsid w:val="089046F2"/>
    <w:rsid w:val="0B835BF0"/>
    <w:rsid w:val="0BA17C72"/>
    <w:rsid w:val="0E261538"/>
    <w:rsid w:val="12334F5E"/>
    <w:rsid w:val="18CE4E0E"/>
    <w:rsid w:val="198D6342"/>
    <w:rsid w:val="1C1D44C4"/>
    <w:rsid w:val="20762DAC"/>
    <w:rsid w:val="210C2C1A"/>
    <w:rsid w:val="22F0160A"/>
    <w:rsid w:val="23BE350D"/>
    <w:rsid w:val="257C4970"/>
    <w:rsid w:val="284E1359"/>
    <w:rsid w:val="2B413507"/>
    <w:rsid w:val="2C692825"/>
    <w:rsid w:val="2EFB2475"/>
    <w:rsid w:val="300158C0"/>
    <w:rsid w:val="31AC0751"/>
    <w:rsid w:val="33923CA7"/>
    <w:rsid w:val="36DC697C"/>
    <w:rsid w:val="37333A4D"/>
    <w:rsid w:val="382E7757"/>
    <w:rsid w:val="38721B8D"/>
    <w:rsid w:val="38CF3E86"/>
    <w:rsid w:val="3A336A47"/>
    <w:rsid w:val="3B496E20"/>
    <w:rsid w:val="3B5326F5"/>
    <w:rsid w:val="3C5024CE"/>
    <w:rsid w:val="3FC9671B"/>
    <w:rsid w:val="42964D53"/>
    <w:rsid w:val="48764FC4"/>
    <w:rsid w:val="4A6F0D23"/>
    <w:rsid w:val="4FEA69E5"/>
    <w:rsid w:val="57605DDD"/>
    <w:rsid w:val="5AAD4B12"/>
    <w:rsid w:val="5DBB275B"/>
    <w:rsid w:val="5E4F08C3"/>
    <w:rsid w:val="61455B8F"/>
    <w:rsid w:val="620E4996"/>
    <w:rsid w:val="62FA5BD7"/>
    <w:rsid w:val="63F1623E"/>
    <w:rsid w:val="67215FFD"/>
    <w:rsid w:val="687674CE"/>
    <w:rsid w:val="69864093"/>
    <w:rsid w:val="6B08451F"/>
    <w:rsid w:val="6E6D07E1"/>
    <w:rsid w:val="74106C1E"/>
    <w:rsid w:val="74A5063C"/>
    <w:rsid w:val="752F59CE"/>
    <w:rsid w:val="756048F2"/>
    <w:rsid w:val="76CF2EDA"/>
    <w:rsid w:val="784F7CC3"/>
    <w:rsid w:val="79BC6630"/>
    <w:rsid w:val="7A3806C1"/>
    <w:rsid w:val="7D451979"/>
    <w:rsid w:val="7D6B2C4F"/>
    <w:rsid w:val="7E257F9A"/>
    <w:rsid w:val="7EBB4E70"/>
    <w:rsid w:val="7EE7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7"/>
    <w:qFormat/>
    <w:uiPriority w:val="1"/>
    <w:rPr>
      <w:sz w:val="28"/>
      <w:szCs w:val="28"/>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next w:val="12"/>
    <w:qFormat/>
    <w:uiPriority w:val="0"/>
    <w:pPr>
      <w:ind w:firstLine="645"/>
    </w:pPr>
    <w:rPr>
      <w:rFonts w:ascii="楷体_GB2312" w:eastAsia="楷体_GB2312"/>
      <w:sz w:val="32"/>
      <w:szCs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spacing w:after="120"/>
      <w:ind w:left="1440" w:leftChars="700" w:right="1440" w:rightChars="700"/>
    </w:p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footer"/>
    <w:basedOn w:val="1"/>
    <w:link w:val="69"/>
    <w:qFormat/>
    <w:uiPriority w:val="0"/>
    <w:pPr>
      <w:tabs>
        <w:tab w:val="center" w:pos="4153"/>
        <w:tab w:val="right" w:pos="8306"/>
      </w:tabs>
      <w:snapToGrid w:val="0"/>
      <w:jc w:val="left"/>
    </w:pPr>
    <w:rPr>
      <w:sz w:val="18"/>
      <w:szCs w:val="18"/>
    </w:rPr>
  </w:style>
  <w:style w:type="paragraph" w:styleId="17">
    <w:name w:val="header"/>
    <w:basedOn w:val="1"/>
    <w:link w:val="70"/>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Heading1"/>
    <w:basedOn w:val="1"/>
    <w:next w:val="1"/>
    <w:link w:val="58"/>
    <w:qFormat/>
    <w:uiPriority w:val="0"/>
    <w:pPr>
      <w:keepNext/>
      <w:jc w:val="center"/>
    </w:pPr>
    <w:rPr>
      <w:rFonts w:ascii="楷体_GB2312" w:eastAsia="楷体_GB2312"/>
      <w:sz w:val="28"/>
      <w:szCs w:val="28"/>
    </w:rPr>
  </w:style>
  <w:style w:type="paragraph" w:customStyle="1" w:styleId="31">
    <w:name w:val="Heading2"/>
    <w:basedOn w:val="1"/>
    <w:next w:val="32"/>
    <w:qFormat/>
    <w:uiPriority w:val="0"/>
    <w:pPr>
      <w:keepNext/>
      <w:keepLines/>
      <w:spacing w:before="260" w:after="260" w:line="416" w:lineRule="auto"/>
      <w:jc w:val="center"/>
    </w:pPr>
    <w:rPr>
      <w:rFonts w:ascii="Arial" w:hAnsi="Arial" w:eastAsia="幼圆" w:cs="Arial"/>
      <w:b/>
      <w:bCs/>
      <w:sz w:val="44"/>
      <w:szCs w:val="44"/>
    </w:rPr>
  </w:style>
  <w:style w:type="paragraph" w:customStyle="1" w:styleId="32">
    <w:name w:val="NormalIndent"/>
    <w:basedOn w:val="1"/>
    <w:link w:val="60"/>
    <w:qFormat/>
    <w:uiPriority w:val="0"/>
    <w:pPr>
      <w:ind w:firstLine="420"/>
    </w:pPr>
  </w:style>
  <w:style w:type="paragraph" w:customStyle="1" w:styleId="33">
    <w:name w:val="Heading3"/>
    <w:basedOn w:val="1"/>
    <w:next w:val="32"/>
    <w:link w:val="61"/>
    <w:qFormat/>
    <w:uiPriority w:val="0"/>
    <w:pPr>
      <w:keepNext/>
      <w:keepLines/>
      <w:spacing w:before="260" w:after="260" w:line="416" w:lineRule="auto"/>
    </w:pPr>
    <w:rPr>
      <w:rFonts w:cs="Times New Roman"/>
      <w:b/>
      <w:bCs/>
      <w:sz w:val="32"/>
      <w:szCs w:val="32"/>
    </w:rPr>
  </w:style>
  <w:style w:type="paragraph" w:customStyle="1" w:styleId="34">
    <w:name w:val="Heading4"/>
    <w:basedOn w:val="1"/>
    <w:next w:val="1"/>
    <w:link w:val="62"/>
    <w:qFormat/>
    <w:uiPriority w:val="0"/>
    <w:pPr>
      <w:keepNext/>
      <w:keepLines/>
      <w:spacing w:before="280" w:after="290" w:line="376" w:lineRule="auto"/>
    </w:pPr>
    <w:rPr>
      <w:rFonts w:ascii="Cambria" w:hAnsi="Cambria"/>
      <w:b/>
      <w:sz w:val="28"/>
      <w:szCs w:val="28"/>
    </w:rPr>
  </w:style>
  <w:style w:type="paragraph" w:customStyle="1" w:styleId="35">
    <w:name w:val="Heading5"/>
    <w:basedOn w:val="1"/>
    <w:next w:val="1"/>
    <w:qFormat/>
    <w:uiPriority w:val="0"/>
    <w:pPr>
      <w:keepNext/>
    </w:pPr>
    <w:rPr>
      <w:rFonts w:ascii="宋体"/>
      <w:color w:val="000000"/>
      <w:kern w:val="0"/>
      <w:sz w:val="28"/>
      <w:szCs w:val="28"/>
    </w:rPr>
  </w:style>
  <w:style w:type="paragraph" w:customStyle="1" w:styleId="3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0">
    <w:name w:val="NormalCharacter"/>
    <w:semiHidden/>
    <w:qFormat/>
    <w:uiPriority w:val="0"/>
  </w:style>
  <w:style w:type="table" w:customStyle="1" w:styleId="41">
    <w:name w:val="TableNormal"/>
    <w:semiHidden/>
    <w:qFormat/>
    <w:uiPriority w:val="0"/>
    <w:tblPr>
      <w:tblCellMar>
        <w:top w:w="0" w:type="dxa"/>
        <w:left w:w="0" w:type="dxa"/>
        <w:bottom w:w="0" w:type="dxa"/>
        <w:right w:w="0" w:type="dxa"/>
      </w:tblCellMar>
    </w:tblPr>
  </w:style>
  <w:style w:type="character" w:customStyle="1" w:styleId="42">
    <w:name w:val="htmlSamp"/>
    <w:qFormat/>
    <w:uiPriority w:val="0"/>
    <w:rPr>
      <w:rFonts w:ascii="monospace" w:hAnsi="monospace" w:eastAsia="monospace"/>
    </w:rPr>
  </w:style>
  <w:style w:type="character" w:customStyle="1" w:styleId="43">
    <w:name w:val="PageNumber"/>
    <w:basedOn w:val="40"/>
    <w:qFormat/>
    <w:uiPriority w:val="0"/>
  </w:style>
  <w:style w:type="character" w:customStyle="1" w:styleId="44">
    <w:name w:val="HtmlVar"/>
    <w:qFormat/>
    <w:uiPriority w:val="0"/>
  </w:style>
  <w:style w:type="character" w:customStyle="1" w:styleId="45">
    <w:name w:val="HtmlKbd"/>
    <w:qFormat/>
    <w:uiPriority w:val="0"/>
    <w:rPr>
      <w:rFonts w:ascii="monospace" w:hAnsi="monospace" w:eastAsia="monospace"/>
      <w:sz w:val="20"/>
    </w:rPr>
  </w:style>
  <w:style w:type="character" w:customStyle="1" w:styleId="46">
    <w:name w:val="HtmlDfn"/>
    <w:qFormat/>
    <w:uiPriority w:val="0"/>
  </w:style>
  <w:style w:type="character" w:customStyle="1" w:styleId="47">
    <w:name w:val="HtmlCite"/>
    <w:qFormat/>
    <w:uiPriority w:val="0"/>
  </w:style>
  <w:style w:type="character" w:customStyle="1" w:styleId="48">
    <w:name w:val="HtmlAcronym"/>
    <w:basedOn w:val="40"/>
    <w:qFormat/>
    <w:uiPriority w:val="0"/>
  </w:style>
  <w:style w:type="character" w:customStyle="1" w:styleId="49">
    <w:name w:val="HtmlTt"/>
    <w:qFormat/>
    <w:uiPriority w:val="0"/>
    <w:rPr>
      <w:rFonts w:ascii="monospace" w:hAnsi="monospace" w:eastAsia="monospace"/>
      <w:sz w:val="20"/>
    </w:rPr>
  </w:style>
  <w:style w:type="character" w:customStyle="1" w:styleId="50">
    <w:name w:val="AnnotationReference"/>
    <w:semiHidden/>
    <w:qFormat/>
    <w:uiPriority w:val="0"/>
    <w:rPr>
      <w:sz w:val="21"/>
      <w:szCs w:val="21"/>
    </w:rPr>
  </w:style>
  <w:style w:type="character" w:customStyle="1" w:styleId="51">
    <w:name w:val="HtmlCode"/>
    <w:qFormat/>
    <w:uiPriority w:val="0"/>
    <w:rPr>
      <w:rFonts w:ascii="monospace" w:hAnsi="monospace" w:eastAsia="monospace"/>
      <w:sz w:val="20"/>
    </w:rPr>
  </w:style>
  <w:style w:type="character" w:customStyle="1" w:styleId="52">
    <w:name w:val="UserStyle_0"/>
    <w:link w:val="53"/>
    <w:qFormat/>
    <w:locked/>
    <w:uiPriority w:val="0"/>
    <w:rPr>
      <w:rFonts w:ascii="Calibri" w:hAnsi="Calibri"/>
      <w:sz w:val="24"/>
      <w:szCs w:val="24"/>
      <w:lang w:eastAsia="en-US" w:bidi="en-US"/>
    </w:rPr>
  </w:style>
  <w:style w:type="paragraph" w:customStyle="1" w:styleId="53">
    <w:name w:val="UserStyle_1"/>
    <w:basedOn w:val="1"/>
    <w:link w:val="52"/>
    <w:qFormat/>
    <w:uiPriority w:val="0"/>
    <w:pPr>
      <w:ind w:left="720"/>
      <w:contextualSpacing/>
      <w:jc w:val="left"/>
    </w:pPr>
    <w:rPr>
      <w:kern w:val="0"/>
      <w:sz w:val="24"/>
      <w:szCs w:val="24"/>
      <w:lang w:eastAsia="en-US" w:bidi="en-US"/>
    </w:rPr>
  </w:style>
  <w:style w:type="character" w:customStyle="1" w:styleId="54">
    <w:name w:val="UserStyle_2"/>
    <w:basedOn w:val="40"/>
    <w:qFormat/>
    <w:uiPriority w:val="0"/>
  </w:style>
  <w:style w:type="character" w:customStyle="1" w:styleId="55">
    <w:name w:val="UserStyle_3"/>
    <w:basedOn w:val="40"/>
    <w:qFormat/>
    <w:uiPriority w:val="0"/>
  </w:style>
  <w:style w:type="character" w:customStyle="1" w:styleId="56">
    <w:name w:val="UserStyle_4"/>
    <w:link w:val="57"/>
    <w:qFormat/>
    <w:uiPriority w:val="0"/>
    <w:rPr>
      <w:rFonts w:eastAsia="宋体"/>
      <w:kern w:val="2"/>
      <w:sz w:val="21"/>
      <w:szCs w:val="21"/>
      <w:lang w:val="en-US" w:eastAsia="zh-CN" w:bidi="ar-SA"/>
    </w:rPr>
  </w:style>
  <w:style w:type="paragraph" w:customStyle="1" w:styleId="57">
    <w:name w:val="NavPane"/>
    <w:basedOn w:val="1"/>
    <w:link w:val="56"/>
    <w:semiHidden/>
    <w:qFormat/>
    <w:uiPriority w:val="0"/>
    <w:pPr>
      <w:shd w:val="clear" w:color="auto" w:fill="000080"/>
    </w:pPr>
  </w:style>
  <w:style w:type="character" w:customStyle="1" w:styleId="58">
    <w:name w:val="UserStyle_5"/>
    <w:link w:val="30"/>
    <w:qFormat/>
    <w:uiPriority w:val="0"/>
    <w:rPr>
      <w:rFonts w:ascii="楷体_GB2312" w:eastAsia="楷体_GB2312"/>
      <w:kern w:val="2"/>
      <w:sz w:val="28"/>
      <w:szCs w:val="28"/>
    </w:rPr>
  </w:style>
  <w:style w:type="character" w:customStyle="1" w:styleId="59">
    <w:name w:val="UserStyle_6"/>
    <w:qFormat/>
    <w:uiPriority w:val="0"/>
    <w:rPr>
      <w:color w:val="999999"/>
    </w:rPr>
  </w:style>
  <w:style w:type="character" w:customStyle="1" w:styleId="60">
    <w:name w:val="UserStyle_7"/>
    <w:link w:val="32"/>
    <w:qFormat/>
    <w:uiPriority w:val="0"/>
    <w:rPr>
      <w:kern w:val="2"/>
      <w:sz w:val="21"/>
      <w:szCs w:val="21"/>
    </w:rPr>
  </w:style>
  <w:style w:type="character" w:customStyle="1" w:styleId="61">
    <w:name w:val="UserStyle_8"/>
    <w:link w:val="33"/>
    <w:qFormat/>
    <w:uiPriority w:val="0"/>
    <w:rPr>
      <w:rFonts w:eastAsia="宋体" w:cs="Times New Roman"/>
      <w:b/>
      <w:bCs/>
      <w:kern w:val="2"/>
      <w:sz w:val="32"/>
      <w:szCs w:val="32"/>
      <w:lang w:val="en-US" w:eastAsia="zh-CN" w:bidi="ar-SA"/>
    </w:rPr>
  </w:style>
  <w:style w:type="character" w:customStyle="1" w:styleId="62">
    <w:name w:val="UserStyle_9"/>
    <w:link w:val="34"/>
    <w:qFormat/>
    <w:uiPriority w:val="0"/>
    <w:rPr>
      <w:rFonts w:ascii="Cambria" w:hAnsi="Cambria" w:eastAsia="宋体"/>
      <w:b/>
      <w:kern w:val="2"/>
      <w:sz w:val="28"/>
      <w:szCs w:val="28"/>
    </w:rPr>
  </w:style>
  <w:style w:type="character" w:customStyle="1" w:styleId="63">
    <w:name w:val="UserStyle_10"/>
    <w:link w:val="64"/>
    <w:semiHidden/>
    <w:qFormat/>
    <w:uiPriority w:val="0"/>
    <w:rPr>
      <w:kern w:val="2"/>
      <w:sz w:val="21"/>
      <w:szCs w:val="21"/>
    </w:rPr>
  </w:style>
  <w:style w:type="paragraph" w:customStyle="1" w:styleId="64">
    <w:name w:val="AnnotationText"/>
    <w:basedOn w:val="1"/>
    <w:link w:val="63"/>
    <w:semiHidden/>
    <w:qFormat/>
    <w:uiPriority w:val="0"/>
    <w:pPr>
      <w:jc w:val="left"/>
    </w:pPr>
  </w:style>
  <w:style w:type="character" w:customStyle="1" w:styleId="65">
    <w:name w:val="UserStyle_11"/>
    <w:link w:val="66"/>
    <w:qFormat/>
    <w:uiPriority w:val="0"/>
    <w:rPr>
      <w:rFonts w:ascii="宋体" w:hAnsi="Courier New"/>
      <w:kern w:val="2"/>
      <w:sz w:val="21"/>
      <w:szCs w:val="21"/>
    </w:rPr>
  </w:style>
  <w:style w:type="paragraph" w:customStyle="1" w:styleId="66">
    <w:name w:val="PlainText"/>
    <w:basedOn w:val="1"/>
    <w:link w:val="65"/>
    <w:qFormat/>
    <w:uiPriority w:val="0"/>
    <w:rPr>
      <w:rFonts w:ascii="宋体" w:hAnsi="Courier New"/>
    </w:rPr>
  </w:style>
  <w:style w:type="character" w:customStyle="1" w:styleId="67">
    <w:name w:val="UserStyle_12"/>
    <w:link w:val="68"/>
    <w:semiHidden/>
    <w:qFormat/>
    <w:uiPriority w:val="0"/>
    <w:rPr>
      <w:kern w:val="2"/>
      <w:sz w:val="18"/>
      <w:szCs w:val="18"/>
    </w:rPr>
  </w:style>
  <w:style w:type="paragraph" w:customStyle="1" w:styleId="68">
    <w:name w:val="Acetate"/>
    <w:basedOn w:val="1"/>
    <w:link w:val="67"/>
    <w:semiHidden/>
    <w:qFormat/>
    <w:uiPriority w:val="0"/>
    <w:rPr>
      <w:sz w:val="18"/>
      <w:szCs w:val="18"/>
    </w:rPr>
  </w:style>
  <w:style w:type="character" w:customStyle="1" w:styleId="69">
    <w:name w:val="页脚 Char"/>
    <w:link w:val="16"/>
    <w:qFormat/>
    <w:uiPriority w:val="0"/>
    <w:rPr>
      <w:kern w:val="2"/>
      <w:sz w:val="18"/>
      <w:szCs w:val="18"/>
    </w:rPr>
  </w:style>
  <w:style w:type="character" w:customStyle="1" w:styleId="70">
    <w:name w:val="页眉 Char"/>
    <w:link w:val="17"/>
    <w:qFormat/>
    <w:uiPriority w:val="0"/>
    <w:rPr>
      <w:kern w:val="2"/>
      <w:sz w:val="18"/>
      <w:szCs w:val="18"/>
    </w:rPr>
  </w:style>
  <w:style w:type="character" w:customStyle="1" w:styleId="71">
    <w:name w:val="UserStyle_15"/>
    <w:qFormat/>
    <w:uiPriority w:val="0"/>
    <w:rPr>
      <w:rFonts w:ascii="宋体" w:hAnsi="宋体" w:eastAsia="宋体"/>
      <w:sz w:val="28"/>
      <w:szCs w:val="28"/>
      <w:lang w:val="en-US" w:eastAsia="zh-CN" w:bidi="ar-SA"/>
    </w:rPr>
  </w:style>
  <w:style w:type="character" w:customStyle="1" w:styleId="72">
    <w:name w:val="UserStyle_16"/>
    <w:basedOn w:val="40"/>
    <w:qFormat/>
    <w:uiPriority w:val="0"/>
    <w:rPr>
      <w:rFonts w:ascii="宋体" w:hAnsi="宋体" w:eastAsia="宋体"/>
      <w:color w:val="000000"/>
      <w:sz w:val="22"/>
      <w:szCs w:val="22"/>
    </w:rPr>
  </w:style>
  <w:style w:type="character" w:customStyle="1" w:styleId="73">
    <w:name w:val="UserStyle_17"/>
    <w:qFormat/>
    <w:uiPriority w:val="0"/>
    <w:rPr>
      <w:shd w:val="clear" w:color="auto" w:fill="EEEEEE"/>
    </w:rPr>
  </w:style>
  <w:style w:type="character" w:customStyle="1" w:styleId="74">
    <w:name w:val="UserStyle_18"/>
    <w:link w:val="75"/>
    <w:qFormat/>
    <w:uiPriority w:val="0"/>
    <w:rPr>
      <w:rFonts w:ascii="Tahoma" w:hAnsi="Tahoma" w:eastAsia="宋体"/>
      <w:kern w:val="2"/>
      <w:sz w:val="24"/>
      <w:szCs w:val="24"/>
      <w:lang w:val="en-US" w:eastAsia="zh-CN" w:bidi="ar-SA"/>
    </w:rPr>
  </w:style>
  <w:style w:type="paragraph" w:customStyle="1" w:styleId="75">
    <w:name w:val="UserStyle_19"/>
    <w:basedOn w:val="57"/>
    <w:link w:val="74"/>
    <w:qFormat/>
    <w:uiPriority w:val="0"/>
    <w:pPr>
      <w:snapToGrid w:val="0"/>
      <w:spacing w:line="360" w:lineRule="auto"/>
    </w:pPr>
    <w:rPr>
      <w:rFonts w:ascii="Tahoma" w:hAnsi="Tahoma"/>
      <w:sz w:val="24"/>
      <w:szCs w:val="24"/>
    </w:rPr>
  </w:style>
  <w:style w:type="character" w:customStyle="1" w:styleId="76">
    <w:name w:val="UserStyle_20"/>
    <w:qFormat/>
    <w:uiPriority w:val="0"/>
    <w:rPr>
      <w:rFonts w:eastAsia="宋体"/>
      <w:b/>
      <w:spacing w:val="-2"/>
      <w:sz w:val="24"/>
      <w:lang w:val="en-US" w:eastAsia="zh-CN" w:bidi="ar-SA"/>
    </w:rPr>
  </w:style>
  <w:style w:type="character" w:customStyle="1" w:styleId="77">
    <w:name w:val="UserStyle_21"/>
    <w:link w:val="78"/>
    <w:qFormat/>
    <w:uiPriority w:val="0"/>
    <w:rPr>
      <w:b/>
      <w:kern w:val="2"/>
      <w:sz w:val="30"/>
      <w:szCs w:val="28"/>
      <w:lang w:val="en-US" w:eastAsia="zh-CN" w:bidi="ar-SA"/>
    </w:rPr>
  </w:style>
  <w:style w:type="paragraph" w:customStyle="1" w:styleId="78">
    <w:name w:val="UserStyle_22"/>
    <w:next w:val="1"/>
    <w:link w:val="7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9">
    <w:name w:val="UserStyle_23"/>
    <w:basedOn w:val="40"/>
    <w:qFormat/>
    <w:uiPriority w:val="0"/>
  </w:style>
  <w:style w:type="paragraph" w:customStyle="1" w:styleId="80">
    <w:name w:val="TOC4"/>
    <w:basedOn w:val="1"/>
    <w:next w:val="1"/>
    <w:semiHidden/>
    <w:qFormat/>
    <w:uiPriority w:val="0"/>
    <w:pPr>
      <w:ind w:left="630"/>
      <w:jc w:val="left"/>
    </w:pPr>
  </w:style>
  <w:style w:type="paragraph" w:customStyle="1" w:styleId="8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2">
    <w:name w:val="BodyTextIndent2"/>
    <w:basedOn w:val="1"/>
    <w:qFormat/>
    <w:uiPriority w:val="0"/>
    <w:pPr>
      <w:ind w:left="630" w:firstLine="645"/>
    </w:pPr>
    <w:rPr>
      <w:rFonts w:ascii="Arial" w:hAnsi="Arial" w:eastAsia="仿宋_GB2312"/>
      <w:sz w:val="32"/>
      <w:szCs w:val="32"/>
    </w:rPr>
  </w:style>
  <w:style w:type="paragraph" w:customStyle="1" w:styleId="8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4">
    <w:name w:val="EnvelopeReturn"/>
    <w:basedOn w:val="1"/>
    <w:qFormat/>
    <w:uiPriority w:val="0"/>
    <w:pPr>
      <w:snapToGrid w:val="0"/>
    </w:pPr>
    <w:rPr>
      <w:rFonts w:ascii="Arial" w:hAnsi="Arial"/>
    </w:rPr>
  </w:style>
  <w:style w:type="paragraph" w:customStyle="1" w:styleId="85">
    <w:name w:val="BodyTextIndent"/>
    <w:basedOn w:val="1"/>
    <w:next w:val="84"/>
    <w:qFormat/>
    <w:uiPriority w:val="0"/>
    <w:pPr>
      <w:ind w:firstLine="645"/>
    </w:pPr>
    <w:rPr>
      <w:rFonts w:ascii="楷体_GB2312" w:eastAsia="楷体_GB2312"/>
      <w:sz w:val="32"/>
      <w:szCs w:val="32"/>
    </w:rPr>
  </w:style>
  <w:style w:type="paragraph" w:customStyle="1" w:styleId="86">
    <w:name w:val="BodyText3"/>
    <w:basedOn w:val="1"/>
    <w:qFormat/>
    <w:uiPriority w:val="0"/>
    <w:rPr>
      <w:rFonts w:ascii="仿宋_GB2312" w:hAnsi="Arial" w:eastAsia="仿宋_GB2312"/>
      <w:sz w:val="32"/>
      <w:szCs w:val="32"/>
    </w:rPr>
  </w:style>
  <w:style w:type="paragraph" w:customStyle="1" w:styleId="8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8">
    <w:name w:val="List2"/>
    <w:basedOn w:val="1"/>
    <w:qFormat/>
    <w:uiPriority w:val="0"/>
    <w:pPr>
      <w:ind w:left="100" w:leftChars="200" w:hanging="200" w:hangingChars="200"/>
    </w:pPr>
  </w:style>
  <w:style w:type="paragraph" w:customStyle="1" w:styleId="89">
    <w:name w:val="List3"/>
    <w:basedOn w:val="1"/>
    <w:qFormat/>
    <w:uiPriority w:val="0"/>
    <w:pPr>
      <w:ind w:left="100" w:leftChars="400" w:hanging="200" w:hangingChars="200"/>
    </w:pPr>
  </w:style>
  <w:style w:type="paragraph" w:customStyle="1" w:styleId="90">
    <w:name w:val="Index1"/>
    <w:basedOn w:val="1"/>
    <w:next w:val="1"/>
    <w:semiHidden/>
    <w:qFormat/>
    <w:uiPriority w:val="0"/>
    <w:pPr>
      <w:spacing w:line="240" w:lineRule="atLeast"/>
    </w:pPr>
    <w:rPr>
      <w:rFonts w:cs="Times New Roman"/>
      <w:b/>
      <w:bCs/>
    </w:rPr>
  </w:style>
  <w:style w:type="paragraph" w:customStyle="1" w:styleId="91">
    <w:name w:val="BodyText2"/>
    <w:basedOn w:val="1"/>
    <w:qFormat/>
    <w:uiPriority w:val="0"/>
    <w:pPr>
      <w:jc w:val="center"/>
    </w:pPr>
    <w:rPr>
      <w:rFonts w:ascii="楷体_GB2312" w:eastAsia="楷体_GB2312"/>
      <w:sz w:val="28"/>
      <w:szCs w:val="28"/>
    </w:rPr>
  </w:style>
  <w:style w:type="paragraph" w:customStyle="1" w:styleId="92">
    <w:name w:val="ToCaption"/>
    <w:basedOn w:val="1"/>
    <w:next w:val="1"/>
    <w:semiHidden/>
    <w:qFormat/>
    <w:uiPriority w:val="0"/>
    <w:pPr>
      <w:ind w:left="840" w:hanging="420"/>
    </w:pPr>
  </w:style>
  <w:style w:type="paragraph" w:customStyle="1" w:styleId="93">
    <w:name w:val="BodyTextIndent3"/>
    <w:basedOn w:val="1"/>
    <w:qFormat/>
    <w:uiPriority w:val="0"/>
    <w:pPr>
      <w:ind w:left="645" w:firstLine="645"/>
    </w:pPr>
    <w:rPr>
      <w:rFonts w:ascii="Arial" w:hAnsi="Arial" w:eastAsia="仿宋_GB2312"/>
      <w:color w:val="FFFF00"/>
      <w:sz w:val="32"/>
      <w:szCs w:val="32"/>
    </w:rPr>
  </w:style>
  <w:style w:type="paragraph" w:customStyle="1" w:styleId="94">
    <w:name w:val="TOC6"/>
    <w:basedOn w:val="1"/>
    <w:next w:val="1"/>
    <w:semiHidden/>
    <w:qFormat/>
    <w:uiPriority w:val="0"/>
    <w:pPr>
      <w:ind w:left="1050"/>
      <w:jc w:val="left"/>
    </w:pPr>
  </w:style>
  <w:style w:type="paragraph" w:customStyle="1" w:styleId="95">
    <w:name w:val="BodyText1I2"/>
    <w:basedOn w:val="85"/>
    <w:qFormat/>
    <w:uiPriority w:val="0"/>
    <w:pPr>
      <w:spacing w:line="360" w:lineRule="auto"/>
      <w:ind w:firstLine="420" w:firstLineChars="200"/>
    </w:pPr>
    <w:rPr>
      <w:rFonts w:ascii="宋体" w:hAnsi="宋体" w:eastAsia="宋体"/>
      <w:sz w:val="21"/>
      <w:szCs w:val="20"/>
    </w:rPr>
  </w:style>
  <w:style w:type="paragraph" w:customStyle="1" w:styleId="96">
    <w:name w:val="AnnotationSubject"/>
    <w:basedOn w:val="64"/>
    <w:next w:val="64"/>
    <w:semiHidden/>
    <w:qFormat/>
    <w:uiPriority w:val="0"/>
    <w:rPr>
      <w:rFonts w:cs="Times New Roman"/>
      <w:b/>
      <w:bCs/>
    </w:rPr>
  </w:style>
  <w:style w:type="paragraph" w:customStyle="1" w:styleId="97">
    <w:name w:val="TOC2"/>
    <w:basedOn w:val="1"/>
    <w:next w:val="1"/>
    <w:semiHidden/>
    <w:qFormat/>
    <w:uiPriority w:val="0"/>
    <w:pPr>
      <w:ind w:left="210"/>
      <w:jc w:val="left"/>
    </w:pPr>
    <w:rPr>
      <w:smallCaps/>
      <w:szCs w:val="24"/>
    </w:rPr>
  </w:style>
  <w:style w:type="paragraph" w:customStyle="1" w:styleId="98">
    <w:name w:val="TOC8"/>
    <w:basedOn w:val="1"/>
    <w:next w:val="1"/>
    <w:semiHidden/>
    <w:qFormat/>
    <w:uiPriority w:val="0"/>
    <w:pPr>
      <w:ind w:left="1470"/>
      <w:jc w:val="left"/>
    </w:pPr>
  </w:style>
  <w:style w:type="paragraph" w:customStyle="1" w:styleId="99">
    <w:name w:val="TOC7"/>
    <w:basedOn w:val="1"/>
    <w:next w:val="1"/>
    <w:semiHidden/>
    <w:qFormat/>
    <w:uiPriority w:val="0"/>
    <w:pPr>
      <w:ind w:left="1260"/>
      <w:jc w:val="left"/>
    </w:pPr>
  </w:style>
  <w:style w:type="paragraph" w:customStyle="1" w:styleId="100">
    <w:name w:val="BodyText"/>
    <w:basedOn w:val="1"/>
    <w:qFormat/>
    <w:uiPriority w:val="0"/>
    <w:rPr>
      <w:rFonts w:ascii="楷体_GB2312" w:hAnsi="Arial" w:eastAsia="楷体_GB2312"/>
      <w:sz w:val="28"/>
      <w:szCs w:val="28"/>
    </w:rPr>
  </w:style>
  <w:style w:type="paragraph" w:customStyle="1" w:styleId="101">
    <w:name w:val="TOC9"/>
    <w:basedOn w:val="1"/>
    <w:next w:val="1"/>
    <w:semiHidden/>
    <w:qFormat/>
    <w:uiPriority w:val="0"/>
    <w:pPr>
      <w:ind w:left="1680"/>
      <w:jc w:val="left"/>
    </w:pPr>
  </w:style>
  <w:style w:type="paragraph" w:customStyle="1" w:styleId="102">
    <w:name w:val="TOC3"/>
    <w:basedOn w:val="1"/>
    <w:next w:val="1"/>
    <w:semiHidden/>
    <w:qFormat/>
    <w:uiPriority w:val="0"/>
    <w:pPr>
      <w:ind w:left="420"/>
      <w:jc w:val="left"/>
    </w:pPr>
    <w:rPr>
      <w:i/>
      <w:iCs/>
      <w:szCs w:val="24"/>
    </w:rPr>
  </w:style>
  <w:style w:type="paragraph" w:customStyle="1" w:styleId="103">
    <w:name w:val="TOC5"/>
    <w:basedOn w:val="1"/>
    <w:next w:val="1"/>
    <w:semiHidden/>
    <w:qFormat/>
    <w:uiPriority w:val="0"/>
    <w:pPr>
      <w:ind w:left="840"/>
      <w:jc w:val="left"/>
    </w:pPr>
  </w:style>
  <w:style w:type="paragraph" w:customStyle="1" w:styleId="104">
    <w:name w:val="BlockQuote"/>
    <w:basedOn w:val="1"/>
    <w:qFormat/>
    <w:uiPriority w:val="0"/>
    <w:pPr>
      <w:spacing w:after="120"/>
      <w:ind w:left="1440" w:leftChars="700" w:right="1440" w:rightChars="700"/>
    </w:pPr>
  </w:style>
  <w:style w:type="paragraph" w:customStyle="1" w:styleId="105">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6">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7">
    <w:name w:val="179"/>
    <w:basedOn w:val="1"/>
    <w:qFormat/>
    <w:uiPriority w:val="0"/>
    <w:pPr>
      <w:ind w:left="720"/>
      <w:contextualSpacing/>
      <w:jc w:val="left"/>
    </w:pPr>
    <w:rPr>
      <w:rFonts w:ascii="Calibri" w:hAnsi="Calibri"/>
      <w:kern w:val="0"/>
      <w:sz w:val="24"/>
      <w:szCs w:val="24"/>
      <w:lang w:eastAsia="en-US" w:bidi="en-US"/>
    </w:rPr>
  </w:style>
  <w:style w:type="paragraph" w:customStyle="1" w:styleId="108">
    <w:name w:val="UserStyle_26"/>
    <w:basedOn w:val="1"/>
    <w:qFormat/>
    <w:uiPriority w:val="0"/>
    <w:pPr>
      <w:tabs>
        <w:tab w:val="left" w:pos="-720"/>
      </w:tabs>
    </w:pPr>
    <w:rPr>
      <w:spacing w:val="-3"/>
      <w:kern w:val="0"/>
      <w:sz w:val="24"/>
      <w:szCs w:val="20"/>
      <w:lang w:val="en-AU" w:eastAsia="en-US"/>
    </w:rPr>
  </w:style>
  <w:style w:type="paragraph" w:customStyle="1" w:styleId="109">
    <w:name w:val="UserStyle_27"/>
    <w:basedOn w:val="1"/>
    <w:next w:val="1"/>
    <w:qFormat/>
    <w:uiPriority w:val="0"/>
    <w:pPr>
      <w:jc w:val="center"/>
    </w:pPr>
    <w:rPr>
      <w:sz w:val="24"/>
    </w:rPr>
  </w:style>
  <w:style w:type="paragraph" w:customStyle="1" w:styleId="110">
    <w:name w:val="UserStyle_28"/>
    <w:basedOn w:val="1"/>
    <w:qFormat/>
    <w:uiPriority w:val="0"/>
    <w:pPr>
      <w:jc w:val="left"/>
    </w:pPr>
    <w:rPr>
      <w:kern w:val="0"/>
      <w:sz w:val="20"/>
      <w:szCs w:val="20"/>
      <w:lang w:val="de-DE" w:eastAsia="de-DE"/>
    </w:rPr>
  </w:style>
  <w:style w:type="paragraph" w:customStyle="1" w:styleId="111">
    <w:name w:val="UserStyle_29"/>
    <w:basedOn w:val="1"/>
    <w:qFormat/>
    <w:uiPriority w:val="0"/>
    <w:pPr>
      <w:tabs>
        <w:tab w:val="left" w:pos="360"/>
      </w:tabs>
      <w:ind w:firstLine="200" w:firstLineChars="200"/>
    </w:pPr>
    <w:rPr>
      <w:sz w:val="28"/>
      <w:szCs w:val="30"/>
    </w:rPr>
  </w:style>
  <w:style w:type="paragraph" w:customStyle="1" w:styleId="112">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3">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4">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5">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6">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7">
    <w:name w:val="UserStyle_35"/>
    <w:basedOn w:val="109"/>
    <w:qFormat/>
    <w:uiPriority w:val="0"/>
    <w:pPr>
      <w:jc w:val="left"/>
    </w:pPr>
  </w:style>
  <w:style w:type="paragraph" w:customStyle="1" w:styleId="118">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0">
    <w:name w:val="UserStyle_38"/>
    <w:basedOn w:val="1"/>
    <w:qFormat/>
    <w:uiPriority w:val="0"/>
    <w:pPr>
      <w:spacing w:before="120"/>
      <w:jc w:val="left"/>
    </w:pPr>
    <w:rPr>
      <w:rFonts w:cs="Times New Roman"/>
      <w:bCs/>
      <w:kern w:val="0"/>
      <w:sz w:val="20"/>
      <w:szCs w:val="20"/>
      <w:lang w:val="de-DE" w:eastAsia="de-DE"/>
    </w:rPr>
  </w:style>
  <w:style w:type="paragraph" w:customStyle="1" w:styleId="121">
    <w:name w:val="UserStyle_39"/>
    <w:basedOn w:val="57"/>
    <w:qFormat/>
    <w:uiPriority w:val="0"/>
    <w:pPr>
      <w:snapToGrid w:val="0"/>
      <w:spacing w:line="360" w:lineRule="auto"/>
    </w:pPr>
    <w:rPr>
      <w:rFonts w:ascii="Tahoma" w:hAnsi="Tahoma"/>
      <w:sz w:val="24"/>
      <w:szCs w:val="24"/>
    </w:rPr>
  </w:style>
  <w:style w:type="paragraph" w:customStyle="1" w:styleId="122">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3">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UserStyle_42"/>
    <w:basedOn w:val="1"/>
    <w:qFormat/>
    <w:uiPriority w:val="0"/>
    <w:pPr>
      <w:snapToGrid w:val="0"/>
      <w:jc w:val="left"/>
    </w:pPr>
    <w:rPr>
      <w:rFonts w:ascii="Arial Unicode MS" w:hAnsi="Arial Unicode MS"/>
      <w:szCs w:val="24"/>
    </w:rPr>
  </w:style>
  <w:style w:type="paragraph" w:customStyle="1" w:styleId="125">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6">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7">
    <w:name w:val="UserStyle_45"/>
    <w:basedOn w:val="57"/>
    <w:qFormat/>
    <w:uiPriority w:val="0"/>
    <w:rPr>
      <w:rFonts w:ascii="Tahoma" w:hAnsi="Tahoma"/>
      <w:sz w:val="24"/>
      <w:szCs w:val="24"/>
    </w:rPr>
  </w:style>
  <w:style w:type="paragraph" w:customStyle="1" w:styleId="128">
    <w:name w:val="UserStyle_46"/>
    <w:basedOn w:val="1"/>
    <w:qFormat/>
    <w:uiPriority w:val="0"/>
    <w:pPr>
      <w:spacing w:line="360" w:lineRule="auto"/>
    </w:pPr>
    <w:rPr>
      <w:kern w:val="0"/>
      <w:sz w:val="24"/>
      <w:szCs w:val="20"/>
    </w:rPr>
  </w:style>
  <w:style w:type="paragraph" w:customStyle="1" w:styleId="129">
    <w:name w:val="UserStyle_47"/>
    <w:basedOn w:val="1"/>
    <w:qFormat/>
    <w:uiPriority w:val="0"/>
    <w:pPr>
      <w:numPr>
        <w:ilvl w:val="0"/>
        <w:numId w:val="3"/>
      </w:numPr>
    </w:pPr>
    <w:rPr>
      <w:rFonts w:ascii="宋体" w:hAnsi="宋体"/>
      <w:kern w:val="0"/>
    </w:rPr>
  </w:style>
  <w:style w:type="paragraph" w:customStyle="1" w:styleId="130">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1">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3">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52"/>
    <w:basedOn w:val="1"/>
    <w:next w:val="93"/>
    <w:qFormat/>
    <w:uiPriority w:val="0"/>
    <w:pPr>
      <w:spacing w:line="360" w:lineRule="auto"/>
      <w:ind w:firstLine="420"/>
    </w:pPr>
    <w:rPr>
      <w:color w:val="FF0000"/>
      <w:sz w:val="24"/>
      <w:szCs w:val="24"/>
    </w:rPr>
  </w:style>
  <w:style w:type="paragraph" w:customStyle="1" w:styleId="1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6">
    <w:name w:val="UserStyle_54"/>
    <w:basedOn w:val="1"/>
    <w:next w:val="100"/>
    <w:qFormat/>
    <w:uiPriority w:val="0"/>
    <w:pPr>
      <w:spacing w:after="120"/>
    </w:pPr>
    <w:rPr>
      <w:rFonts w:ascii="宋体" w:hAnsi="Arial" w:cs="Times New Roman"/>
      <w:bCs/>
      <w:iCs/>
      <w:szCs w:val="24"/>
    </w:rPr>
  </w:style>
  <w:style w:type="paragraph" w:customStyle="1" w:styleId="13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8">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9">
    <w:name w:val="TableGrid"/>
    <w:basedOn w:val="41"/>
    <w:qFormat/>
    <w:uiPriority w:val="0"/>
    <w:tblPr>
      <w:tblCellMar>
        <w:top w:w="0" w:type="dxa"/>
        <w:left w:w="0" w:type="dxa"/>
        <w:bottom w:w="0" w:type="dxa"/>
        <w:right w:w="0" w:type="dxa"/>
      </w:tblCellMar>
    </w:tblPr>
  </w:style>
  <w:style w:type="paragraph" w:styleId="140">
    <w:name w:val="List Paragraph"/>
    <w:basedOn w:val="1"/>
    <w:qFormat/>
    <w:uiPriority w:val="34"/>
    <w:pPr>
      <w:ind w:left="720"/>
      <w:contextualSpacing/>
      <w:jc w:val="left"/>
    </w:pPr>
    <w:rPr>
      <w:rFonts w:ascii="Calibri" w:hAnsi="Calibri"/>
      <w:kern w:val="0"/>
      <w:sz w:val="24"/>
      <w:lang w:eastAsia="en-US" w:bidi="en-US"/>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43">
    <w:name w:val="正文1"/>
    <w:basedOn w:val="1"/>
    <w:qFormat/>
    <w:uiPriority w:val="0"/>
    <w:pPr>
      <w:widowControl/>
      <w:spacing w:line="440" w:lineRule="exact"/>
      <w:ind w:right="-167" w:rightChars="-167"/>
    </w:pPr>
    <w:rPr>
      <w:b/>
    </w:rPr>
  </w:style>
  <w:style w:type="paragraph" w:styleId="144">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 w:type="paragraph" w:customStyle="1" w:styleId="1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28019</Words>
  <Characters>30651</Characters>
  <Lines>156</Lines>
  <Paragraphs>44</Paragraphs>
  <TotalTime>37</TotalTime>
  <ScaleCrop>false</ScaleCrop>
  <LinksUpToDate>false</LinksUpToDate>
  <CharactersWithSpaces>33956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cp:lastPrinted>2021-08-02T06:31:00Z</cp:lastPrinted>
  <dcterms:modified xsi:type="dcterms:W3CDTF">2022-06-20T09:32:38Z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