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02B5E">
      <w:pPr>
        <w:pStyle w:val="3"/>
        <w:tabs>
          <w:tab w:val="left" w:pos="0"/>
          <w:tab w:val="left" w:pos="3165"/>
          <w:tab w:val="center" w:pos="4153"/>
        </w:tabs>
        <w:autoSpaceDE w:val="0"/>
        <w:autoSpaceDN w:val="0"/>
        <w:adjustRightInd w:val="0"/>
        <w:spacing w:line="360" w:lineRule="auto"/>
        <w:ind w:firstLine="482" w:firstLineChars="200"/>
        <w:rPr>
          <w:rFonts w:ascii="宋体" w:hAnsi="宋体" w:eastAsia="宋体" w:cs="宋体"/>
          <w:b/>
          <w:bCs/>
          <w:color w:val="auto"/>
          <w:sz w:val="24"/>
          <w:szCs w:val="24"/>
        </w:rPr>
      </w:pPr>
      <w:bookmarkStart w:id="0" w:name="_Toc35393789"/>
      <w:bookmarkStart w:id="1" w:name="_Toc28359001"/>
      <w:r>
        <w:rPr>
          <w:rFonts w:hint="eastAsia" w:ascii="宋体" w:hAnsi="宋体" w:eastAsia="宋体" w:cs="宋体"/>
          <w:b/>
          <w:bCs/>
          <w:color w:val="auto"/>
          <w:sz w:val="24"/>
          <w:szCs w:val="24"/>
        </w:rPr>
        <w:t>盐城工业职业技术学院</w:t>
      </w:r>
      <w:r>
        <w:rPr>
          <w:rFonts w:hint="eastAsia" w:ascii="宋体" w:hAnsi="宋体" w:eastAsia="宋体" w:cs="宋体"/>
          <w:b/>
          <w:bCs/>
          <w:color w:val="auto"/>
          <w:sz w:val="24"/>
          <w:szCs w:val="24"/>
          <w:lang w:eastAsia="zh-CN"/>
        </w:rPr>
        <w:t>部分档案数字化加工服务</w:t>
      </w:r>
      <w:r>
        <w:rPr>
          <w:rFonts w:hint="eastAsia" w:ascii="宋体" w:hAnsi="宋体" w:eastAsia="宋体" w:cs="宋体"/>
          <w:b/>
          <w:bCs/>
          <w:color w:val="auto"/>
          <w:sz w:val="24"/>
          <w:szCs w:val="24"/>
        </w:rPr>
        <w:t>询价公告</w:t>
      </w:r>
      <w:bookmarkEnd w:id="0"/>
      <w:bookmarkEnd w:id="1"/>
    </w:p>
    <w:p w14:paraId="6317C579">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项目概况</w:t>
      </w:r>
    </w:p>
    <w:p w14:paraId="2BABD21B">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auto"/>
          <w:sz w:val="24"/>
          <w:u w:val="single"/>
        </w:rPr>
        <w:t>盐城工业职业技术学院</w:t>
      </w:r>
      <w:r>
        <w:rPr>
          <w:rFonts w:hint="eastAsia" w:ascii="宋体" w:hAnsi="宋体" w:eastAsia="宋体" w:cs="宋体"/>
          <w:color w:val="auto"/>
          <w:sz w:val="24"/>
          <w:u w:val="single"/>
          <w:lang w:eastAsia="zh-CN"/>
        </w:rPr>
        <w:t>部分档案数字化加工服务</w:t>
      </w:r>
      <w:r>
        <w:rPr>
          <w:rFonts w:hint="eastAsia" w:ascii="宋体" w:hAnsi="宋体" w:eastAsia="宋体" w:cs="宋体"/>
          <w:color w:val="auto"/>
          <w:sz w:val="24"/>
        </w:rPr>
        <w:t xml:space="preserve"> 招标项目的潜在投标人应在</w:t>
      </w:r>
      <w:r>
        <w:rPr>
          <w:rFonts w:hint="eastAsia" w:ascii="宋体" w:hAnsi="宋体" w:eastAsia="宋体" w:cs="宋体"/>
          <w:color w:val="auto"/>
          <w:sz w:val="24"/>
          <w:u w:val="single"/>
        </w:rPr>
        <w:t>盐城工业职业技术学院招标采购网</w:t>
      </w:r>
      <w:r>
        <w:rPr>
          <w:rFonts w:hint="eastAsia" w:ascii="宋体" w:hAnsi="宋体" w:eastAsia="宋体" w:cs="宋体"/>
          <w:color w:val="auto"/>
          <w:sz w:val="24"/>
        </w:rPr>
        <w:t>获取招标文件，并于</w:t>
      </w:r>
      <w:r>
        <w:rPr>
          <w:rFonts w:hint="eastAsia" w:ascii="宋体" w:hAnsi="宋体" w:eastAsia="宋体" w:cs="宋体"/>
          <w:color w:val="000000" w:themeColor="text1"/>
          <w:sz w:val="24"/>
          <w:u w:val="single"/>
          <w14:textFill>
            <w14:solidFill>
              <w14:schemeClr w14:val="tx1"/>
            </w14:solidFill>
          </w14:textFill>
        </w:rPr>
        <w:t>2</w:t>
      </w:r>
      <w:r>
        <w:rPr>
          <w:rFonts w:hint="eastAsia" w:ascii="宋体" w:hAnsi="宋体" w:eastAsia="宋体" w:cs="宋体"/>
          <w:color w:val="000000" w:themeColor="text1"/>
          <w:sz w:val="24"/>
          <w:highlight w:val="none"/>
          <w:u w:val="single"/>
          <w14:textFill>
            <w14:solidFill>
              <w14:schemeClr w14:val="tx1"/>
            </w14:solidFill>
          </w14:textFill>
        </w:rPr>
        <w:t>02</w:t>
      </w:r>
      <w:r>
        <w:rPr>
          <w:rFonts w:hint="eastAsia" w:ascii="宋体" w:hAnsi="宋体" w:eastAsia="宋体" w:cs="宋体"/>
          <w:color w:val="000000" w:themeColor="text1"/>
          <w:sz w:val="24"/>
          <w:highlight w:val="none"/>
          <w:u w:val="single"/>
          <w:lang w:val="en-US" w:eastAsia="zh-CN"/>
          <w14:textFill>
            <w14:solidFill>
              <w14:schemeClr w14:val="tx1"/>
            </w14:solidFill>
          </w14:textFill>
        </w:rPr>
        <w:t>6</w:t>
      </w:r>
      <w:r>
        <w:rPr>
          <w:rFonts w:hint="eastAsia" w:ascii="宋体" w:hAnsi="宋体" w:eastAsia="宋体" w:cs="宋体"/>
          <w:bCs/>
          <w:color w:val="000000" w:themeColor="text1"/>
          <w:sz w:val="24"/>
          <w:highlight w:val="none"/>
          <w:u w:val="single"/>
          <w14:textFill>
            <w14:solidFill>
              <w14:schemeClr w14:val="tx1"/>
            </w14:solidFill>
          </w14:textFill>
        </w:rPr>
        <w:t>年</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3</w:t>
      </w:r>
      <w:r>
        <w:rPr>
          <w:rFonts w:hint="eastAsia" w:ascii="宋体" w:hAnsi="宋体" w:eastAsia="宋体" w:cs="宋体"/>
          <w:bCs/>
          <w:color w:val="000000" w:themeColor="text1"/>
          <w:sz w:val="24"/>
          <w:highlight w:val="none"/>
          <w:u w:val="single"/>
          <w14:textFill>
            <w14:solidFill>
              <w14:schemeClr w14:val="tx1"/>
            </w14:solidFill>
          </w14:textFill>
        </w:rPr>
        <w:t>月</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23</w:t>
      </w:r>
      <w:r>
        <w:rPr>
          <w:rFonts w:hint="eastAsia" w:ascii="宋体" w:hAnsi="宋体" w:eastAsia="宋体" w:cs="宋体"/>
          <w:bCs/>
          <w:color w:val="000000" w:themeColor="text1"/>
          <w:sz w:val="24"/>
          <w:highlight w:val="none"/>
          <w:u w:val="single"/>
          <w14:textFill>
            <w14:solidFill>
              <w14:schemeClr w14:val="tx1"/>
            </w14:solidFill>
          </w14:textFill>
        </w:rPr>
        <w:t>日</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10</w:t>
      </w:r>
      <w:r>
        <w:rPr>
          <w:rFonts w:hint="eastAsia" w:ascii="宋体" w:hAnsi="宋体" w:eastAsia="宋体" w:cs="宋体"/>
          <w:bCs/>
          <w:color w:val="000000" w:themeColor="text1"/>
          <w:sz w:val="24"/>
          <w:u w:val="single"/>
          <w14:textFill>
            <w14:solidFill>
              <w14:schemeClr w14:val="tx1"/>
            </w14:solidFill>
          </w14:textFill>
        </w:rPr>
        <w:t>点（</w:t>
      </w:r>
      <w:r>
        <w:rPr>
          <w:rFonts w:hint="eastAsia" w:ascii="宋体" w:hAnsi="宋体" w:eastAsia="宋体" w:cs="宋体"/>
          <w:bCs/>
          <w:color w:val="000000" w:themeColor="text1"/>
          <w:sz w:val="24"/>
          <w14:textFill>
            <w14:solidFill>
              <w14:schemeClr w14:val="tx1"/>
            </w14:solidFill>
          </w14:textFill>
        </w:rPr>
        <w:t>北京时间）前递交投标文件</w:t>
      </w:r>
      <w:r>
        <w:rPr>
          <w:rFonts w:hint="eastAsia" w:ascii="宋体" w:hAnsi="宋体" w:eastAsia="宋体" w:cs="宋体"/>
          <w:color w:val="000000" w:themeColor="text1"/>
          <w:sz w:val="24"/>
          <w14:textFill>
            <w14:solidFill>
              <w14:schemeClr w14:val="tx1"/>
            </w14:solidFill>
          </w14:textFill>
        </w:rPr>
        <w:t>。</w:t>
      </w:r>
    </w:p>
    <w:p w14:paraId="7F620627">
      <w:pPr>
        <w:keepNext w:val="0"/>
        <w:keepLines w:val="0"/>
        <w:pageBreakBefore w:val="0"/>
        <w:widowControl w:val="0"/>
        <w:kinsoku/>
        <w:wordWrap/>
        <w:overflowPunct/>
        <w:topLinePunct w:val="0"/>
        <w:bidi w:val="0"/>
        <w:snapToGrid/>
        <w:spacing w:line="570" w:lineRule="exact"/>
        <w:ind w:firstLine="480" w:firstLineChars="200"/>
        <w:textAlignment w:val="auto"/>
        <w:rPr>
          <w:rFonts w:ascii="宋体" w:hAnsi="宋体" w:eastAsia="宋体" w:cs="宋体"/>
          <w:color w:val="auto"/>
          <w:sz w:val="24"/>
        </w:rPr>
      </w:pPr>
      <w:r>
        <w:rPr>
          <w:rFonts w:hint="eastAsia" w:ascii="宋体" w:hAnsi="宋体" w:eastAsia="宋体" w:cs="宋体"/>
          <w:color w:val="auto"/>
          <w:sz w:val="24"/>
        </w:rPr>
        <w:t>一、项目基本情况</w:t>
      </w:r>
    </w:p>
    <w:p w14:paraId="6524808C">
      <w:pPr>
        <w:keepNext w:val="0"/>
        <w:keepLines w:val="0"/>
        <w:pageBreakBefore w:val="0"/>
        <w:widowControl w:val="0"/>
        <w:kinsoku/>
        <w:wordWrap/>
        <w:overflowPunct/>
        <w:topLinePunct w:val="0"/>
        <w:bidi w:val="0"/>
        <w:snapToGrid/>
        <w:spacing w:line="570" w:lineRule="exact"/>
        <w:ind w:firstLine="480" w:firstLineChars="200"/>
        <w:textAlignment w:val="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auto"/>
          <w:sz w:val="24"/>
        </w:rPr>
        <w:t>项目编</w:t>
      </w:r>
      <w:r>
        <w:rPr>
          <w:rFonts w:hint="eastAsia" w:ascii="宋体" w:hAnsi="宋体" w:eastAsia="宋体" w:cs="宋体"/>
          <w:color w:val="000000" w:themeColor="text1"/>
          <w:sz w:val="24"/>
          <w14:textFill>
            <w14:solidFill>
              <w14:schemeClr w14:val="tx1"/>
            </w14:solidFill>
          </w14:textFill>
        </w:rPr>
        <w:t>号：</w:t>
      </w:r>
      <w:r>
        <w:rPr>
          <w:rFonts w:hint="eastAsia" w:ascii="宋体" w:hAnsi="宋体" w:eastAsia="宋体" w:cs="宋体"/>
          <w:color w:val="000000" w:themeColor="text1"/>
          <w:sz w:val="24"/>
          <w:lang w:val="en-US" w:eastAsia="zh-CN"/>
          <w14:textFill>
            <w14:solidFill>
              <w14:schemeClr w14:val="tx1"/>
            </w14:solidFill>
          </w14:textFill>
        </w:rPr>
        <w:t>2026ZX-006</w:t>
      </w:r>
      <w:bookmarkStart w:id="6" w:name="_GoBack"/>
      <w:bookmarkEnd w:id="6"/>
    </w:p>
    <w:p w14:paraId="32586145">
      <w:pPr>
        <w:keepNext w:val="0"/>
        <w:keepLines w:val="0"/>
        <w:pageBreakBefore w:val="0"/>
        <w:widowControl w:val="0"/>
        <w:kinsoku/>
        <w:wordWrap/>
        <w:overflowPunct/>
        <w:topLinePunct w:val="0"/>
        <w:bidi w:val="0"/>
        <w:snapToGrid/>
        <w:spacing w:line="570" w:lineRule="exact"/>
        <w:ind w:firstLine="480" w:firstLineChars="200"/>
        <w:textAlignment w:val="auto"/>
        <w:rPr>
          <w:rFonts w:ascii="宋体" w:hAnsi="宋体" w:eastAsia="宋体" w:cs="宋体"/>
          <w:color w:val="auto"/>
          <w:sz w:val="24"/>
          <w:u w:val="none"/>
        </w:rPr>
      </w:pPr>
      <w:r>
        <w:rPr>
          <w:rFonts w:hint="eastAsia" w:ascii="宋体" w:hAnsi="宋体" w:eastAsia="宋体" w:cs="宋体"/>
          <w:color w:val="auto"/>
          <w:sz w:val="24"/>
        </w:rPr>
        <w:t>项目名称：</w:t>
      </w:r>
      <w:r>
        <w:rPr>
          <w:rFonts w:hint="eastAsia" w:ascii="宋体" w:hAnsi="宋体" w:eastAsia="宋体" w:cs="宋体"/>
          <w:color w:val="auto"/>
          <w:sz w:val="24"/>
          <w:u w:val="none"/>
        </w:rPr>
        <w:t>盐城工业职业技术学院</w:t>
      </w:r>
      <w:r>
        <w:rPr>
          <w:rFonts w:hint="eastAsia" w:ascii="宋体" w:hAnsi="宋体" w:eastAsia="宋体" w:cs="宋体"/>
          <w:color w:val="auto"/>
          <w:sz w:val="24"/>
          <w:u w:val="none"/>
          <w:lang w:eastAsia="zh-CN"/>
        </w:rPr>
        <w:t>部分档案数字化加工服务</w:t>
      </w:r>
    </w:p>
    <w:p w14:paraId="1B71C078">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u w:val="none"/>
          <w:lang w:eastAsia="zh-CN"/>
        </w:rPr>
      </w:pPr>
      <w:r>
        <w:rPr>
          <w:rFonts w:hint="eastAsia" w:ascii="宋体" w:hAnsi="宋体" w:eastAsia="宋体" w:cs="宋体"/>
          <w:color w:val="auto"/>
          <w:sz w:val="24"/>
          <w:u w:val="none"/>
        </w:rPr>
        <w:t>采购方式：询价</w:t>
      </w:r>
      <w:r>
        <w:rPr>
          <w:rFonts w:hint="eastAsia" w:ascii="宋体" w:hAnsi="宋体" w:eastAsia="宋体" w:cs="宋体"/>
          <w:color w:val="auto"/>
          <w:sz w:val="24"/>
          <w:u w:val="none"/>
          <w:lang w:eastAsia="zh-CN"/>
        </w:rPr>
        <w:t>（满足招标要求的情况下，低价中标）</w:t>
      </w:r>
    </w:p>
    <w:p w14:paraId="34022A19">
      <w:pPr>
        <w:keepNext w:val="0"/>
        <w:keepLines w:val="0"/>
        <w:pageBreakBefore w:val="0"/>
        <w:widowControl w:val="0"/>
        <w:kinsoku/>
        <w:wordWrap/>
        <w:overflowPunct/>
        <w:topLinePunct w:val="0"/>
        <w:bidi w:val="0"/>
        <w:snapToGrid/>
        <w:spacing w:line="570" w:lineRule="exact"/>
        <w:ind w:firstLine="480" w:firstLineChars="200"/>
        <w:textAlignment w:val="auto"/>
        <w:rPr>
          <w:rFonts w:ascii="宋体" w:hAnsi="宋体" w:eastAsia="宋体" w:cs="宋体"/>
          <w:color w:val="auto"/>
          <w:sz w:val="24"/>
          <w:u w:val="none"/>
        </w:rPr>
      </w:pPr>
      <w:r>
        <w:rPr>
          <w:rFonts w:hint="eastAsia" w:ascii="宋体" w:hAnsi="宋体" w:eastAsia="宋体" w:cs="宋体"/>
          <w:color w:val="auto"/>
          <w:sz w:val="24"/>
          <w:u w:val="none"/>
        </w:rPr>
        <w:t>最高限价：</w:t>
      </w:r>
      <w:r>
        <w:rPr>
          <w:rFonts w:hint="eastAsia" w:ascii="宋体" w:hAnsi="宋体" w:eastAsia="宋体" w:cs="宋体"/>
          <w:color w:val="auto"/>
          <w:sz w:val="24"/>
          <w:u w:val="none"/>
          <w:lang w:val="en-US" w:eastAsia="zh-CN"/>
        </w:rPr>
        <w:t>4.8</w:t>
      </w:r>
      <w:r>
        <w:rPr>
          <w:rFonts w:hint="eastAsia" w:ascii="宋体" w:hAnsi="宋体" w:eastAsia="宋体" w:cs="宋体"/>
          <w:color w:val="auto"/>
          <w:sz w:val="24"/>
          <w:u w:val="none"/>
        </w:rPr>
        <w:t>万元</w:t>
      </w:r>
    </w:p>
    <w:p w14:paraId="66AF1947">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u w:val="none"/>
        </w:rPr>
      </w:pPr>
      <w:r>
        <w:rPr>
          <w:rFonts w:hint="eastAsia" w:ascii="宋体" w:hAnsi="宋体" w:eastAsia="宋体" w:cs="宋体"/>
          <w:color w:val="auto"/>
          <w:sz w:val="24"/>
          <w:u w:val="none"/>
          <w:lang w:val="en-US" w:eastAsia="zh-CN"/>
        </w:rPr>
        <w:t>采购需求</w:t>
      </w:r>
      <w:r>
        <w:rPr>
          <w:rFonts w:hint="eastAsia" w:ascii="宋体" w:hAnsi="宋体" w:eastAsia="宋体" w:cs="宋体"/>
          <w:color w:val="auto"/>
          <w:sz w:val="24"/>
          <w:u w:val="none"/>
        </w:rPr>
        <w:t>：具体采购参数要求见</w:t>
      </w:r>
      <w:r>
        <w:rPr>
          <w:rFonts w:hint="eastAsia" w:ascii="宋体" w:hAnsi="宋体" w:eastAsia="宋体" w:cs="宋体"/>
          <w:color w:val="auto"/>
          <w:sz w:val="24"/>
          <w:u w:val="none"/>
          <w:lang w:val="en-US" w:eastAsia="zh-CN"/>
        </w:rPr>
        <w:t>项目需求</w:t>
      </w:r>
      <w:r>
        <w:rPr>
          <w:rFonts w:hint="eastAsia" w:ascii="宋体" w:hAnsi="宋体" w:eastAsia="宋体" w:cs="宋体"/>
          <w:color w:val="auto"/>
          <w:sz w:val="24"/>
          <w:u w:val="none"/>
        </w:rPr>
        <w:t>，采购人保留对上述采购范围及内容进行适当调整的权利。</w:t>
      </w:r>
    </w:p>
    <w:p w14:paraId="2B9670B6">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合同期</w:t>
      </w:r>
      <w:r>
        <w:rPr>
          <w:rFonts w:hint="eastAsia" w:ascii="宋体" w:hAnsi="宋体" w:eastAsia="宋体" w:cs="宋体"/>
          <w:color w:val="auto"/>
          <w:sz w:val="24"/>
          <w:u w:val="none"/>
          <w:lang w:eastAsia="zh-CN"/>
        </w:rPr>
        <w:t>：</w:t>
      </w:r>
      <w:r>
        <w:rPr>
          <w:rFonts w:hint="eastAsia" w:ascii="宋体" w:hAnsi="宋体" w:eastAsia="宋体" w:cs="宋体"/>
          <w:color w:val="auto"/>
          <w:sz w:val="24"/>
          <w:u w:val="none"/>
          <w:lang w:val="en-US" w:eastAsia="zh-CN"/>
        </w:rPr>
        <w:t>2026年4月20日进场，2026年6月5日前完成规定范围内的档案数字化工作。</w:t>
      </w:r>
    </w:p>
    <w:p w14:paraId="6BBD65FA">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本项目不接受联合体投标，不接受近期（一年内）无正当理由放弃我校采购项目中标资格的单位投标，不接受近三年内在我校招标采购活动中围标串标的单位投标。</w:t>
      </w:r>
    </w:p>
    <w:p w14:paraId="4A7D100B">
      <w:pPr>
        <w:keepNext w:val="0"/>
        <w:keepLines w:val="0"/>
        <w:pageBreakBefore w:val="0"/>
        <w:widowControl w:val="0"/>
        <w:kinsoku/>
        <w:wordWrap/>
        <w:overflowPunct/>
        <w:topLinePunct w:val="0"/>
        <w:bidi w:val="0"/>
        <w:snapToGrid/>
        <w:spacing w:line="570" w:lineRule="exact"/>
        <w:ind w:firstLine="480" w:firstLineChars="200"/>
        <w:textAlignment w:val="auto"/>
        <w:rPr>
          <w:rFonts w:ascii="宋体" w:hAnsi="宋体" w:eastAsia="宋体" w:cs="宋体"/>
          <w:color w:val="auto"/>
          <w:sz w:val="24"/>
        </w:rPr>
      </w:pPr>
      <w:r>
        <w:rPr>
          <w:rFonts w:hint="eastAsia" w:ascii="宋体" w:hAnsi="宋体" w:eastAsia="宋体" w:cs="宋体"/>
          <w:color w:val="auto"/>
          <w:sz w:val="24"/>
        </w:rPr>
        <w:t>二、申请人的资格要求</w:t>
      </w:r>
    </w:p>
    <w:p w14:paraId="785ECEF9">
      <w:pPr>
        <w:keepNext w:val="0"/>
        <w:keepLines w:val="0"/>
        <w:pageBreakBefore w:val="0"/>
        <w:widowControl w:val="0"/>
        <w:kinsoku/>
        <w:wordWrap/>
        <w:overflowPunct/>
        <w:topLinePunct w:val="0"/>
        <w:bidi w:val="0"/>
        <w:snapToGrid/>
        <w:spacing w:line="570" w:lineRule="exact"/>
        <w:ind w:firstLine="480" w:firstLineChars="200"/>
        <w:textAlignment w:val="auto"/>
        <w:rPr>
          <w:rFonts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依据</w:t>
      </w:r>
      <w:r>
        <w:rPr>
          <w:rFonts w:hint="eastAsia" w:ascii="宋体" w:hAnsi="宋体" w:eastAsia="宋体" w:cs="宋体"/>
          <w:color w:val="auto"/>
          <w:sz w:val="24"/>
        </w:rPr>
        <w:t>《中华人民共和国政府采购法》第二十二条规定，并提供下列材料；</w:t>
      </w:r>
    </w:p>
    <w:p w14:paraId="3DBCADC9">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（1）法人或者其他组织的营业执照等证明文件，自然人的身份证明；</w:t>
      </w:r>
    </w:p>
    <w:p w14:paraId="217C0DA4">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（2）上一年度（202</w:t>
      </w:r>
      <w:r>
        <w:rPr>
          <w:rFonts w:hint="eastAsia" w:ascii="宋体" w:hAnsi="宋体" w:eastAsia="宋体" w:cs="宋体"/>
          <w:color w:val="auto"/>
          <w:sz w:val="24"/>
          <w:lang w:val="en-US" w:eastAsia="zh-CN"/>
        </w:rPr>
        <w:t>4</w:t>
      </w:r>
      <w:r>
        <w:rPr>
          <w:rFonts w:hint="eastAsia" w:ascii="宋体" w:hAnsi="宋体" w:eastAsia="宋体" w:cs="宋体"/>
          <w:color w:val="auto"/>
          <w:sz w:val="24"/>
        </w:rPr>
        <w:t>年</w:t>
      </w:r>
      <w:r>
        <w:rPr>
          <w:rFonts w:hint="eastAsia" w:ascii="宋体" w:hAnsi="宋体" w:eastAsia="宋体" w:cs="宋体"/>
          <w:color w:val="auto"/>
          <w:sz w:val="24"/>
          <w:lang w:val="en-US" w:eastAsia="zh-CN"/>
        </w:rPr>
        <w:t>或2025年</w:t>
      </w:r>
      <w:r>
        <w:rPr>
          <w:rFonts w:hint="eastAsia" w:ascii="宋体" w:hAnsi="宋体" w:eastAsia="宋体" w:cs="宋体"/>
          <w:color w:val="auto"/>
          <w:sz w:val="24"/>
        </w:rPr>
        <w:t>）的财务报表（成立不满一年不需提供）；</w:t>
      </w:r>
    </w:p>
    <w:p w14:paraId="7CA7CD23">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（3）依法缴纳税收和社会保障资金的相关材料，依法免税或不需要缴纳社会保障资金的，应提供相应文件证明材料；</w:t>
      </w:r>
    </w:p>
    <w:p w14:paraId="342BAEDE">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（4）具备履行合同所必需的设备和专业技术能力的书面声明；</w:t>
      </w:r>
    </w:p>
    <w:p w14:paraId="3FCC62C8">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（5）参加政府采购活动前3年内在经营活动中没有重大违法记录的书面声明；</w:t>
      </w:r>
    </w:p>
    <w:p w14:paraId="627B1D3F">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2.本项目的特定资格要求</w:t>
      </w:r>
    </w:p>
    <w:p w14:paraId="1EFC918B">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（1）未被“信用中国”网站（www.creditchina.gov.cn）列入失信被执行人、重大税收违法案件当事人名单、政府采购严重失信行为记录名单。</w:t>
      </w:r>
    </w:p>
    <w:p w14:paraId="2FE97189">
      <w:pPr>
        <w:keepNext w:val="0"/>
        <w:keepLines w:val="0"/>
        <w:pageBreakBefore w:val="0"/>
        <w:widowControl w:val="0"/>
        <w:kinsoku/>
        <w:wordWrap/>
        <w:overflowPunct/>
        <w:topLinePunct w:val="0"/>
        <w:autoSpaceDE w:val="0"/>
        <w:autoSpaceDN w:val="0"/>
        <w:bidi w:val="0"/>
        <w:adjustRightInd w:val="0"/>
        <w:snapToGrid/>
        <w:spacing w:line="57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（2）单位负责人为同一人或者存在直接控股、管理关系的不同供应商，不得参加同一合同项下的政府采购活动。</w:t>
      </w:r>
    </w:p>
    <w:p w14:paraId="1FC0CAE1">
      <w:pPr>
        <w:keepNext w:val="0"/>
        <w:keepLines w:val="0"/>
        <w:pageBreakBefore w:val="0"/>
        <w:widowControl w:val="0"/>
        <w:kinsoku/>
        <w:wordWrap/>
        <w:overflowPunct/>
        <w:topLinePunct w:val="0"/>
        <w:autoSpaceDE w:val="0"/>
        <w:autoSpaceDN w:val="0"/>
        <w:bidi w:val="0"/>
        <w:adjustRightInd w:val="0"/>
        <w:snapToGrid/>
        <w:spacing w:line="57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w:t>
      </w:r>
      <w:r>
        <w:rPr>
          <w:rFonts w:hint="eastAsia" w:cs="宋体" w:asciiTheme="majorEastAsia" w:hAnsiTheme="majorEastAsia" w:eastAsiaTheme="majorEastAsia"/>
          <w:color w:val="auto"/>
          <w:sz w:val="24"/>
          <w:szCs w:val="24"/>
          <w:highlight w:val="none"/>
          <w:lang w:val="en-US" w:eastAsia="zh-CN"/>
        </w:rPr>
        <w:t>拟委派本项目负责人需同时具有助理馆员、涉密岗位保密技能培训证书、国家级档案部门颁发的档案岗位资格证书。（提供证书复印件加盖投标单位公章及项目负责人近半年社保缴费证明）</w:t>
      </w:r>
    </w:p>
    <w:p w14:paraId="1EF456A9">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三、获取采购文件</w:t>
      </w:r>
    </w:p>
    <w:p w14:paraId="6E1CB5B6">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时间：自公告之日起至投标截止时间前1日</w:t>
      </w:r>
    </w:p>
    <w:p w14:paraId="0899ABC1">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地点：盐城工业职业技术学院招标采购网</w:t>
      </w:r>
    </w:p>
    <w:p w14:paraId="4102B04A">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方式：符合资格要求的投标人可自行下载采购文件，采购文件见盐城工业职业技术学院招标采购网公告附件。</w:t>
      </w:r>
    </w:p>
    <w:p w14:paraId="1193DA14">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售价：免费</w:t>
      </w:r>
    </w:p>
    <w:p w14:paraId="0C755C26">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rPr>
      </w:pPr>
      <w:bookmarkStart w:id="2" w:name="_Toc35393624"/>
      <w:bookmarkStart w:id="3" w:name="_Toc35393793"/>
      <w:bookmarkStart w:id="4" w:name="_Toc28359005"/>
      <w:bookmarkStart w:id="5" w:name="_Toc28359082"/>
      <w:r>
        <w:rPr>
          <w:rFonts w:hint="eastAsia" w:ascii="宋体" w:hAnsi="宋体" w:eastAsia="宋体" w:cs="宋体"/>
          <w:color w:val="auto"/>
          <w:sz w:val="24"/>
        </w:rPr>
        <w:t>四、</w:t>
      </w:r>
      <w:bookmarkEnd w:id="2"/>
      <w:bookmarkEnd w:id="3"/>
      <w:bookmarkEnd w:id="4"/>
      <w:bookmarkEnd w:id="5"/>
      <w:r>
        <w:rPr>
          <w:rFonts w:hint="eastAsia" w:ascii="宋体" w:hAnsi="宋体" w:eastAsia="宋体" w:cs="宋体"/>
          <w:color w:val="auto"/>
          <w:sz w:val="24"/>
        </w:rPr>
        <w:t>响应文件提交</w:t>
      </w:r>
    </w:p>
    <w:p w14:paraId="77237B3B">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提交时间：</w:t>
      </w:r>
      <w:r>
        <w:rPr>
          <w:rFonts w:hint="eastAsia" w:ascii="宋体" w:hAnsi="宋体" w:eastAsia="宋体" w:cs="宋体"/>
          <w:color w:val="000000" w:themeColor="text1"/>
          <w:sz w:val="24"/>
          <w14:textFill>
            <w14:solidFill>
              <w14:schemeClr w14:val="tx1"/>
            </w14:solidFill>
          </w14:textFill>
        </w:rPr>
        <w:t>202</w:t>
      </w:r>
      <w:r>
        <w:rPr>
          <w:rFonts w:hint="eastAsia" w:ascii="宋体" w:hAnsi="宋体" w:eastAsia="宋体" w:cs="宋体"/>
          <w:color w:val="000000" w:themeColor="text1"/>
          <w:sz w:val="24"/>
          <w:lang w:val="en-US" w:eastAsia="zh-CN"/>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23</w:t>
      </w:r>
      <w:r>
        <w:rPr>
          <w:rFonts w:hint="eastAsia" w:ascii="宋体" w:hAnsi="宋体" w:eastAsia="宋体" w:cs="宋体"/>
          <w:color w:val="000000" w:themeColor="text1"/>
          <w:sz w:val="24"/>
          <w14:textFill>
            <w14:solidFill>
              <w14:schemeClr w14:val="tx1"/>
            </w14:solidFill>
          </w14:textFill>
        </w:rPr>
        <w:t>日</w:t>
      </w:r>
      <w:r>
        <w:rPr>
          <w:rFonts w:hint="eastAsia" w:ascii="宋体" w:hAnsi="宋体" w:eastAsia="宋体" w:cs="宋体"/>
          <w:color w:val="000000" w:themeColor="text1"/>
          <w:sz w:val="24"/>
          <w:lang w:val="en-US" w:eastAsia="zh-CN"/>
          <w14:textFill>
            <w14:solidFill>
              <w14:schemeClr w14:val="tx1"/>
            </w14:solidFill>
          </w14:textFill>
        </w:rPr>
        <w:t>10点</w:t>
      </w:r>
      <w:r>
        <w:rPr>
          <w:rFonts w:hint="eastAsia" w:ascii="宋体" w:hAnsi="宋体" w:eastAsia="宋体" w:cs="宋体"/>
          <w:color w:val="000000" w:themeColor="text1"/>
          <w:sz w:val="24"/>
          <w14:textFill>
            <w14:solidFill>
              <w14:schemeClr w14:val="tx1"/>
            </w14:solidFill>
          </w14:textFill>
        </w:rPr>
        <w:t>前（北京时</w:t>
      </w:r>
      <w:r>
        <w:rPr>
          <w:rFonts w:hint="eastAsia" w:ascii="宋体" w:hAnsi="宋体" w:eastAsia="宋体" w:cs="宋体"/>
          <w:color w:val="auto"/>
          <w:sz w:val="24"/>
        </w:rPr>
        <w:t>间）</w:t>
      </w:r>
    </w:p>
    <w:p w14:paraId="0D5A3BFD">
      <w:pPr>
        <w:keepNext w:val="0"/>
        <w:keepLines w:val="0"/>
        <w:pageBreakBefore w:val="0"/>
        <w:widowControl w:val="0"/>
        <w:kinsoku/>
        <w:wordWrap/>
        <w:overflowPunct/>
        <w:topLinePunct w:val="0"/>
        <w:autoSpaceDE w:val="0"/>
        <w:autoSpaceDN w:val="0"/>
        <w:bidi w:val="0"/>
        <w:adjustRightInd w:val="0"/>
        <w:snapToGrid/>
        <w:spacing w:line="57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地点：</w:t>
      </w:r>
      <w:r>
        <w:rPr>
          <w:rFonts w:hint="eastAsia" w:cs="宋体" w:asciiTheme="majorEastAsia" w:hAnsiTheme="majorEastAsia" w:eastAsiaTheme="majorEastAsia"/>
          <w:color w:val="auto"/>
          <w:sz w:val="24"/>
          <w:szCs w:val="24"/>
          <w:highlight w:val="none"/>
          <w:lang w:val="en-US" w:eastAsia="zh-CN"/>
        </w:rPr>
        <w:t>盐城工业职业技术学院（盐城市解放南路285号）图文信息中心二楼205办公室。</w:t>
      </w:r>
    </w:p>
    <w:p w14:paraId="2519875B">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五、公开期限</w:t>
      </w:r>
    </w:p>
    <w:p w14:paraId="16945C0C">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自本公告发布之日起3个工作日</w:t>
      </w:r>
    </w:p>
    <w:p w14:paraId="5B4A1B43">
      <w:pPr>
        <w:keepNext w:val="0"/>
        <w:keepLines w:val="0"/>
        <w:pageBreakBefore w:val="0"/>
        <w:widowControl w:val="0"/>
        <w:kinsoku/>
        <w:wordWrap/>
        <w:overflowPunct/>
        <w:topLinePunct w:val="0"/>
        <w:bidi w:val="0"/>
        <w:snapToGrid/>
        <w:spacing w:line="570" w:lineRule="exact"/>
        <w:ind w:firstLine="480" w:firstLineChars="200"/>
        <w:textAlignment w:val="auto"/>
        <w:rPr>
          <w:rFonts w:ascii="宋体" w:hAnsi="宋体" w:eastAsia="宋体" w:cs="宋体"/>
          <w:color w:val="auto"/>
          <w:sz w:val="24"/>
        </w:rPr>
      </w:pPr>
      <w:r>
        <w:rPr>
          <w:rFonts w:hint="eastAsia" w:ascii="宋体" w:hAnsi="宋体" w:eastAsia="宋体" w:cs="宋体"/>
          <w:color w:val="auto"/>
          <w:sz w:val="24"/>
        </w:rPr>
        <w:t>六、其他补充事宜</w:t>
      </w:r>
    </w:p>
    <w:p w14:paraId="17E3435A">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1.有关本次招标的事项若存在变动或修改，敬请及时关注“盐城工业职业技术学院招标采购网”发布的信息更正公告。响应文件制作份数要求：正本份数：1份，副本份数：2份；</w:t>
      </w:r>
    </w:p>
    <w:p w14:paraId="093A9F43">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2.中标后需缴纳合同总价5%的金额作为履约保证金，待合同期结束后无息退回。中标单位须出具与其营业执照名称相一致的正规发票。</w:t>
      </w:r>
    </w:p>
    <w:p w14:paraId="7EECEC8C">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3.报价须包括税费、运输费、人工费、管理费等所有费用。</w:t>
      </w:r>
    </w:p>
    <w:p w14:paraId="6F70C6FF">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4.投标单位需提供一份近三年与档案数字化加工相关的业绩合同（复印件加盖投标单位公章，不提供则作为无效标书。）</w:t>
      </w:r>
    </w:p>
    <w:p w14:paraId="642A3151">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5.经评委认定，报价明显低于成本价的评委有权要求其作出合理解释，若理由不充分可作为无效标处理。</w:t>
      </w:r>
    </w:p>
    <w:p w14:paraId="5B0F7185">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6.中标后，中标单位无正当理由弃标，一年内不接受其参与学校的任何采购活动。</w:t>
      </w:r>
    </w:p>
    <w:p w14:paraId="56633030">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七、对本次招标提出询问，请按以下方式联系。</w:t>
      </w:r>
    </w:p>
    <w:p w14:paraId="21B8F07F">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1.采购人信息</w:t>
      </w:r>
    </w:p>
    <w:p w14:paraId="2B3734EC">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名    称：盐城工业职业技术学院</w:t>
      </w:r>
    </w:p>
    <w:p w14:paraId="6AE47F61">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址：江苏省盐城市盐都区解放南路285号</w:t>
      </w:r>
    </w:p>
    <w:p w14:paraId="5A0721B6">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 xml:space="preserve">联系人： </w:t>
      </w:r>
      <w:r>
        <w:rPr>
          <w:rFonts w:hint="eastAsia" w:ascii="宋体" w:hAnsi="宋体" w:eastAsia="宋体" w:cs="宋体"/>
          <w:color w:val="auto"/>
          <w:sz w:val="24"/>
          <w:lang w:val="en-US" w:eastAsia="zh-CN"/>
        </w:rPr>
        <w:t>朱老师</w:t>
      </w:r>
      <w:r>
        <w:rPr>
          <w:rFonts w:hint="eastAsia" w:ascii="宋体" w:hAnsi="宋体" w:eastAsia="宋体" w:cs="宋体"/>
          <w:color w:val="auto"/>
          <w:sz w:val="24"/>
        </w:rPr>
        <w:t xml:space="preserve">  </w:t>
      </w:r>
    </w:p>
    <w:p w14:paraId="7C98864F">
      <w:pPr>
        <w:keepNext w:val="0"/>
        <w:keepLines w:val="0"/>
        <w:pageBreakBefore w:val="0"/>
        <w:widowControl w:val="0"/>
        <w:kinsoku/>
        <w:wordWrap/>
        <w:overflowPunct/>
        <w:topLinePunct w:val="0"/>
        <w:autoSpaceDE w:val="0"/>
        <w:autoSpaceDN w:val="0"/>
        <w:bidi w:val="0"/>
        <w:adjustRightInd w:val="0"/>
        <w:snapToGrid/>
        <w:spacing w:line="570" w:lineRule="exact"/>
        <w:ind w:firstLine="480" w:firstLineChars="200"/>
        <w:jc w:val="left"/>
        <w:textAlignment w:val="auto"/>
        <w:rPr>
          <w:rFonts w:hint="eastAsia" w:cs="宋体" w:asciiTheme="majorEastAsia" w:hAnsiTheme="majorEastAsia" w:eastAsiaTheme="majorEastAsia"/>
          <w:color w:val="auto"/>
          <w:sz w:val="24"/>
          <w:szCs w:val="24"/>
          <w:highlight w:val="none"/>
          <w:lang w:val="en-US" w:eastAsia="zh-CN"/>
        </w:rPr>
      </w:pPr>
      <w:r>
        <w:rPr>
          <w:rFonts w:hint="eastAsia" w:ascii="宋体" w:hAnsi="宋体" w:eastAsia="宋体" w:cs="宋体"/>
          <w:color w:val="auto"/>
          <w:sz w:val="24"/>
        </w:rPr>
        <w:t>联系电话：</w:t>
      </w:r>
      <w:r>
        <w:rPr>
          <w:rFonts w:hint="eastAsia" w:cs="宋体" w:asciiTheme="majorEastAsia" w:hAnsiTheme="majorEastAsia" w:eastAsiaTheme="majorEastAsia"/>
          <w:color w:val="auto"/>
          <w:sz w:val="24"/>
          <w:szCs w:val="24"/>
          <w:highlight w:val="none"/>
          <w:lang w:val="en-US" w:eastAsia="zh-CN"/>
        </w:rPr>
        <w:t>0515-88583109</w:t>
      </w:r>
    </w:p>
    <w:p w14:paraId="056DDEE3">
      <w:pPr>
        <w:pStyle w:val="6"/>
        <w:rPr>
          <w:rFonts w:hint="eastAsia" w:cs="宋体" w:asciiTheme="majorEastAsia" w:hAnsiTheme="majorEastAsia" w:eastAsiaTheme="majorEastAsia"/>
          <w:color w:val="auto"/>
          <w:sz w:val="24"/>
          <w:szCs w:val="24"/>
          <w:highlight w:val="none"/>
          <w:lang w:val="en-US" w:eastAsia="zh-CN"/>
        </w:rPr>
      </w:pPr>
    </w:p>
    <w:p w14:paraId="50037B0B">
      <w:pPr>
        <w:rPr>
          <w:rFonts w:hint="eastAsia" w:cs="宋体" w:asciiTheme="majorEastAsia" w:hAnsiTheme="majorEastAsia" w:eastAsiaTheme="majorEastAsia"/>
          <w:color w:val="auto"/>
          <w:sz w:val="24"/>
          <w:szCs w:val="24"/>
          <w:highlight w:val="none"/>
          <w:lang w:val="en-US" w:eastAsia="zh-CN"/>
        </w:rPr>
      </w:pPr>
    </w:p>
    <w:p w14:paraId="0EED8739">
      <w:pPr>
        <w:pStyle w:val="6"/>
        <w:rPr>
          <w:rFonts w:hint="eastAsia" w:cs="宋体" w:asciiTheme="majorEastAsia" w:hAnsiTheme="majorEastAsia" w:eastAsiaTheme="majorEastAsia"/>
          <w:color w:val="auto"/>
          <w:sz w:val="24"/>
          <w:szCs w:val="24"/>
          <w:highlight w:val="none"/>
          <w:lang w:val="en-US" w:eastAsia="zh-CN"/>
        </w:rPr>
      </w:pPr>
    </w:p>
    <w:p w14:paraId="6A8009DB">
      <w:pPr>
        <w:rPr>
          <w:rFonts w:hint="eastAsia" w:cs="宋体" w:asciiTheme="majorEastAsia" w:hAnsiTheme="majorEastAsia" w:eastAsiaTheme="majorEastAsia"/>
          <w:color w:val="auto"/>
          <w:sz w:val="24"/>
          <w:szCs w:val="24"/>
          <w:highlight w:val="none"/>
          <w:lang w:val="en-US" w:eastAsia="zh-CN"/>
        </w:rPr>
      </w:pPr>
    </w:p>
    <w:p w14:paraId="3AE42583">
      <w:pPr>
        <w:pStyle w:val="6"/>
        <w:rPr>
          <w:rFonts w:hint="eastAsia" w:cs="宋体" w:asciiTheme="majorEastAsia" w:hAnsiTheme="majorEastAsia" w:eastAsiaTheme="majorEastAsia"/>
          <w:color w:val="auto"/>
          <w:sz w:val="24"/>
          <w:szCs w:val="24"/>
          <w:highlight w:val="none"/>
          <w:lang w:val="en-US" w:eastAsia="zh-CN"/>
        </w:rPr>
      </w:pPr>
    </w:p>
    <w:p w14:paraId="1082E64E">
      <w:pPr>
        <w:rPr>
          <w:rFonts w:hint="eastAsia" w:cs="宋体" w:asciiTheme="majorEastAsia" w:hAnsiTheme="majorEastAsia" w:eastAsiaTheme="majorEastAsia"/>
          <w:color w:val="auto"/>
          <w:sz w:val="24"/>
          <w:szCs w:val="24"/>
          <w:highlight w:val="none"/>
          <w:lang w:val="en-US" w:eastAsia="zh-CN"/>
        </w:rPr>
      </w:pPr>
    </w:p>
    <w:p w14:paraId="4F32B18F">
      <w:pPr>
        <w:spacing w:line="360" w:lineRule="auto"/>
        <w:rPr>
          <w:rFonts w:hint="eastAsia" w:ascii="宋体" w:hAnsi="宋体" w:eastAsia="宋体" w:cs="宋体"/>
          <w:color w:val="auto"/>
          <w:sz w:val="24"/>
        </w:rPr>
      </w:pPr>
    </w:p>
    <w:p w14:paraId="284AA036">
      <w:pPr>
        <w:pStyle w:val="3"/>
        <w:keepLines w:val="0"/>
        <w:pageBreakBefore w:val="0"/>
        <w:widowControl w:val="0"/>
        <w:kinsoku/>
        <w:wordWrap/>
        <w:overflowPunct/>
        <w:topLinePunct w:val="0"/>
        <w:bidi w:val="0"/>
        <w:snapToGrid/>
        <w:spacing w:line="440" w:lineRule="exact"/>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项目需求</w:t>
      </w:r>
    </w:p>
    <w:p w14:paraId="75A4C07D">
      <w:pPr>
        <w:keepLines w:val="0"/>
        <w:pageBreakBefore w:val="0"/>
        <w:widowControl w:val="0"/>
        <w:kinsoku/>
        <w:wordWrap/>
        <w:overflowPunct/>
        <w:topLinePunct w:val="0"/>
        <w:autoSpaceDE w:val="0"/>
        <w:autoSpaceDN w:val="0"/>
        <w:bidi w:val="0"/>
        <w:adjustRightInd w:val="0"/>
        <w:snapToGrid/>
        <w:spacing w:line="440" w:lineRule="exact"/>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一、项目概述</w:t>
      </w:r>
    </w:p>
    <w:p w14:paraId="35F30841">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cs="宋体" w:asciiTheme="majorEastAsia" w:hAnsiTheme="majorEastAsia" w:eastAsiaTheme="majorEastAsia"/>
          <w:color w:val="auto"/>
          <w:sz w:val="24"/>
          <w:szCs w:val="24"/>
          <w:highlight w:val="none"/>
          <w:lang w:val="en-US" w:eastAsia="zh-CN"/>
        </w:rPr>
      </w:pPr>
      <w:r>
        <w:rPr>
          <w:rFonts w:hint="eastAsia" w:cs="宋体" w:asciiTheme="majorEastAsia" w:hAnsiTheme="majorEastAsia" w:eastAsiaTheme="majorEastAsia"/>
          <w:color w:val="auto"/>
          <w:sz w:val="24"/>
          <w:szCs w:val="24"/>
          <w:highlight w:val="none"/>
          <w:lang w:val="en-US" w:eastAsia="zh-CN"/>
        </w:rPr>
        <w:t>本项目内容主要是对我校综合档案室部分室藏纸质档案进行数字化加工，中标单位提供档案扫描加工平台和相关硬件设备；我方提供场地，由中标单位负责对盐城工业职业技术学院档案室室藏部分档案进行数字化扫描。按单页报价，按实结算。</w:t>
      </w:r>
    </w:p>
    <w:p w14:paraId="0C2C7544">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cs="宋体" w:asciiTheme="majorEastAsia" w:hAnsiTheme="majorEastAsia" w:eastAsiaTheme="majorEastAsia"/>
          <w:color w:val="auto"/>
          <w:sz w:val="24"/>
          <w:szCs w:val="24"/>
          <w:highlight w:val="none"/>
          <w:lang w:val="en-US" w:eastAsia="zh-CN"/>
        </w:rPr>
      </w:pPr>
      <w:r>
        <w:rPr>
          <w:rFonts w:hint="eastAsia" w:cs="宋体" w:asciiTheme="majorEastAsia" w:hAnsiTheme="majorEastAsia" w:eastAsiaTheme="majorEastAsia"/>
          <w:color w:val="auto"/>
          <w:sz w:val="24"/>
          <w:szCs w:val="24"/>
          <w:highlight w:val="none"/>
          <w:lang w:val="en-US" w:eastAsia="zh-CN"/>
        </w:rPr>
        <w:t>室藏档案数字化加工内容及工作量，详细如下：</w:t>
      </w:r>
    </w:p>
    <w:p w14:paraId="7FC76010">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cs="宋体" w:asciiTheme="majorEastAsia" w:hAnsiTheme="majorEastAsia" w:eastAsiaTheme="majorEastAsia"/>
          <w:color w:val="auto"/>
          <w:sz w:val="24"/>
          <w:szCs w:val="24"/>
          <w:highlight w:val="none"/>
          <w:lang w:val="en-US" w:eastAsia="zh-CN"/>
        </w:rPr>
      </w:pPr>
      <w:r>
        <w:rPr>
          <w:rFonts w:hint="eastAsia" w:cs="宋体" w:asciiTheme="majorEastAsia" w:hAnsiTheme="majorEastAsia" w:eastAsiaTheme="majorEastAsia"/>
          <w:color w:val="000000" w:themeColor="text1"/>
          <w:sz w:val="24"/>
          <w:szCs w:val="24"/>
          <w:highlight w:val="none"/>
          <w:lang w:val="en-US" w:eastAsia="zh-CN"/>
          <w14:textFill>
            <w14:solidFill>
              <w14:schemeClr w14:val="tx1"/>
            </w14:solidFill>
          </w14:textFill>
        </w:rPr>
        <w:t>A4幅面约120000页，A3幅面约10000页，做成双层PDF文件挂接档案管理系统，合计130000页，总预算：4.8万元。</w:t>
      </w:r>
      <w:r>
        <w:rPr>
          <w:rFonts w:hint="eastAsia" w:cs="宋体" w:asciiTheme="majorEastAsia" w:hAnsiTheme="majorEastAsia" w:eastAsiaTheme="majorEastAsia"/>
          <w:color w:val="auto"/>
          <w:sz w:val="24"/>
          <w:szCs w:val="24"/>
          <w:highlight w:val="none"/>
          <w:lang w:val="en-US" w:eastAsia="zh-CN"/>
        </w:rPr>
        <w:t>（报价包括档案预处理、数字化扫描、图像处理、档案装订、上架及档案系统挂接上传、数据备份、税费等所有费用。）</w:t>
      </w:r>
    </w:p>
    <w:p w14:paraId="0FE7232B">
      <w:pPr>
        <w:keepLines w:val="0"/>
        <w:pageBreakBefore w:val="0"/>
        <w:widowControl w:val="0"/>
        <w:kinsoku/>
        <w:wordWrap/>
        <w:overflowPunct/>
        <w:topLinePunct w:val="0"/>
        <w:autoSpaceDE w:val="0"/>
        <w:autoSpaceDN w:val="0"/>
        <w:bidi w:val="0"/>
        <w:adjustRightInd w:val="0"/>
        <w:snapToGrid/>
        <w:spacing w:line="440" w:lineRule="exact"/>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二、加工规范与相关技术要求</w:t>
      </w:r>
    </w:p>
    <w:p w14:paraId="549F78C8">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lang w:val="en-US" w:eastAsia="zh-CN"/>
        </w:rPr>
        <w:t>1.</w:t>
      </w:r>
      <w:r>
        <w:rPr>
          <w:rFonts w:hint="eastAsia" w:cs="宋体" w:asciiTheme="majorEastAsia" w:hAnsiTheme="majorEastAsia" w:eastAsiaTheme="majorEastAsia"/>
          <w:color w:val="auto"/>
          <w:sz w:val="24"/>
          <w:szCs w:val="24"/>
          <w:highlight w:val="none"/>
        </w:rPr>
        <w:t>严格遵守并达到国家标准：《中华人民共和国行业标准（DA/T31—20</w:t>
      </w:r>
      <w:r>
        <w:rPr>
          <w:rFonts w:hint="eastAsia" w:cs="宋体" w:asciiTheme="majorEastAsia" w:hAnsiTheme="majorEastAsia" w:eastAsiaTheme="majorEastAsia"/>
          <w:color w:val="auto"/>
          <w:sz w:val="24"/>
          <w:szCs w:val="24"/>
          <w:highlight w:val="none"/>
          <w:lang w:val="en-US" w:eastAsia="zh-CN"/>
        </w:rPr>
        <w:t>17</w:t>
      </w:r>
      <w:r>
        <w:rPr>
          <w:rFonts w:hint="eastAsia" w:cs="宋体" w:asciiTheme="majorEastAsia" w:hAnsiTheme="majorEastAsia" w:eastAsiaTheme="majorEastAsia"/>
          <w:color w:val="auto"/>
          <w:sz w:val="24"/>
          <w:szCs w:val="24"/>
          <w:highlight w:val="none"/>
        </w:rPr>
        <w:t>）纸质档案数字化技术规范》，保证档案扫描图像与原件一致、整洁、清晰。</w:t>
      </w:r>
    </w:p>
    <w:p w14:paraId="76F6006E">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lang w:val="en-US" w:eastAsia="zh-CN"/>
        </w:rPr>
        <w:t>2.</w:t>
      </w:r>
      <w:r>
        <w:rPr>
          <w:rFonts w:hint="eastAsia" w:cs="宋体" w:asciiTheme="majorEastAsia" w:hAnsiTheme="majorEastAsia" w:eastAsiaTheme="majorEastAsia"/>
          <w:color w:val="auto"/>
          <w:sz w:val="24"/>
          <w:szCs w:val="24"/>
          <w:highlight w:val="none"/>
        </w:rPr>
        <w:t>确保在扫描过程中不对档案原件造成二次损伤，保证档案扫描图像与原件一致、整洁、清晰。做好档案资料原件、复印件鉴别相关工作。</w:t>
      </w:r>
    </w:p>
    <w:p w14:paraId="6FE6321E">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lang w:val="en-US" w:eastAsia="zh-CN"/>
        </w:rPr>
        <w:t>3.</w:t>
      </w:r>
      <w:r>
        <w:rPr>
          <w:rFonts w:hint="eastAsia" w:cs="宋体" w:asciiTheme="majorEastAsia" w:hAnsiTheme="majorEastAsia" w:eastAsiaTheme="majorEastAsia"/>
          <w:color w:val="auto"/>
          <w:sz w:val="24"/>
          <w:szCs w:val="24"/>
          <w:highlight w:val="none"/>
        </w:rPr>
        <w:t>扫描要求</w:t>
      </w:r>
    </w:p>
    <w:p w14:paraId="6C6BA92C">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（1）提供两套数据，一套JPEG格式；一套</w:t>
      </w:r>
      <w:r>
        <w:rPr>
          <w:rFonts w:hint="eastAsia" w:cs="宋体" w:asciiTheme="majorEastAsia" w:hAnsiTheme="majorEastAsia" w:eastAsiaTheme="majorEastAsia"/>
          <w:color w:val="auto"/>
          <w:sz w:val="24"/>
          <w:szCs w:val="24"/>
          <w:highlight w:val="none"/>
          <w:lang w:val="en-US" w:eastAsia="zh-CN"/>
        </w:rPr>
        <w:t>双层</w:t>
      </w:r>
      <w:r>
        <w:rPr>
          <w:rFonts w:hint="eastAsia" w:cs="宋体" w:asciiTheme="majorEastAsia" w:hAnsiTheme="majorEastAsia" w:eastAsiaTheme="majorEastAsia"/>
          <w:color w:val="auto"/>
          <w:sz w:val="24"/>
          <w:szCs w:val="24"/>
          <w:highlight w:val="none"/>
        </w:rPr>
        <w:t>PDF格式。</w:t>
      </w:r>
    </w:p>
    <w:p w14:paraId="137C989A">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（2）对同一档案编号的文件及其附件进行合并，生成一个文件，不乱序，不混档，文件以档案编号进行命名，按全宗号/目录号/案卷号/文件号</w:t>
      </w:r>
      <w:r>
        <w:rPr>
          <w:rFonts w:hint="eastAsia" w:cs="宋体" w:asciiTheme="majorEastAsia" w:hAnsiTheme="majorEastAsia" w:eastAsiaTheme="majorEastAsia"/>
          <w:color w:val="auto"/>
          <w:sz w:val="24"/>
          <w:szCs w:val="24"/>
          <w:highlight w:val="none"/>
          <w:lang w:eastAsia="zh-CN"/>
        </w:rPr>
        <w:t>，</w:t>
      </w:r>
      <w:r>
        <w:rPr>
          <w:rFonts w:hint="eastAsia" w:cs="宋体" w:asciiTheme="majorEastAsia" w:hAnsiTheme="majorEastAsia" w:eastAsiaTheme="majorEastAsia"/>
          <w:color w:val="auto"/>
          <w:sz w:val="24"/>
          <w:szCs w:val="24"/>
          <w:highlight w:val="none"/>
        </w:rPr>
        <w:t>纸质档案数字化加工包括：前期检查、整理、排序、登记、修复、扫描、制作、质检、档案目录完善、校验、档案装订、数据挂接、备份</w:t>
      </w:r>
      <w:r>
        <w:rPr>
          <w:rFonts w:hint="eastAsia" w:cs="宋体" w:asciiTheme="majorEastAsia" w:hAnsiTheme="majorEastAsia" w:eastAsiaTheme="majorEastAsia"/>
          <w:color w:val="auto"/>
          <w:sz w:val="24"/>
          <w:szCs w:val="24"/>
          <w:highlight w:val="none"/>
          <w:lang w:eastAsia="zh-CN"/>
        </w:rPr>
        <w:t>、</w:t>
      </w:r>
      <w:r>
        <w:rPr>
          <w:rFonts w:hint="eastAsia" w:cs="宋体" w:asciiTheme="majorEastAsia" w:hAnsiTheme="majorEastAsia" w:eastAsiaTheme="majorEastAsia"/>
          <w:color w:val="auto"/>
          <w:sz w:val="24"/>
          <w:szCs w:val="24"/>
          <w:highlight w:val="none"/>
        </w:rPr>
        <w:t>与目录进行挂接</w:t>
      </w:r>
      <w:r>
        <w:rPr>
          <w:rFonts w:hint="eastAsia" w:cs="宋体" w:asciiTheme="majorEastAsia" w:hAnsiTheme="majorEastAsia" w:eastAsiaTheme="majorEastAsia"/>
          <w:color w:val="auto"/>
          <w:sz w:val="24"/>
          <w:szCs w:val="24"/>
          <w:highlight w:val="none"/>
          <w:lang w:val="en-US" w:eastAsia="zh-CN"/>
        </w:rPr>
        <w:t>等</w:t>
      </w:r>
      <w:r>
        <w:rPr>
          <w:rFonts w:hint="eastAsia" w:cs="宋体" w:asciiTheme="majorEastAsia" w:hAnsiTheme="majorEastAsia" w:eastAsiaTheme="majorEastAsia"/>
          <w:color w:val="auto"/>
          <w:sz w:val="24"/>
          <w:szCs w:val="24"/>
          <w:highlight w:val="none"/>
        </w:rPr>
        <w:t>。</w:t>
      </w:r>
    </w:p>
    <w:p w14:paraId="102E740C">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（3）普通文本按</w:t>
      </w:r>
      <w:r>
        <w:rPr>
          <w:rFonts w:hint="eastAsia" w:cs="宋体" w:asciiTheme="majorEastAsia" w:hAnsiTheme="majorEastAsia" w:eastAsiaTheme="majorEastAsia"/>
          <w:color w:val="auto"/>
          <w:sz w:val="24"/>
          <w:szCs w:val="24"/>
          <w:highlight w:val="none"/>
          <w:lang w:val="en-US" w:eastAsia="zh-CN"/>
        </w:rPr>
        <w:t>30</w:t>
      </w:r>
      <w:r>
        <w:rPr>
          <w:rFonts w:hint="eastAsia" w:cs="宋体" w:asciiTheme="majorEastAsia" w:hAnsiTheme="majorEastAsia" w:eastAsiaTheme="majorEastAsia"/>
          <w:color w:val="auto"/>
          <w:sz w:val="24"/>
          <w:szCs w:val="24"/>
          <w:highlight w:val="none"/>
        </w:rPr>
        <w:t>0dpi分页进行黑白二值扫描，每个文件合成一个pdf文档；已发黄的老旧档案和彩页按</w:t>
      </w:r>
      <w:r>
        <w:rPr>
          <w:rFonts w:hint="eastAsia" w:cs="宋体" w:asciiTheme="majorEastAsia" w:hAnsiTheme="majorEastAsia" w:eastAsiaTheme="majorEastAsia"/>
          <w:color w:val="auto"/>
          <w:sz w:val="24"/>
          <w:szCs w:val="24"/>
          <w:highlight w:val="none"/>
          <w:lang w:val="en-US" w:eastAsia="zh-CN"/>
        </w:rPr>
        <w:t>3</w:t>
      </w:r>
      <w:r>
        <w:rPr>
          <w:rFonts w:hint="eastAsia" w:cs="宋体" w:asciiTheme="majorEastAsia" w:hAnsiTheme="majorEastAsia" w:eastAsiaTheme="majorEastAsia"/>
          <w:color w:val="auto"/>
          <w:sz w:val="24"/>
          <w:szCs w:val="24"/>
          <w:highlight w:val="none"/>
        </w:rPr>
        <w:t>00dpiRGB真彩色扫描，</w:t>
      </w:r>
      <w:r>
        <w:rPr>
          <w:rFonts w:hint="eastAsia" w:cs="宋体" w:asciiTheme="majorEastAsia" w:hAnsiTheme="majorEastAsia" w:eastAsiaTheme="majorEastAsia"/>
          <w:color w:val="auto"/>
          <w:sz w:val="24"/>
          <w:szCs w:val="24"/>
          <w:highlight w:val="none"/>
          <w:lang w:val="en-US" w:eastAsia="zh-CN"/>
        </w:rPr>
        <w:t>新生录取名册</w:t>
      </w:r>
      <w:r>
        <w:rPr>
          <w:rFonts w:hint="eastAsia" w:cs="宋体" w:asciiTheme="majorEastAsia" w:hAnsiTheme="majorEastAsia" w:eastAsiaTheme="majorEastAsia"/>
          <w:color w:val="auto"/>
          <w:sz w:val="24"/>
          <w:szCs w:val="24"/>
          <w:highlight w:val="none"/>
        </w:rPr>
        <w:t>按</w:t>
      </w:r>
      <w:r>
        <w:rPr>
          <w:rFonts w:hint="eastAsia" w:cs="宋体" w:asciiTheme="majorEastAsia" w:hAnsiTheme="majorEastAsia" w:eastAsiaTheme="majorEastAsia"/>
          <w:color w:val="auto"/>
          <w:sz w:val="24"/>
          <w:szCs w:val="24"/>
          <w:highlight w:val="none"/>
          <w:lang w:val="en-US" w:eastAsia="zh-CN"/>
        </w:rPr>
        <w:t>6</w:t>
      </w:r>
      <w:r>
        <w:rPr>
          <w:rFonts w:hint="eastAsia" w:cs="宋体" w:asciiTheme="majorEastAsia" w:hAnsiTheme="majorEastAsia" w:eastAsiaTheme="majorEastAsia"/>
          <w:color w:val="auto"/>
          <w:sz w:val="24"/>
          <w:szCs w:val="24"/>
          <w:highlight w:val="none"/>
        </w:rPr>
        <w:t>00dpiRGB真彩色扫描</w:t>
      </w:r>
      <w:r>
        <w:rPr>
          <w:rFonts w:hint="eastAsia" w:cs="宋体" w:asciiTheme="majorEastAsia" w:hAnsiTheme="majorEastAsia" w:eastAsiaTheme="majorEastAsia"/>
          <w:color w:val="auto"/>
          <w:sz w:val="24"/>
          <w:szCs w:val="24"/>
          <w:highlight w:val="none"/>
          <w:lang w:eastAsia="zh-CN"/>
        </w:rPr>
        <w:t>，</w:t>
      </w:r>
      <w:r>
        <w:rPr>
          <w:rFonts w:hint="eastAsia" w:cs="宋体" w:asciiTheme="majorEastAsia" w:hAnsiTheme="majorEastAsia" w:eastAsiaTheme="majorEastAsia"/>
          <w:color w:val="auto"/>
          <w:sz w:val="24"/>
          <w:szCs w:val="24"/>
          <w:highlight w:val="none"/>
        </w:rPr>
        <w:t>每个文件合成一个pdf文档；扫描后图像没有明显的墨迹；图像缩放100%。</w:t>
      </w:r>
    </w:p>
    <w:p w14:paraId="17BC6301">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（4）对扫描的图片进行加工</w:t>
      </w:r>
      <w:r>
        <w:rPr>
          <w:rFonts w:hint="eastAsia" w:cs="宋体" w:asciiTheme="majorEastAsia" w:hAnsiTheme="majorEastAsia" w:eastAsiaTheme="majorEastAsia"/>
          <w:color w:val="auto"/>
          <w:sz w:val="24"/>
          <w:szCs w:val="24"/>
          <w:highlight w:val="none"/>
          <w:lang w:eastAsia="zh-CN"/>
        </w:rPr>
        <w:t>裁剪</w:t>
      </w:r>
      <w:r>
        <w:rPr>
          <w:rFonts w:hint="eastAsia" w:cs="宋体" w:asciiTheme="majorEastAsia" w:hAnsiTheme="majorEastAsia" w:eastAsiaTheme="majorEastAsia"/>
          <w:color w:val="auto"/>
          <w:sz w:val="24"/>
          <w:szCs w:val="24"/>
          <w:highlight w:val="none"/>
        </w:rPr>
        <w:t>、去边、去污等技术处理，不留文字版面外的暗影、无干扰信息。</w:t>
      </w:r>
    </w:p>
    <w:p w14:paraId="3EE529DF">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（5）电子图片的倾斜度不得超出1度，不允许有折叠或缺损，保持图像的完整，图片端正、无扭曲。</w:t>
      </w:r>
    </w:p>
    <w:p w14:paraId="0CA4153B">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lang w:val="en-US" w:eastAsia="zh-CN"/>
        </w:rPr>
        <w:t>4.</w:t>
      </w:r>
      <w:r>
        <w:rPr>
          <w:rFonts w:hint="eastAsia" w:cs="宋体" w:asciiTheme="majorEastAsia" w:hAnsiTheme="majorEastAsia" w:eastAsiaTheme="majorEastAsia"/>
          <w:color w:val="auto"/>
          <w:sz w:val="24"/>
          <w:szCs w:val="24"/>
          <w:highlight w:val="none"/>
        </w:rPr>
        <w:t>数据保存：将JPEG格式及PDF格式保存到移动硬盘，PDF格式的</w:t>
      </w:r>
      <w:r>
        <w:rPr>
          <w:rFonts w:hint="eastAsia" w:cs="宋体" w:asciiTheme="majorEastAsia" w:hAnsiTheme="majorEastAsia" w:eastAsiaTheme="majorEastAsia"/>
          <w:color w:val="auto"/>
          <w:sz w:val="24"/>
          <w:szCs w:val="24"/>
          <w:highlight w:val="none"/>
          <w:lang w:eastAsia="zh-CN"/>
        </w:rPr>
        <w:t>图像</w:t>
      </w:r>
      <w:r>
        <w:rPr>
          <w:rFonts w:hint="eastAsia" w:cs="宋体" w:asciiTheme="majorEastAsia" w:hAnsiTheme="majorEastAsia" w:eastAsiaTheme="majorEastAsia"/>
          <w:color w:val="auto"/>
          <w:sz w:val="24"/>
          <w:szCs w:val="24"/>
          <w:highlight w:val="none"/>
        </w:rPr>
        <w:t>数据和目录数据保存到存储服务器。</w:t>
      </w:r>
    </w:p>
    <w:p w14:paraId="0D93BE22">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lang w:val="en-US" w:eastAsia="zh-CN"/>
        </w:rPr>
        <w:t>5.</w:t>
      </w:r>
      <w:r>
        <w:rPr>
          <w:rFonts w:hint="eastAsia" w:cs="宋体" w:asciiTheme="majorEastAsia" w:hAnsiTheme="majorEastAsia" w:eastAsiaTheme="majorEastAsia"/>
          <w:color w:val="auto"/>
          <w:sz w:val="24"/>
          <w:szCs w:val="24"/>
          <w:highlight w:val="none"/>
        </w:rPr>
        <w:t>档案扫描完成后，要进行细致认真</w:t>
      </w:r>
      <w:r>
        <w:rPr>
          <w:rFonts w:hint="eastAsia" w:cs="宋体" w:asciiTheme="majorEastAsia" w:hAnsiTheme="majorEastAsia" w:eastAsiaTheme="majorEastAsia"/>
          <w:color w:val="auto"/>
          <w:sz w:val="24"/>
          <w:szCs w:val="24"/>
          <w:highlight w:val="none"/>
          <w:lang w:eastAsia="zh-CN"/>
        </w:rPr>
        <w:t>地</w:t>
      </w:r>
      <w:r>
        <w:rPr>
          <w:rFonts w:hint="eastAsia" w:cs="宋体" w:asciiTheme="majorEastAsia" w:hAnsiTheme="majorEastAsia" w:eastAsiaTheme="majorEastAsia"/>
          <w:color w:val="auto"/>
          <w:sz w:val="24"/>
          <w:szCs w:val="24"/>
          <w:highlight w:val="none"/>
        </w:rPr>
        <w:t>装订。档案装订应尽可能地按照原来的装订孔进行穿线装订，尽量不要新打孔装订，力求保护原件（按国家一级档案馆的规范和要求进行整理和馆藏）。</w:t>
      </w:r>
    </w:p>
    <w:p w14:paraId="61A83E6A">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lang w:val="en-US" w:eastAsia="zh-CN"/>
        </w:rPr>
        <w:t>6.</w:t>
      </w:r>
      <w:r>
        <w:rPr>
          <w:rFonts w:hint="eastAsia" w:cs="宋体" w:asciiTheme="majorEastAsia" w:hAnsiTheme="majorEastAsia" w:eastAsiaTheme="majorEastAsia"/>
          <w:color w:val="auto"/>
          <w:sz w:val="24"/>
          <w:szCs w:val="24"/>
          <w:highlight w:val="none"/>
        </w:rPr>
        <w:t>扫描人员严格遵守档案管理的相关规定及档案部门的相关制度，认真做好扫描档案的保密和保护工作。</w:t>
      </w:r>
    </w:p>
    <w:p w14:paraId="1E8F1B2B">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lang w:val="en-US" w:eastAsia="zh-CN"/>
        </w:rPr>
        <w:t>7.</w:t>
      </w:r>
      <w:r>
        <w:rPr>
          <w:rFonts w:hint="eastAsia" w:cs="宋体" w:asciiTheme="majorEastAsia" w:hAnsiTheme="majorEastAsia" w:eastAsiaTheme="majorEastAsia"/>
          <w:color w:val="auto"/>
          <w:sz w:val="24"/>
          <w:szCs w:val="24"/>
          <w:highlight w:val="none"/>
        </w:rPr>
        <w:t>中标方自带全部工程设备</w:t>
      </w:r>
      <w:r>
        <w:rPr>
          <w:rFonts w:hint="eastAsia" w:cs="宋体" w:asciiTheme="majorEastAsia" w:hAnsiTheme="majorEastAsia" w:eastAsiaTheme="majorEastAsia"/>
          <w:color w:val="auto"/>
          <w:sz w:val="24"/>
          <w:szCs w:val="24"/>
          <w:highlight w:val="none"/>
          <w:lang w:eastAsia="zh-CN"/>
        </w:rPr>
        <w:t>，</w:t>
      </w:r>
      <w:r>
        <w:rPr>
          <w:rFonts w:hint="eastAsia" w:cs="宋体" w:asciiTheme="majorEastAsia" w:hAnsiTheme="majorEastAsia" w:eastAsiaTheme="majorEastAsia"/>
          <w:color w:val="auto"/>
          <w:sz w:val="24"/>
          <w:szCs w:val="24"/>
          <w:highlight w:val="none"/>
        </w:rPr>
        <w:t>自觉遵守</w:t>
      </w:r>
      <w:r>
        <w:rPr>
          <w:rFonts w:hint="eastAsia" w:cs="宋体" w:asciiTheme="majorEastAsia" w:hAnsiTheme="majorEastAsia" w:eastAsiaTheme="majorEastAsia"/>
          <w:color w:val="auto"/>
          <w:sz w:val="24"/>
          <w:szCs w:val="24"/>
          <w:highlight w:val="none"/>
          <w:lang w:val="en-US" w:eastAsia="zh-CN"/>
        </w:rPr>
        <w:t>盐城工业职业技术学院</w:t>
      </w:r>
      <w:r>
        <w:rPr>
          <w:rFonts w:hint="eastAsia" w:cs="宋体" w:asciiTheme="majorEastAsia" w:hAnsiTheme="majorEastAsia" w:eastAsiaTheme="majorEastAsia"/>
          <w:color w:val="auto"/>
          <w:sz w:val="24"/>
          <w:szCs w:val="24"/>
          <w:highlight w:val="none"/>
        </w:rPr>
        <w:t>相关的管理规章制度。</w:t>
      </w:r>
    </w:p>
    <w:p w14:paraId="0F7D5754">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lang w:val="en-US" w:eastAsia="zh-CN"/>
        </w:rPr>
        <w:t>8.</w:t>
      </w:r>
      <w:r>
        <w:rPr>
          <w:rFonts w:hint="eastAsia" w:cs="宋体" w:asciiTheme="majorEastAsia" w:hAnsiTheme="majorEastAsia" w:eastAsiaTheme="majorEastAsia"/>
          <w:color w:val="auto"/>
          <w:sz w:val="24"/>
          <w:szCs w:val="24"/>
          <w:highlight w:val="none"/>
        </w:rPr>
        <w:t>人员：工作人员均要有很高的纪律性和自觉性，中途不得随意更换工作人员（特殊情况除外），不可因为抢工期等原因而私自增加或减少人员。</w:t>
      </w:r>
    </w:p>
    <w:p w14:paraId="67047180">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lang w:val="en-US" w:eastAsia="zh-CN"/>
        </w:rPr>
        <w:t>9.</w:t>
      </w:r>
      <w:r>
        <w:rPr>
          <w:rFonts w:hint="eastAsia" w:cs="宋体" w:asciiTheme="majorEastAsia" w:hAnsiTheme="majorEastAsia" w:eastAsiaTheme="majorEastAsia"/>
          <w:color w:val="auto"/>
          <w:sz w:val="24"/>
          <w:szCs w:val="24"/>
          <w:highlight w:val="none"/>
        </w:rPr>
        <w:t>设备：初始提供本次项目的电脑和扫描仪要求性能完好，且设备只能作为本项目专用，不得将设备挪作他用或随意把不属本项目的资料带进工作场所进行操作。</w:t>
      </w:r>
    </w:p>
    <w:p w14:paraId="58CBF7FC">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lang w:val="en-US" w:eastAsia="zh-CN"/>
        </w:rPr>
        <w:t>10.</w:t>
      </w:r>
      <w:r>
        <w:rPr>
          <w:rFonts w:hint="eastAsia" w:cs="宋体" w:asciiTheme="majorEastAsia" w:hAnsiTheme="majorEastAsia" w:eastAsiaTheme="majorEastAsia"/>
          <w:color w:val="auto"/>
          <w:sz w:val="24"/>
          <w:szCs w:val="24"/>
          <w:highlight w:val="none"/>
        </w:rPr>
        <w:t>其他要求</w:t>
      </w:r>
    </w:p>
    <w:p w14:paraId="54D7954A">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1）纸质档案的整理要求：扫描前，对档案进行拆卷并整理，对不平整的档案进行平整，对错误的问题进行修正（如错码、漏码等）。扫描结束，须把档案恢复装订后按序上架，档案的页码不得出现错页、漏页、页次颠倒等现象，装订要符合国家相关装订标准；</w:t>
      </w:r>
    </w:p>
    <w:p w14:paraId="24388D01">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（2）纸张状况较差，过薄、过软或超厚的档案，应采用平板扫描方式，不得损坏纸质档案；</w:t>
      </w:r>
    </w:p>
    <w:p w14:paraId="00FDC0B5">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（3）要求电子影像数据准确、索引数据准确并与纸质档案匹配；档案号命名符合规范；图片命名及组成符合招标单位档案管理软件要求；</w:t>
      </w:r>
    </w:p>
    <w:p w14:paraId="028E8871">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（4）中标单位必须保证档案内容与档案载体的安全，档案不得丢失、泄密、损坏，提交相应电子数据的备份；</w:t>
      </w:r>
    </w:p>
    <w:p w14:paraId="7B2BF6F4">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（5）数据挂接：将扫描完成的电子档案数据进行核对，无误后将电子档案挂接至</w:t>
      </w:r>
      <w:r>
        <w:rPr>
          <w:rFonts w:hint="eastAsia" w:cs="宋体" w:asciiTheme="majorEastAsia" w:hAnsiTheme="majorEastAsia" w:eastAsiaTheme="majorEastAsia"/>
          <w:color w:val="auto"/>
          <w:sz w:val="24"/>
          <w:szCs w:val="24"/>
          <w:highlight w:val="none"/>
          <w:lang w:val="en-US" w:eastAsia="zh-CN"/>
        </w:rPr>
        <w:t>盐城工业职业技术学院</w:t>
      </w:r>
      <w:r>
        <w:rPr>
          <w:rFonts w:hint="eastAsia" w:cs="宋体" w:asciiTheme="majorEastAsia" w:hAnsiTheme="majorEastAsia" w:eastAsiaTheme="majorEastAsia"/>
          <w:color w:val="auto"/>
          <w:sz w:val="24"/>
          <w:szCs w:val="24"/>
          <w:highlight w:val="none"/>
        </w:rPr>
        <w:t>档案管理系统。通过每一份图像文件的文件名与档案目录数据库中该份文件的档案编号的一致性和唯一性，建立起一一对应的关联关系，为实现档案目录数据库与图像文件的批量挂接提供条件。做到目录与电子档案数据一一对应，对应率达到100％。</w:t>
      </w:r>
    </w:p>
    <w:p w14:paraId="25162156">
      <w:pPr>
        <w:pStyle w:val="12"/>
        <w:keepLines w:val="0"/>
        <w:pageBreakBefore w:val="0"/>
        <w:widowControl w:val="0"/>
        <w:kinsoku/>
        <w:wordWrap/>
        <w:overflowPunct/>
        <w:topLinePunct w:val="0"/>
        <w:bidi w:val="0"/>
        <w:snapToGrid/>
        <w:spacing w:line="440" w:lineRule="exact"/>
        <w:ind w:left="0" w:leftChars="0" w:firstLine="482" w:firstLineChars="200"/>
        <w:textAlignment w:val="auto"/>
        <w:rPr>
          <w:rFonts w:asciiTheme="majorEastAsia" w:hAnsiTheme="majorEastAsia" w:eastAsiaTheme="majorEastAsia"/>
          <w:b/>
          <w:color w:val="auto"/>
          <w:sz w:val="24"/>
          <w:szCs w:val="24"/>
          <w:highlight w:val="none"/>
        </w:rPr>
      </w:pPr>
      <w:r>
        <w:rPr>
          <w:rFonts w:hint="eastAsia" w:asciiTheme="majorEastAsia" w:hAnsiTheme="majorEastAsia" w:eastAsiaTheme="majorEastAsia"/>
          <w:b/>
          <w:color w:val="auto"/>
          <w:sz w:val="24"/>
          <w:szCs w:val="24"/>
          <w:highlight w:val="none"/>
        </w:rPr>
        <w:t>三</w:t>
      </w:r>
      <w:r>
        <w:rPr>
          <w:rFonts w:hint="eastAsia" w:asciiTheme="majorEastAsia" w:hAnsiTheme="majorEastAsia" w:eastAsiaTheme="majorEastAsia"/>
          <w:b/>
          <w:color w:val="auto"/>
          <w:sz w:val="24"/>
          <w:szCs w:val="24"/>
          <w:highlight w:val="none"/>
          <w:lang w:eastAsia="zh-CN"/>
        </w:rPr>
        <w:t>、</w:t>
      </w:r>
      <w:r>
        <w:rPr>
          <w:rFonts w:hint="eastAsia" w:asciiTheme="majorEastAsia" w:hAnsiTheme="majorEastAsia" w:eastAsiaTheme="majorEastAsia"/>
          <w:b/>
          <w:color w:val="auto"/>
          <w:sz w:val="24"/>
          <w:szCs w:val="24"/>
          <w:highlight w:val="none"/>
        </w:rPr>
        <w:t>项目验收</w:t>
      </w:r>
    </w:p>
    <w:p w14:paraId="2DB904E0">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在服务方向档案室提交相关介质的数据之后，由档案室组织验收，验收标准为国家相关标准。</w:t>
      </w:r>
    </w:p>
    <w:p w14:paraId="33AAE391">
      <w:pPr>
        <w:pStyle w:val="12"/>
        <w:keepLines w:val="0"/>
        <w:pageBreakBefore w:val="0"/>
        <w:widowControl w:val="0"/>
        <w:kinsoku/>
        <w:wordWrap/>
        <w:overflowPunct/>
        <w:topLinePunct w:val="0"/>
        <w:bidi w:val="0"/>
        <w:snapToGrid/>
        <w:spacing w:line="440" w:lineRule="exact"/>
        <w:ind w:left="0" w:leftChars="0" w:firstLine="482" w:firstLineChars="200"/>
        <w:textAlignment w:val="auto"/>
        <w:rPr>
          <w:rFonts w:asciiTheme="majorEastAsia" w:hAnsiTheme="majorEastAsia" w:eastAsiaTheme="majorEastAsia"/>
          <w:b/>
          <w:color w:val="auto"/>
          <w:sz w:val="24"/>
          <w:szCs w:val="24"/>
          <w:highlight w:val="none"/>
        </w:rPr>
      </w:pPr>
      <w:r>
        <w:rPr>
          <w:rFonts w:hint="eastAsia" w:asciiTheme="majorEastAsia" w:hAnsiTheme="majorEastAsia" w:eastAsiaTheme="majorEastAsia"/>
          <w:b/>
          <w:color w:val="auto"/>
          <w:sz w:val="24"/>
          <w:szCs w:val="24"/>
          <w:highlight w:val="none"/>
        </w:rPr>
        <w:t>四</w:t>
      </w:r>
      <w:r>
        <w:rPr>
          <w:rFonts w:hint="eastAsia" w:asciiTheme="majorEastAsia" w:hAnsiTheme="majorEastAsia" w:eastAsiaTheme="majorEastAsia"/>
          <w:b/>
          <w:color w:val="auto"/>
          <w:sz w:val="24"/>
          <w:szCs w:val="24"/>
          <w:highlight w:val="none"/>
          <w:lang w:eastAsia="zh-CN"/>
        </w:rPr>
        <w:t>、</w:t>
      </w:r>
      <w:r>
        <w:rPr>
          <w:rFonts w:hint="eastAsia" w:asciiTheme="majorEastAsia" w:hAnsiTheme="majorEastAsia" w:eastAsiaTheme="majorEastAsia"/>
          <w:b/>
          <w:color w:val="auto"/>
          <w:sz w:val="24"/>
          <w:szCs w:val="24"/>
          <w:highlight w:val="none"/>
        </w:rPr>
        <w:t>后续服务</w:t>
      </w:r>
    </w:p>
    <w:p w14:paraId="6226C574">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中标单位对于加工的产品出现数字化图片的遗漏或与要求不符，要</w:t>
      </w:r>
      <w:r>
        <w:rPr>
          <w:rFonts w:hint="eastAsia" w:cs="宋体" w:asciiTheme="majorEastAsia" w:hAnsiTheme="majorEastAsia" w:eastAsiaTheme="majorEastAsia"/>
          <w:color w:val="auto"/>
          <w:sz w:val="24"/>
          <w:szCs w:val="24"/>
          <w:highlight w:val="none"/>
          <w:lang w:eastAsia="zh-CN"/>
        </w:rPr>
        <w:t>及时地检查</w:t>
      </w:r>
      <w:r>
        <w:rPr>
          <w:rFonts w:hint="eastAsia" w:cs="宋体" w:asciiTheme="majorEastAsia" w:hAnsiTheme="majorEastAsia" w:eastAsiaTheme="majorEastAsia"/>
          <w:color w:val="auto"/>
          <w:sz w:val="24"/>
          <w:szCs w:val="24"/>
          <w:highlight w:val="none"/>
        </w:rPr>
        <w:t>纠正并补上，对于移交后的数字化图像，若出现遗漏，所提交的光盘必须重刻，内部的文件排序必须按照原始纸质文件的次序排放；加工方加工数字化图像，对于加工中所产生的错误或与要求不符，所产生的费用由加工方负责；加工方对于移交后的光盘的服务响应时间为2个工作日内到达现场，并</w:t>
      </w:r>
      <w:r>
        <w:rPr>
          <w:rFonts w:hint="eastAsia" w:cs="宋体" w:asciiTheme="majorEastAsia" w:hAnsiTheme="majorEastAsia" w:eastAsiaTheme="majorEastAsia"/>
          <w:color w:val="auto"/>
          <w:sz w:val="24"/>
          <w:szCs w:val="24"/>
          <w:highlight w:val="none"/>
          <w:lang w:eastAsia="zh-CN"/>
        </w:rPr>
        <w:t>及时地纠正</w:t>
      </w:r>
      <w:r>
        <w:rPr>
          <w:rFonts w:hint="eastAsia" w:cs="宋体" w:asciiTheme="majorEastAsia" w:hAnsiTheme="majorEastAsia" w:eastAsiaTheme="majorEastAsia"/>
          <w:color w:val="auto"/>
          <w:sz w:val="24"/>
          <w:szCs w:val="24"/>
          <w:highlight w:val="none"/>
        </w:rPr>
        <w:t>和修改，修改后产品的提交期限不超过一周。</w:t>
      </w:r>
    </w:p>
    <w:p w14:paraId="339ADFBA">
      <w:pPr>
        <w:pStyle w:val="12"/>
        <w:keepLines w:val="0"/>
        <w:pageBreakBefore w:val="0"/>
        <w:widowControl w:val="0"/>
        <w:kinsoku/>
        <w:wordWrap/>
        <w:overflowPunct/>
        <w:topLinePunct w:val="0"/>
        <w:bidi w:val="0"/>
        <w:snapToGrid/>
        <w:spacing w:line="440" w:lineRule="exact"/>
        <w:ind w:left="0" w:leftChars="0" w:firstLine="482" w:firstLineChars="200"/>
        <w:textAlignment w:val="auto"/>
        <w:rPr>
          <w:rFonts w:asciiTheme="majorEastAsia" w:hAnsiTheme="majorEastAsia" w:eastAsiaTheme="majorEastAsia"/>
          <w:color w:val="auto"/>
          <w:sz w:val="24"/>
          <w:szCs w:val="24"/>
          <w:highlight w:val="none"/>
        </w:rPr>
      </w:pPr>
      <w:r>
        <w:rPr>
          <w:rFonts w:hint="eastAsia" w:asciiTheme="majorEastAsia" w:hAnsiTheme="majorEastAsia" w:eastAsiaTheme="majorEastAsia"/>
          <w:b/>
          <w:color w:val="auto"/>
          <w:sz w:val="24"/>
          <w:szCs w:val="24"/>
          <w:highlight w:val="none"/>
        </w:rPr>
        <w:t>五</w:t>
      </w:r>
      <w:r>
        <w:rPr>
          <w:rFonts w:hint="eastAsia" w:asciiTheme="majorEastAsia" w:hAnsiTheme="majorEastAsia" w:eastAsiaTheme="majorEastAsia"/>
          <w:b/>
          <w:color w:val="auto"/>
          <w:sz w:val="24"/>
          <w:szCs w:val="24"/>
          <w:highlight w:val="none"/>
          <w:lang w:eastAsia="zh-CN"/>
        </w:rPr>
        <w:t>、</w:t>
      </w:r>
      <w:r>
        <w:rPr>
          <w:rFonts w:hint="eastAsia" w:asciiTheme="majorEastAsia" w:hAnsiTheme="majorEastAsia" w:eastAsiaTheme="majorEastAsia"/>
          <w:b/>
          <w:color w:val="auto"/>
          <w:sz w:val="24"/>
          <w:szCs w:val="24"/>
          <w:highlight w:val="none"/>
        </w:rPr>
        <w:t>其他</w:t>
      </w:r>
    </w:p>
    <w:p w14:paraId="293A318E">
      <w:pPr>
        <w:pStyle w:val="12"/>
        <w:keepLines w:val="0"/>
        <w:pageBreakBefore w:val="0"/>
        <w:widowControl w:val="0"/>
        <w:kinsoku/>
        <w:wordWrap/>
        <w:overflowPunct/>
        <w:topLinePunct w:val="0"/>
        <w:bidi w:val="0"/>
        <w:snapToGrid/>
        <w:spacing w:line="440" w:lineRule="exact"/>
        <w:ind w:left="0" w:leftChars="0" w:firstLine="499" w:firstLineChars="208"/>
        <w:textAlignment w:val="auto"/>
        <w:rPr>
          <w:rFonts w:asciiTheme="majorEastAsia" w:hAnsiTheme="majorEastAsia" w:eastAsiaTheme="majorEastAsia"/>
          <w:b w:val="0"/>
          <w:bCs w:val="0"/>
          <w:color w:val="auto"/>
          <w:sz w:val="24"/>
          <w:szCs w:val="24"/>
          <w:highlight w:val="none"/>
        </w:rPr>
      </w:pPr>
      <w:r>
        <w:rPr>
          <w:rFonts w:hint="eastAsia" w:asciiTheme="majorEastAsia" w:hAnsiTheme="majorEastAsia" w:eastAsiaTheme="majorEastAsia"/>
          <w:b w:val="0"/>
          <w:bCs w:val="0"/>
          <w:color w:val="auto"/>
          <w:sz w:val="24"/>
          <w:szCs w:val="24"/>
          <w:highlight w:val="none"/>
        </w:rPr>
        <w:t>1</w:t>
      </w:r>
      <w:r>
        <w:rPr>
          <w:rFonts w:hint="eastAsia" w:asciiTheme="majorEastAsia" w:hAnsiTheme="majorEastAsia" w:eastAsiaTheme="majorEastAsia"/>
          <w:b w:val="0"/>
          <w:bCs w:val="0"/>
          <w:color w:val="auto"/>
          <w:sz w:val="24"/>
          <w:szCs w:val="24"/>
          <w:highlight w:val="none"/>
          <w:lang w:val="en-US" w:eastAsia="zh-CN"/>
        </w:rPr>
        <w:t>.</w:t>
      </w:r>
      <w:r>
        <w:rPr>
          <w:rFonts w:hint="eastAsia" w:asciiTheme="majorEastAsia" w:hAnsiTheme="majorEastAsia" w:eastAsiaTheme="majorEastAsia"/>
          <w:b w:val="0"/>
          <w:bCs w:val="0"/>
          <w:color w:val="auto"/>
          <w:sz w:val="24"/>
          <w:szCs w:val="24"/>
          <w:highlight w:val="none"/>
        </w:rPr>
        <w:t>中标单位应具有档案数字化加工必要的专业技术和相应的软硬件设备，确保有稳定专业的档案扫描数字化加工服务队伍，明确主要参与人员的职责及任务。</w:t>
      </w:r>
    </w:p>
    <w:p w14:paraId="2FE48E13">
      <w:pPr>
        <w:pStyle w:val="12"/>
        <w:keepLines w:val="0"/>
        <w:pageBreakBefore w:val="0"/>
        <w:widowControl w:val="0"/>
        <w:kinsoku/>
        <w:wordWrap/>
        <w:overflowPunct/>
        <w:topLinePunct w:val="0"/>
        <w:bidi w:val="0"/>
        <w:snapToGrid/>
        <w:spacing w:line="440" w:lineRule="exact"/>
        <w:ind w:left="0" w:leftChars="0" w:firstLine="499" w:firstLineChars="208"/>
        <w:textAlignment w:val="auto"/>
        <w:rPr>
          <w:rFonts w:asciiTheme="majorEastAsia" w:hAnsiTheme="majorEastAsia" w:eastAsiaTheme="majorEastAsia"/>
          <w:b w:val="0"/>
          <w:bCs w:val="0"/>
          <w:color w:val="auto"/>
          <w:sz w:val="24"/>
          <w:szCs w:val="24"/>
          <w:highlight w:val="none"/>
        </w:rPr>
      </w:pPr>
      <w:r>
        <w:rPr>
          <w:rFonts w:hint="eastAsia" w:asciiTheme="majorEastAsia" w:hAnsiTheme="majorEastAsia" w:eastAsiaTheme="majorEastAsia"/>
          <w:b w:val="0"/>
          <w:bCs w:val="0"/>
          <w:color w:val="auto"/>
          <w:sz w:val="24"/>
          <w:szCs w:val="24"/>
          <w:highlight w:val="none"/>
        </w:rPr>
        <w:t>2</w:t>
      </w:r>
      <w:r>
        <w:rPr>
          <w:rFonts w:hint="eastAsia" w:asciiTheme="majorEastAsia" w:hAnsiTheme="majorEastAsia" w:eastAsiaTheme="majorEastAsia"/>
          <w:b w:val="0"/>
          <w:bCs w:val="0"/>
          <w:color w:val="auto"/>
          <w:sz w:val="24"/>
          <w:szCs w:val="24"/>
          <w:highlight w:val="none"/>
          <w:lang w:val="en-US" w:eastAsia="zh-CN"/>
        </w:rPr>
        <w:t>.</w:t>
      </w:r>
      <w:r>
        <w:rPr>
          <w:rFonts w:hint="eastAsia" w:asciiTheme="majorEastAsia" w:hAnsiTheme="majorEastAsia" w:eastAsiaTheme="majorEastAsia"/>
          <w:b w:val="0"/>
          <w:bCs w:val="0"/>
          <w:color w:val="auto"/>
          <w:sz w:val="24"/>
          <w:szCs w:val="24"/>
          <w:highlight w:val="none"/>
        </w:rPr>
        <w:t>中标单位根据对本项目的理解，提出相应的具体进度计划安排。在技术文件中明确提出纸质档案数字化加工作业流程，图像处理方法，设备及人员配置，质量控制及差错防范措施。</w:t>
      </w:r>
    </w:p>
    <w:p w14:paraId="16A10871">
      <w:pPr>
        <w:pStyle w:val="12"/>
        <w:keepLines w:val="0"/>
        <w:pageBreakBefore w:val="0"/>
        <w:widowControl w:val="0"/>
        <w:kinsoku/>
        <w:wordWrap/>
        <w:overflowPunct/>
        <w:topLinePunct w:val="0"/>
        <w:bidi w:val="0"/>
        <w:snapToGrid/>
        <w:spacing w:line="440" w:lineRule="exact"/>
        <w:ind w:left="0" w:leftChars="0" w:firstLine="499" w:firstLineChars="208"/>
        <w:textAlignment w:val="auto"/>
        <w:rPr>
          <w:rFonts w:asciiTheme="majorEastAsia" w:hAnsiTheme="majorEastAsia" w:eastAsiaTheme="majorEastAsia"/>
          <w:b w:val="0"/>
          <w:bCs w:val="0"/>
          <w:color w:val="auto"/>
          <w:sz w:val="24"/>
          <w:szCs w:val="24"/>
          <w:highlight w:val="none"/>
        </w:rPr>
      </w:pPr>
      <w:r>
        <w:rPr>
          <w:rFonts w:hint="eastAsia" w:asciiTheme="majorEastAsia" w:hAnsiTheme="majorEastAsia" w:eastAsiaTheme="majorEastAsia"/>
          <w:b w:val="0"/>
          <w:bCs w:val="0"/>
          <w:color w:val="auto"/>
          <w:sz w:val="24"/>
          <w:szCs w:val="24"/>
          <w:highlight w:val="none"/>
        </w:rPr>
        <w:t>3</w:t>
      </w:r>
      <w:r>
        <w:rPr>
          <w:rFonts w:hint="eastAsia" w:asciiTheme="majorEastAsia" w:hAnsiTheme="majorEastAsia" w:eastAsiaTheme="majorEastAsia"/>
          <w:b w:val="0"/>
          <w:bCs w:val="0"/>
          <w:color w:val="auto"/>
          <w:sz w:val="24"/>
          <w:szCs w:val="24"/>
          <w:highlight w:val="none"/>
          <w:lang w:val="en-US" w:eastAsia="zh-CN"/>
        </w:rPr>
        <w:t>.</w:t>
      </w:r>
      <w:r>
        <w:rPr>
          <w:rFonts w:hint="eastAsia" w:asciiTheme="majorEastAsia" w:hAnsiTheme="majorEastAsia" w:eastAsiaTheme="majorEastAsia"/>
          <w:b w:val="0"/>
          <w:bCs w:val="0"/>
          <w:color w:val="auto"/>
          <w:sz w:val="24"/>
          <w:szCs w:val="24"/>
          <w:highlight w:val="none"/>
        </w:rPr>
        <w:t>投标人须在投标方案中明确招标方需提供的加工场地及计算机网络环境等。投标人必须在投标文件中明确数字化加工现场的安全、保密、人员管理制度及措施。</w:t>
      </w:r>
    </w:p>
    <w:p w14:paraId="7C88DC3D">
      <w:pPr>
        <w:pStyle w:val="12"/>
        <w:keepLines w:val="0"/>
        <w:pageBreakBefore w:val="0"/>
        <w:widowControl w:val="0"/>
        <w:kinsoku/>
        <w:wordWrap/>
        <w:overflowPunct/>
        <w:topLinePunct w:val="0"/>
        <w:bidi w:val="0"/>
        <w:snapToGrid/>
        <w:spacing w:line="440" w:lineRule="exact"/>
        <w:ind w:left="0" w:leftChars="0" w:firstLine="499" w:firstLineChars="208"/>
        <w:textAlignment w:val="auto"/>
        <w:rPr>
          <w:rFonts w:asciiTheme="majorEastAsia" w:hAnsiTheme="majorEastAsia" w:eastAsiaTheme="majorEastAsia"/>
          <w:b w:val="0"/>
          <w:bCs w:val="0"/>
          <w:color w:val="auto"/>
          <w:sz w:val="24"/>
          <w:szCs w:val="24"/>
          <w:highlight w:val="none"/>
        </w:rPr>
      </w:pPr>
      <w:r>
        <w:rPr>
          <w:rFonts w:hint="eastAsia" w:asciiTheme="majorEastAsia" w:hAnsiTheme="majorEastAsia" w:eastAsiaTheme="majorEastAsia"/>
          <w:b w:val="0"/>
          <w:bCs w:val="0"/>
          <w:color w:val="auto"/>
          <w:sz w:val="24"/>
          <w:szCs w:val="24"/>
          <w:highlight w:val="none"/>
        </w:rPr>
        <w:t>4</w:t>
      </w:r>
      <w:r>
        <w:rPr>
          <w:rFonts w:hint="eastAsia" w:asciiTheme="majorEastAsia" w:hAnsiTheme="majorEastAsia" w:eastAsiaTheme="majorEastAsia"/>
          <w:b w:val="0"/>
          <w:bCs w:val="0"/>
          <w:color w:val="auto"/>
          <w:sz w:val="24"/>
          <w:szCs w:val="24"/>
          <w:highlight w:val="none"/>
          <w:lang w:val="en-US" w:eastAsia="zh-CN"/>
        </w:rPr>
        <w:t>.</w:t>
      </w:r>
      <w:r>
        <w:rPr>
          <w:rFonts w:hint="eastAsia" w:asciiTheme="majorEastAsia" w:hAnsiTheme="majorEastAsia" w:eastAsiaTheme="majorEastAsia"/>
          <w:b w:val="0"/>
          <w:bCs w:val="0"/>
          <w:color w:val="auto"/>
          <w:sz w:val="24"/>
          <w:szCs w:val="24"/>
          <w:highlight w:val="none"/>
        </w:rPr>
        <w:t>质量保证期应由项目验收之日起二十四个月。在质量保证期内，乙方应对由于档案扫描、图像处理、图像存储、目录建库、数据挂接、数据存储等环节发生的任何缺陷而负责。出现上述情况，乙方应在3天之内，免费负责重新加工。</w:t>
      </w:r>
    </w:p>
    <w:p w14:paraId="7192A297">
      <w:pPr>
        <w:pStyle w:val="12"/>
        <w:keepLines w:val="0"/>
        <w:pageBreakBefore w:val="0"/>
        <w:widowControl w:val="0"/>
        <w:kinsoku/>
        <w:wordWrap/>
        <w:overflowPunct/>
        <w:topLinePunct w:val="0"/>
        <w:bidi w:val="0"/>
        <w:snapToGrid/>
        <w:spacing w:line="440" w:lineRule="exact"/>
        <w:ind w:left="0" w:leftChars="0" w:firstLine="499" w:firstLineChars="208"/>
        <w:textAlignment w:val="auto"/>
        <w:rPr>
          <w:rFonts w:asciiTheme="majorEastAsia" w:hAnsiTheme="majorEastAsia" w:eastAsiaTheme="majorEastAsia"/>
          <w:b w:val="0"/>
          <w:bCs w:val="0"/>
          <w:color w:val="auto"/>
          <w:sz w:val="24"/>
          <w:szCs w:val="24"/>
          <w:highlight w:val="none"/>
        </w:rPr>
      </w:pPr>
      <w:r>
        <w:rPr>
          <w:rFonts w:hint="eastAsia" w:asciiTheme="majorEastAsia" w:hAnsiTheme="majorEastAsia" w:eastAsiaTheme="majorEastAsia"/>
          <w:b w:val="0"/>
          <w:bCs w:val="0"/>
          <w:color w:val="auto"/>
          <w:sz w:val="24"/>
          <w:szCs w:val="24"/>
          <w:highlight w:val="none"/>
        </w:rPr>
        <w:t>5</w:t>
      </w:r>
      <w:r>
        <w:rPr>
          <w:rFonts w:hint="eastAsia" w:asciiTheme="majorEastAsia" w:hAnsiTheme="majorEastAsia" w:eastAsiaTheme="majorEastAsia"/>
          <w:b w:val="0"/>
          <w:bCs w:val="0"/>
          <w:color w:val="auto"/>
          <w:sz w:val="24"/>
          <w:szCs w:val="24"/>
          <w:highlight w:val="none"/>
          <w:lang w:val="en-US" w:eastAsia="zh-CN"/>
        </w:rPr>
        <w:t>.</w:t>
      </w:r>
      <w:r>
        <w:rPr>
          <w:rFonts w:hint="eastAsia" w:asciiTheme="majorEastAsia" w:hAnsiTheme="majorEastAsia" w:eastAsiaTheme="majorEastAsia"/>
          <w:b w:val="0"/>
          <w:bCs w:val="0"/>
          <w:color w:val="auto"/>
          <w:sz w:val="24"/>
          <w:szCs w:val="24"/>
          <w:highlight w:val="none"/>
        </w:rPr>
        <w:t>本次档案数字化项目实施过程中所</w:t>
      </w:r>
      <w:r>
        <w:rPr>
          <w:rFonts w:hint="eastAsia" w:asciiTheme="majorEastAsia" w:hAnsiTheme="majorEastAsia" w:eastAsiaTheme="majorEastAsia"/>
          <w:b w:val="0"/>
          <w:bCs w:val="0"/>
          <w:color w:val="auto"/>
          <w:sz w:val="24"/>
          <w:szCs w:val="24"/>
          <w:highlight w:val="none"/>
          <w:lang w:eastAsia="zh-CN"/>
        </w:rPr>
        <w:t>涉及的</w:t>
      </w:r>
      <w:r>
        <w:rPr>
          <w:rFonts w:hint="eastAsia" w:asciiTheme="majorEastAsia" w:hAnsiTheme="majorEastAsia" w:eastAsiaTheme="majorEastAsia"/>
          <w:b w:val="0"/>
          <w:bCs w:val="0"/>
          <w:color w:val="auto"/>
          <w:sz w:val="24"/>
          <w:szCs w:val="24"/>
          <w:highlight w:val="none"/>
        </w:rPr>
        <w:t>各类计算机、高速扫描仪辅助设备、所需的系统、软件和光盘等设备和相关耗材，都由中标单位自行解决，</w:t>
      </w:r>
      <w:r>
        <w:rPr>
          <w:rFonts w:hint="eastAsia" w:asciiTheme="majorEastAsia" w:hAnsiTheme="majorEastAsia" w:eastAsiaTheme="majorEastAsia"/>
          <w:b w:val="0"/>
          <w:bCs w:val="0"/>
          <w:color w:val="auto"/>
          <w:sz w:val="24"/>
          <w:szCs w:val="24"/>
          <w:highlight w:val="none"/>
          <w:lang w:val="en-US" w:eastAsia="zh-CN"/>
        </w:rPr>
        <w:t>盐城工业职业技术学院综合</w:t>
      </w:r>
      <w:r>
        <w:rPr>
          <w:rFonts w:hint="eastAsia" w:asciiTheme="majorEastAsia" w:hAnsiTheme="majorEastAsia" w:eastAsiaTheme="majorEastAsia"/>
          <w:b w:val="0"/>
          <w:bCs w:val="0"/>
          <w:color w:val="auto"/>
          <w:sz w:val="24"/>
          <w:szCs w:val="24"/>
          <w:highlight w:val="none"/>
        </w:rPr>
        <w:t>档案室只负责提供制作场地、电源及需数字化处理的档案资料等。</w:t>
      </w:r>
    </w:p>
    <w:p w14:paraId="0629CC40">
      <w:pPr>
        <w:pStyle w:val="12"/>
        <w:keepLines w:val="0"/>
        <w:pageBreakBefore w:val="0"/>
        <w:widowControl w:val="0"/>
        <w:kinsoku/>
        <w:wordWrap/>
        <w:overflowPunct/>
        <w:topLinePunct w:val="0"/>
        <w:bidi w:val="0"/>
        <w:snapToGrid/>
        <w:spacing w:line="440" w:lineRule="exact"/>
        <w:ind w:left="0" w:leftChars="0" w:firstLine="499" w:firstLineChars="208"/>
        <w:textAlignment w:val="auto"/>
        <w:rPr>
          <w:rFonts w:asciiTheme="majorEastAsia" w:hAnsiTheme="majorEastAsia" w:eastAsiaTheme="majorEastAsia"/>
          <w:b w:val="0"/>
          <w:bCs w:val="0"/>
          <w:color w:val="auto"/>
          <w:sz w:val="24"/>
          <w:szCs w:val="24"/>
          <w:highlight w:val="none"/>
        </w:rPr>
      </w:pPr>
      <w:r>
        <w:rPr>
          <w:rFonts w:hint="eastAsia" w:asciiTheme="majorEastAsia" w:hAnsiTheme="majorEastAsia" w:eastAsiaTheme="majorEastAsia"/>
          <w:b w:val="0"/>
          <w:bCs w:val="0"/>
          <w:color w:val="auto"/>
          <w:sz w:val="24"/>
          <w:szCs w:val="24"/>
          <w:highlight w:val="none"/>
        </w:rPr>
        <w:t>6</w:t>
      </w:r>
      <w:r>
        <w:rPr>
          <w:rFonts w:hint="eastAsia" w:asciiTheme="majorEastAsia" w:hAnsiTheme="majorEastAsia" w:eastAsiaTheme="majorEastAsia"/>
          <w:b w:val="0"/>
          <w:bCs w:val="0"/>
          <w:color w:val="auto"/>
          <w:sz w:val="24"/>
          <w:szCs w:val="24"/>
          <w:highlight w:val="none"/>
          <w:lang w:val="en-US" w:eastAsia="zh-CN"/>
        </w:rPr>
        <w:t>.</w:t>
      </w:r>
      <w:r>
        <w:rPr>
          <w:rFonts w:hint="eastAsia" w:asciiTheme="majorEastAsia" w:hAnsiTheme="majorEastAsia" w:eastAsiaTheme="majorEastAsia"/>
          <w:b w:val="0"/>
          <w:bCs w:val="0"/>
          <w:color w:val="auto"/>
          <w:sz w:val="24"/>
          <w:szCs w:val="24"/>
          <w:highlight w:val="none"/>
        </w:rPr>
        <w:t>投标人必须响应招标文件的要求，按不同类型、不同幅面、材料报每页加工的单价，最后合计总投标价。</w:t>
      </w:r>
    </w:p>
    <w:p w14:paraId="57CE7E59">
      <w:pPr>
        <w:pStyle w:val="12"/>
        <w:keepLines w:val="0"/>
        <w:pageBreakBefore w:val="0"/>
        <w:widowControl w:val="0"/>
        <w:kinsoku/>
        <w:wordWrap/>
        <w:overflowPunct/>
        <w:topLinePunct w:val="0"/>
        <w:bidi w:val="0"/>
        <w:snapToGrid/>
        <w:spacing w:line="440" w:lineRule="exact"/>
        <w:ind w:left="0" w:leftChars="0" w:firstLine="499" w:firstLineChars="208"/>
        <w:textAlignment w:val="auto"/>
        <w:rPr>
          <w:rFonts w:asciiTheme="majorEastAsia" w:hAnsiTheme="majorEastAsia" w:eastAsiaTheme="majorEastAsia"/>
          <w:b w:val="0"/>
          <w:bCs w:val="0"/>
          <w:color w:val="auto"/>
          <w:sz w:val="24"/>
          <w:szCs w:val="24"/>
          <w:highlight w:val="none"/>
        </w:rPr>
      </w:pPr>
      <w:r>
        <w:rPr>
          <w:rFonts w:hint="eastAsia" w:asciiTheme="majorEastAsia" w:hAnsiTheme="majorEastAsia" w:eastAsiaTheme="majorEastAsia"/>
          <w:b w:val="0"/>
          <w:bCs w:val="0"/>
          <w:color w:val="auto"/>
          <w:sz w:val="24"/>
          <w:szCs w:val="24"/>
          <w:highlight w:val="none"/>
        </w:rPr>
        <w:t>7</w:t>
      </w:r>
      <w:r>
        <w:rPr>
          <w:rFonts w:hint="eastAsia" w:asciiTheme="majorEastAsia" w:hAnsiTheme="majorEastAsia" w:eastAsiaTheme="majorEastAsia"/>
          <w:b w:val="0"/>
          <w:bCs w:val="0"/>
          <w:color w:val="auto"/>
          <w:sz w:val="24"/>
          <w:szCs w:val="24"/>
          <w:highlight w:val="none"/>
          <w:lang w:val="en-US" w:eastAsia="zh-CN"/>
        </w:rPr>
        <w:t>.</w:t>
      </w:r>
      <w:r>
        <w:rPr>
          <w:rFonts w:hint="eastAsia" w:asciiTheme="majorEastAsia" w:hAnsiTheme="majorEastAsia" w:eastAsiaTheme="majorEastAsia"/>
          <w:b w:val="0"/>
          <w:bCs w:val="0"/>
          <w:color w:val="auto"/>
          <w:sz w:val="24"/>
          <w:szCs w:val="24"/>
          <w:highlight w:val="none"/>
        </w:rPr>
        <w:t>投标价应是完成项目范围内的档案数字化加工直至项目通过验收所需的全部费用，否则视作投标人愿意提供免费服务。</w:t>
      </w:r>
    </w:p>
    <w:p w14:paraId="31C32D74">
      <w:pPr>
        <w:pStyle w:val="12"/>
        <w:keepLines w:val="0"/>
        <w:pageBreakBefore w:val="0"/>
        <w:widowControl w:val="0"/>
        <w:kinsoku/>
        <w:wordWrap/>
        <w:overflowPunct/>
        <w:topLinePunct w:val="0"/>
        <w:bidi w:val="0"/>
        <w:snapToGrid/>
        <w:spacing w:line="440" w:lineRule="exact"/>
        <w:ind w:left="0" w:leftChars="0" w:firstLine="499" w:firstLineChars="208"/>
        <w:textAlignment w:val="auto"/>
        <w:rPr>
          <w:rFonts w:hint="eastAsia" w:ascii="宋体" w:hAnsi="宋体" w:eastAsia="宋体" w:cs="宋体"/>
          <w:b/>
          <w:bCs/>
          <w:color w:val="auto"/>
          <w:kern w:val="2"/>
          <w:sz w:val="28"/>
          <w:szCs w:val="28"/>
          <w:lang w:val="en-US" w:eastAsia="zh-CN" w:bidi="ar-SA"/>
        </w:rPr>
      </w:pPr>
      <w:r>
        <w:rPr>
          <w:rFonts w:hint="eastAsia" w:asciiTheme="majorEastAsia" w:hAnsiTheme="majorEastAsia" w:eastAsiaTheme="majorEastAsia"/>
          <w:b w:val="0"/>
          <w:bCs w:val="0"/>
          <w:color w:val="auto"/>
          <w:sz w:val="24"/>
          <w:szCs w:val="24"/>
          <w:highlight w:val="none"/>
        </w:rPr>
        <w:t>8</w:t>
      </w:r>
      <w:r>
        <w:rPr>
          <w:rFonts w:hint="eastAsia" w:asciiTheme="majorEastAsia" w:hAnsiTheme="majorEastAsia" w:eastAsiaTheme="majorEastAsia"/>
          <w:b w:val="0"/>
          <w:bCs w:val="0"/>
          <w:color w:val="auto"/>
          <w:sz w:val="24"/>
          <w:szCs w:val="24"/>
          <w:highlight w:val="none"/>
          <w:lang w:val="en-US" w:eastAsia="zh-CN"/>
        </w:rPr>
        <w:t>.</w:t>
      </w:r>
      <w:r>
        <w:rPr>
          <w:rFonts w:hint="eastAsia" w:asciiTheme="majorEastAsia" w:hAnsiTheme="majorEastAsia" w:eastAsiaTheme="majorEastAsia"/>
          <w:b w:val="0"/>
          <w:bCs w:val="0"/>
          <w:color w:val="auto"/>
          <w:sz w:val="24"/>
          <w:szCs w:val="24"/>
          <w:highlight w:val="none"/>
        </w:rPr>
        <w:t>投标人提供的优惠条件须在投标文件中作书面说明。</w:t>
      </w:r>
    </w:p>
    <w:p w14:paraId="01B51FD9">
      <w:pPr>
        <w:pStyle w:val="12"/>
        <w:keepNext w:val="0"/>
        <w:keepLines w:val="0"/>
        <w:pageBreakBefore w:val="0"/>
        <w:widowControl w:val="0"/>
        <w:kinsoku/>
        <w:wordWrap/>
        <w:overflowPunct/>
        <w:topLinePunct w:val="0"/>
        <w:bidi w:val="0"/>
        <w:snapToGrid/>
        <w:spacing w:line="540" w:lineRule="exact"/>
        <w:ind w:left="0" w:leftChars="0" w:firstLine="0" w:firstLineChars="0"/>
        <w:jc w:val="center"/>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档案数字化加工项目合同（样本）</w:t>
      </w:r>
    </w:p>
    <w:p w14:paraId="7784C468">
      <w:pPr>
        <w:keepNext w:val="0"/>
        <w:keepLines w:val="0"/>
        <w:pageBreakBefore w:val="0"/>
        <w:kinsoku/>
        <w:wordWrap/>
        <w:overflowPunct/>
        <w:topLinePunct w:val="0"/>
        <w:bidi w:val="0"/>
        <w:spacing w:line="540" w:lineRule="exact"/>
        <w:textAlignment w:val="auto"/>
        <w:rPr>
          <w:rFonts w:ascii="宋体" w:hAnsi="宋体"/>
          <w:color w:val="auto"/>
          <w:sz w:val="24"/>
          <w:szCs w:val="24"/>
        </w:rPr>
      </w:pPr>
      <w:r>
        <w:rPr>
          <w:rFonts w:hint="eastAsia" w:ascii="宋体" w:hAnsi="宋体"/>
          <w:color w:val="auto"/>
          <w:sz w:val="24"/>
          <w:szCs w:val="24"/>
        </w:rPr>
        <w:t>甲方：盐城工业职业技术学院</w:t>
      </w:r>
    </w:p>
    <w:p w14:paraId="535CF02C">
      <w:pPr>
        <w:keepNext w:val="0"/>
        <w:keepLines w:val="0"/>
        <w:pageBreakBefore w:val="0"/>
        <w:kinsoku/>
        <w:wordWrap/>
        <w:overflowPunct/>
        <w:topLinePunct w:val="0"/>
        <w:bidi w:val="0"/>
        <w:spacing w:before="240" w:line="540" w:lineRule="exact"/>
        <w:textAlignment w:val="auto"/>
        <w:rPr>
          <w:rFonts w:ascii="宋体" w:hAnsi="宋体"/>
          <w:color w:val="auto"/>
          <w:sz w:val="24"/>
          <w:szCs w:val="24"/>
        </w:rPr>
      </w:pPr>
      <w:r>
        <w:rPr>
          <w:rFonts w:hint="eastAsia" w:ascii="宋体" w:hAnsi="宋体"/>
          <w:color w:val="auto"/>
          <w:sz w:val="24"/>
          <w:szCs w:val="24"/>
        </w:rPr>
        <w:t>乙方：</w:t>
      </w:r>
    </w:p>
    <w:p w14:paraId="33F5F400">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rPr>
        <w:t>甲方</w:t>
      </w:r>
      <w:r>
        <w:rPr>
          <w:rFonts w:hint="eastAsia" w:ascii="宋体" w:hAnsi="宋体" w:cs="宋体"/>
          <w:color w:val="auto"/>
          <w:sz w:val="24"/>
          <w:szCs w:val="21"/>
        </w:rPr>
        <w:t>与</w:t>
      </w:r>
      <w:r>
        <w:rPr>
          <w:rFonts w:hint="eastAsia" w:ascii="宋体" w:hAnsi="宋体" w:cs="宋体"/>
          <w:bCs/>
          <w:color w:val="auto"/>
          <w:sz w:val="24"/>
          <w:szCs w:val="21"/>
        </w:rPr>
        <w:t>乙方就盐城工业职业技术学院档案数字化扫描服务项目</w:t>
      </w:r>
      <w:r>
        <w:rPr>
          <w:rFonts w:hint="eastAsia" w:ascii="宋体" w:hAnsi="宋体" w:cs="宋体"/>
          <w:color w:val="auto"/>
          <w:sz w:val="24"/>
          <w:szCs w:val="21"/>
        </w:rPr>
        <w:t>，根据《中华人民共和国民法典》，经友好协商一致</w:t>
      </w:r>
      <w:r>
        <w:rPr>
          <w:rFonts w:hint="eastAsia" w:ascii="宋体" w:hAnsi="宋体" w:cs="宋体"/>
          <w:bCs/>
          <w:color w:val="auto"/>
          <w:sz w:val="24"/>
          <w:szCs w:val="21"/>
        </w:rPr>
        <w:t>，同意按照下述的条款和条件，签署本合同。</w:t>
      </w:r>
    </w:p>
    <w:p w14:paraId="7F22065E">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b/>
          <w:bCs/>
          <w:color w:val="auto"/>
          <w:sz w:val="24"/>
          <w:szCs w:val="21"/>
        </w:rPr>
      </w:pPr>
      <w:r>
        <w:rPr>
          <w:rFonts w:hint="eastAsia" w:ascii="宋体" w:hAnsi="宋体" w:cs="宋体"/>
          <w:b/>
          <w:bCs/>
          <w:color w:val="auto"/>
          <w:sz w:val="24"/>
          <w:szCs w:val="21"/>
          <w:lang w:val="en-US" w:eastAsia="zh-CN"/>
        </w:rPr>
        <w:t xml:space="preserve">第一条  </w:t>
      </w:r>
      <w:r>
        <w:rPr>
          <w:rFonts w:hint="eastAsia" w:ascii="宋体" w:hAnsi="宋体" w:cs="宋体"/>
          <w:b/>
          <w:bCs/>
          <w:color w:val="auto"/>
          <w:sz w:val="24"/>
          <w:szCs w:val="21"/>
        </w:rPr>
        <w:t>合同一般条款</w:t>
      </w:r>
    </w:p>
    <w:p w14:paraId="1979056E">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b/>
          <w:bCs/>
          <w:color w:val="auto"/>
          <w:sz w:val="24"/>
          <w:szCs w:val="21"/>
        </w:rPr>
      </w:pPr>
      <w:r>
        <w:rPr>
          <w:rFonts w:hint="eastAsia" w:ascii="宋体" w:hAnsi="宋体" w:cs="宋体"/>
          <w:b/>
          <w:bCs/>
          <w:color w:val="auto"/>
          <w:sz w:val="24"/>
          <w:szCs w:val="21"/>
          <w:lang w:val="en-US" w:eastAsia="zh-CN"/>
        </w:rPr>
        <w:t xml:space="preserve">第一款  </w:t>
      </w:r>
      <w:r>
        <w:rPr>
          <w:rFonts w:hint="eastAsia" w:ascii="宋体" w:hAnsi="宋体" w:cs="宋体"/>
          <w:b/>
          <w:bCs/>
          <w:color w:val="auto"/>
          <w:sz w:val="24"/>
          <w:szCs w:val="21"/>
        </w:rPr>
        <w:t>项目内容</w:t>
      </w:r>
    </w:p>
    <w:p w14:paraId="0A58C2E3">
      <w:pPr>
        <w:pStyle w:val="19"/>
        <w:keepNext w:val="0"/>
        <w:keepLines w:val="0"/>
        <w:pageBreakBefore w:val="0"/>
        <w:kinsoku/>
        <w:wordWrap/>
        <w:overflowPunct/>
        <w:topLinePunct w:val="0"/>
        <w:bidi w:val="0"/>
        <w:spacing w:line="540" w:lineRule="exact"/>
        <w:ind w:firstLine="480"/>
        <w:textAlignment w:val="auto"/>
        <w:rPr>
          <w:rFonts w:hint="eastAsia"/>
          <w:color w:val="auto"/>
        </w:rPr>
      </w:pPr>
      <w:r>
        <w:rPr>
          <w:rFonts w:hint="eastAsia"/>
          <w:color w:val="auto"/>
        </w:rPr>
        <w:t>本项目内容主要是对盐城工业职业技术学院</w:t>
      </w:r>
      <w:r>
        <w:rPr>
          <w:rFonts w:hint="eastAsia"/>
          <w:color w:val="auto"/>
          <w:lang w:val="en-US" w:eastAsia="zh-CN"/>
        </w:rPr>
        <w:t>部分</w:t>
      </w:r>
      <w:r>
        <w:rPr>
          <w:rFonts w:hint="eastAsia"/>
          <w:color w:val="auto"/>
        </w:rPr>
        <w:t>纸质档案进行数字化加工，包括档案预处理、数字化扫描、图像处理、档案装订、上架及档案系统挂接上传</w:t>
      </w: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数据备份</w:t>
      </w:r>
      <w:r>
        <w:rPr>
          <w:rFonts w:hint="eastAsia"/>
          <w:color w:val="auto"/>
        </w:rPr>
        <w:t>等。</w:t>
      </w:r>
    </w:p>
    <w:p w14:paraId="6E8848F3">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cs="宋体"/>
          <w:color w:val="auto"/>
        </w:rPr>
      </w:pPr>
      <w:r>
        <w:rPr>
          <w:rFonts w:hint="eastAsia" w:ascii="宋体" w:hAnsi="宋体" w:cs="宋体"/>
          <w:b/>
          <w:bCs/>
          <w:color w:val="auto"/>
          <w:sz w:val="24"/>
          <w:szCs w:val="21"/>
          <w:lang w:val="en-US" w:eastAsia="zh-CN"/>
        </w:rPr>
        <w:t xml:space="preserve">第二款  </w:t>
      </w:r>
      <w:r>
        <w:rPr>
          <w:rFonts w:hint="eastAsia" w:ascii="宋体" w:hAnsi="宋体" w:cs="宋体"/>
          <w:b/>
          <w:bCs/>
          <w:color w:val="auto"/>
          <w:sz w:val="24"/>
          <w:szCs w:val="21"/>
        </w:rPr>
        <w:t>加工数量及单价</w:t>
      </w:r>
    </w:p>
    <w:tbl>
      <w:tblPr>
        <w:tblStyle w:val="13"/>
        <w:tblW w:w="8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2"/>
        <w:gridCol w:w="1291"/>
        <w:gridCol w:w="1678"/>
        <w:gridCol w:w="2376"/>
      </w:tblGrid>
      <w:tr w14:paraId="15E9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2992" w:type="dxa"/>
            <w:noWrap w:val="0"/>
            <w:vAlign w:val="center"/>
          </w:tcPr>
          <w:p w14:paraId="37342CCF">
            <w:pPr>
              <w:jc w:val="center"/>
              <w:rPr>
                <w:rFonts w:hint="eastAsia" w:ascii="宋体" w:hAnsi="宋体"/>
                <w:color w:val="auto"/>
                <w:sz w:val="24"/>
                <w:szCs w:val="24"/>
              </w:rPr>
            </w:pPr>
            <w:r>
              <w:rPr>
                <w:rFonts w:hint="eastAsia" w:ascii="宋体" w:hAnsi="宋体"/>
                <w:color w:val="auto"/>
                <w:sz w:val="24"/>
                <w:szCs w:val="24"/>
              </w:rPr>
              <w:t>名称</w:t>
            </w:r>
          </w:p>
        </w:tc>
        <w:tc>
          <w:tcPr>
            <w:tcW w:w="1291" w:type="dxa"/>
            <w:noWrap w:val="0"/>
            <w:vAlign w:val="center"/>
          </w:tcPr>
          <w:p w14:paraId="00B44DFD">
            <w:pPr>
              <w:jc w:val="center"/>
              <w:rPr>
                <w:rFonts w:hint="eastAsia" w:ascii="宋体" w:hAnsi="宋体" w:eastAsiaTheme="minorEastAsia"/>
                <w:color w:val="auto"/>
                <w:sz w:val="24"/>
                <w:szCs w:val="24"/>
                <w:lang w:eastAsia="zh-CN"/>
              </w:rPr>
            </w:pPr>
            <w:r>
              <w:rPr>
                <w:rFonts w:hint="eastAsia" w:ascii="宋体" w:hAnsi="宋体"/>
                <w:color w:val="auto"/>
                <w:sz w:val="24"/>
                <w:szCs w:val="24"/>
              </w:rPr>
              <w:t>数量</w:t>
            </w:r>
            <w:r>
              <w:rPr>
                <w:rFonts w:hint="eastAsia" w:ascii="宋体" w:hAnsi="宋体"/>
                <w:color w:val="auto"/>
                <w:sz w:val="24"/>
                <w:szCs w:val="24"/>
                <w:lang w:eastAsia="zh-CN"/>
              </w:rPr>
              <w:t>（</w:t>
            </w:r>
            <w:r>
              <w:rPr>
                <w:rFonts w:hint="eastAsia" w:ascii="宋体" w:hAnsi="宋体"/>
                <w:color w:val="auto"/>
                <w:sz w:val="24"/>
                <w:szCs w:val="24"/>
                <w:lang w:val="en-US" w:eastAsia="zh-CN"/>
              </w:rPr>
              <w:t>页</w:t>
            </w:r>
            <w:r>
              <w:rPr>
                <w:rFonts w:hint="eastAsia" w:ascii="宋体" w:hAnsi="宋体"/>
                <w:color w:val="auto"/>
                <w:sz w:val="24"/>
                <w:szCs w:val="24"/>
                <w:lang w:eastAsia="zh-CN"/>
              </w:rPr>
              <w:t>）</w:t>
            </w:r>
          </w:p>
        </w:tc>
        <w:tc>
          <w:tcPr>
            <w:tcW w:w="1678" w:type="dxa"/>
            <w:noWrap w:val="0"/>
            <w:vAlign w:val="center"/>
          </w:tcPr>
          <w:p w14:paraId="1F4216EF">
            <w:pPr>
              <w:jc w:val="center"/>
              <w:rPr>
                <w:rFonts w:ascii="宋体" w:hAnsi="宋体"/>
                <w:color w:val="auto"/>
                <w:sz w:val="24"/>
                <w:szCs w:val="24"/>
              </w:rPr>
            </w:pPr>
            <w:r>
              <w:rPr>
                <w:rFonts w:hint="eastAsia" w:ascii="宋体" w:hAnsi="宋体"/>
                <w:color w:val="auto"/>
                <w:sz w:val="24"/>
                <w:szCs w:val="24"/>
              </w:rPr>
              <w:t>单价（元）</w:t>
            </w:r>
          </w:p>
        </w:tc>
        <w:tc>
          <w:tcPr>
            <w:tcW w:w="2376" w:type="dxa"/>
            <w:noWrap w:val="0"/>
            <w:vAlign w:val="center"/>
          </w:tcPr>
          <w:p w14:paraId="64E9EF2D">
            <w:pPr>
              <w:jc w:val="center"/>
              <w:rPr>
                <w:rFonts w:ascii="宋体" w:hAnsi="宋体"/>
                <w:color w:val="auto"/>
                <w:sz w:val="24"/>
                <w:szCs w:val="24"/>
              </w:rPr>
            </w:pPr>
            <w:r>
              <w:rPr>
                <w:rFonts w:hint="eastAsia" w:ascii="宋体" w:hAnsi="宋体"/>
                <w:color w:val="auto"/>
                <w:sz w:val="24"/>
                <w:szCs w:val="24"/>
                <w:lang w:val="en-US" w:eastAsia="zh-CN"/>
              </w:rPr>
              <w:t>小计</w:t>
            </w:r>
            <w:r>
              <w:rPr>
                <w:rFonts w:hint="eastAsia" w:ascii="宋体" w:hAnsi="宋体"/>
                <w:color w:val="auto"/>
                <w:sz w:val="24"/>
                <w:szCs w:val="24"/>
              </w:rPr>
              <w:t>（元）</w:t>
            </w:r>
          </w:p>
        </w:tc>
      </w:tr>
      <w:tr w14:paraId="0D7A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2992" w:type="dxa"/>
            <w:noWrap w:val="0"/>
            <w:vAlign w:val="center"/>
          </w:tcPr>
          <w:p w14:paraId="19F8749D">
            <w:pPr>
              <w:jc w:val="center"/>
              <w:rPr>
                <w:rFonts w:hint="eastAsia" w:ascii="宋体" w:hAnsi="宋体"/>
                <w:color w:val="auto"/>
                <w:sz w:val="24"/>
                <w:szCs w:val="24"/>
              </w:rPr>
            </w:pPr>
            <w:r>
              <w:rPr>
                <w:rFonts w:hint="eastAsia" w:ascii="宋体" w:hAnsi="宋体"/>
                <w:color w:val="auto"/>
                <w:sz w:val="24"/>
                <w:szCs w:val="24"/>
              </w:rPr>
              <w:t>A4幅面（页）</w:t>
            </w:r>
          </w:p>
          <w:p w14:paraId="3E46380B">
            <w:pPr>
              <w:jc w:val="center"/>
              <w:rPr>
                <w:rFonts w:ascii="宋体" w:hAnsi="宋体"/>
                <w:color w:val="auto"/>
                <w:sz w:val="24"/>
                <w:szCs w:val="24"/>
              </w:rPr>
            </w:pPr>
            <w:r>
              <w:rPr>
                <w:rFonts w:hint="eastAsia" w:ascii="宋体" w:hAnsi="宋体"/>
                <w:color w:val="auto"/>
                <w:sz w:val="24"/>
                <w:szCs w:val="24"/>
                <w:lang w:val="en-US" w:eastAsia="zh-CN"/>
              </w:rPr>
              <w:t>含双层PDF</w:t>
            </w:r>
          </w:p>
        </w:tc>
        <w:tc>
          <w:tcPr>
            <w:tcW w:w="1291" w:type="dxa"/>
            <w:noWrap w:val="0"/>
            <w:vAlign w:val="center"/>
          </w:tcPr>
          <w:p w14:paraId="78D30736">
            <w:pPr>
              <w:jc w:val="center"/>
              <w:rPr>
                <w:rFonts w:hint="default" w:ascii="宋体" w:hAnsi="宋体"/>
                <w:color w:val="auto"/>
                <w:sz w:val="24"/>
                <w:szCs w:val="24"/>
                <w:lang w:val="en-US"/>
              </w:rPr>
            </w:pPr>
            <w:r>
              <w:rPr>
                <w:rFonts w:hint="eastAsia" w:ascii="宋体" w:hAnsi="宋体"/>
                <w:color w:val="auto"/>
                <w:sz w:val="24"/>
                <w:szCs w:val="24"/>
                <w:lang w:val="en-US" w:eastAsia="zh-CN"/>
              </w:rPr>
              <w:t>120000</w:t>
            </w:r>
          </w:p>
        </w:tc>
        <w:tc>
          <w:tcPr>
            <w:tcW w:w="1678" w:type="dxa"/>
            <w:noWrap w:val="0"/>
            <w:vAlign w:val="center"/>
          </w:tcPr>
          <w:p w14:paraId="1795063D">
            <w:pPr>
              <w:jc w:val="center"/>
              <w:rPr>
                <w:rFonts w:ascii="宋体" w:hAnsi="宋体"/>
                <w:color w:val="auto"/>
                <w:sz w:val="24"/>
                <w:szCs w:val="24"/>
              </w:rPr>
            </w:pPr>
          </w:p>
        </w:tc>
        <w:tc>
          <w:tcPr>
            <w:tcW w:w="2376" w:type="dxa"/>
            <w:noWrap w:val="0"/>
            <w:vAlign w:val="center"/>
          </w:tcPr>
          <w:p w14:paraId="4BBA89E7">
            <w:pPr>
              <w:jc w:val="center"/>
              <w:rPr>
                <w:rFonts w:ascii="宋体" w:hAnsi="宋体"/>
                <w:color w:val="auto"/>
                <w:sz w:val="24"/>
                <w:szCs w:val="24"/>
              </w:rPr>
            </w:pPr>
            <w:r>
              <w:rPr>
                <w:rFonts w:hint="eastAsia" w:ascii="宋体" w:hAnsi="宋体"/>
                <w:color w:val="auto"/>
                <w:sz w:val="24"/>
                <w:szCs w:val="24"/>
                <w:lang w:val="en-US" w:eastAsia="zh-CN"/>
              </w:rPr>
              <w:t xml:space="preserve">  </w:t>
            </w:r>
          </w:p>
        </w:tc>
      </w:tr>
      <w:tr w14:paraId="30DF7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992" w:type="dxa"/>
            <w:noWrap w:val="0"/>
            <w:vAlign w:val="center"/>
          </w:tcPr>
          <w:p w14:paraId="5AFE11DF">
            <w:pPr>
              <w:jc w:val="center"/>
              <w:rPr>
                <w:rFonts w:hint="eastAsia" w:ascii="宋体" w:hAnsi="宋体"/>
                <w:color w:val="auto"/>
                <w:sz w:val="24"/>
                <w:szCs w:val="24"/>
              </w:rPr>
            </w:pPr>
            <w:r>
              <w:rPr>
                <w:rFonts w:hint="eastAsia" w:ascii="宋体" w:hAnsi="宋体"/>
                <w:color w:val="auto"/>
                <w:sz w:val="24"/>
                <w:szCs w:val="24"/>
              </w:rPr>
              <w:t>A3幅面（页）</w:t>
            </w:r>
          </w:p>
          <w:p w14:paraId="1E2D557F">
            <w:pPr>
              <w:jc w:val="center"/>
              <w:rPr>
                <w:rFonts w:ascii="宋体" w:hAnsi="宋体"/>
                <w:color w:val="auto"/>
                <w:sz w:val="24"/>
                <w:szCs w:val="24"/>
              </w:rPr>
            </w:pPr>
            <w:r>
              <w:rPr>
                <w:rFonts w:hint="eastAsia" w:ascii="宋体" w:hAnsi="宋体"/>
                <w:color w:val="auto"/>
                <w:sz w:val="24"/>
                <w:szCs w:val="24"/>
                <w:lang w:val="en-US" w:eastAsia="zh-CN"/>
              </w:rPr>
              <w:t>含双层PDF</w:t>
            </w:r>
          </w:p>
        </w:tc>
        <w:tc>
          <w:tcPr>
            <w:tcW w:w="1291" w:type="dxa"/>
            <w:noWrap w:val="0"/>
            <w:vAlign w:val="center"/>
          </w:tcPr>
          <w:p w14:paraId="7716826E">
            <w:pPr>
              <w:jc w:val="center"/>
              <w:rPr>
                <w:rFonts w:hint="eastAsia" w:ascii="宋体" w:hAnsi="宋体"/>
                <w:color w:val="auto"/>
                <w:sz w:val="24"/>
                <w:szCs w:val="24"/>
              </w:rPr>
            </w:pPr>
            <w:r>
              <w:rPr>
                <w:rFonts w:hint="eastAsia" w:ascii="宋体" w:hAnsi="宋体"/>
                <w:color w:val="auto"/>
                <w:sz w:val="24"/>
                <w:szCs w:val="24"/>
                <w:lang w:val="en-US" w:eastAsia="zh-CN"/>
              </w:rPr>
              <w:t>10000</w:t>
            </w:r>
          </w:p>
        </w:tc>
        <w:tc>
          <w:tcPr>
            <w:tcW w:w="1678" w:type="dxa"/>
            <w:noWrap w:val="0"/>
            <w:vAlign w:val="center"/>
          </w:tcPr>
          <w:p w14:paraId="0A81C405">
            <w:pPr>
              <w:jc w:val="center"/>
              <w:rPr>
                <w:rFonts w:ascii="宋体" w:hAnsi="宋体"/>
                <w:color w:val="auto"/>
                <w:sz w:val="24"/>
                <w:szCs w:val="24"/>
              </w:rPr>
            </w:pPr>
            <w:r>
              <w:rPr>
                <w:rFonts w:hint="eastAsia" w:ascii="宋体" w:hAnsi="宋体"/>
                <w:color w:val="auto"/>
                <w:sz w:val="24"/>
                <w:szCs w:val="24"/>
                <w:lang w:val="en-US" w:eastAsia="zh-CN"/>
              </w:rPr>
              <w:t xml:space="preserve"> </w:t>
            </w:r>
          </w:p>
        </w:tc>
        <w:tc>
          <w:tcPr>
            <w:tcW w:w="2376" w:type="dxa"/>
            <w:noWrap w:val="0"/>
            <w:vAlign w:val="center"/>
          </w:tcPr>
          <w:p w14:paraId="1275D1A5">
            <w:pPr>
              <w:jc w:val="center"/>
              <w:rPr>
                <w:rFonts w:ascii="宋体" w:hAnsi="宋体"/>
                <w:color w:val="auto"/>
                <w:sz w:val="24"/>
                <w:szCs w:val="24"/>
              </w:rPr>
            </w:pPr>
            <w:r>
              <w:rPr>
                <w:rFonts w:hint="eastAsia" w:ascii="宋体" w:hAnsi="宋体"/>
                <w:color w:val="auto"/>
                <w:sz w:val="24"/>
                <w:szCs w:val="24"/>
                <w:lang w:val="en-US" w:eastAsia="zh-CN"/>
              </w:rPr>
              <w:t xml:space="preserve">   </w:t>
            </w:r>
          </w:p>
        </w:tc>
      </w:tr>
      <w:tr w14:paraId="195E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2992" w:type="dxa"/>
            <w:noWrap w:val="0"/>
            <w:vAlign w:val="center"/>
          </w:tcPr>
          <w:p w14:paraId="1F395594">
            <w:pPr>
              <w:jc w:val="center"/>
              <w:rPr>
                <w:rFonts w:ascii="宋体" w:hAnsi="宋体"/>
                <w:color w:val="auto"/>
                <w:sz w:val="24"/>
                <w:szCs w:val="24"/>
              </w:rPr>
            </w:pPr>
            <w:r>
              <w:rPr>
                <w:rFonts w:hint="eastAsia" w:ascii="宋体" w:hAnsi="宋体"/>
                <w:color w:val="auto"/>
                <w:sz w:val="24"/>
                <w:szCs w:val="24"/>
              </w:rPr>
              <w:t>合计（元）</w:t>
            </w:r>
          </w:p>
        </w:tc>
        <w:tc>
          <w:tcPr>
            <w:tcW w:w="5345" w:type="dxa"/>
            <w:gridSpan w:val="3"/>
            <w:noWrap w:val="0"/>
            <w:vAlign w:val="top"/>
          </w:tcPr>
          <w:p w14:paraId="080BC710">
            <w:pPr>
              <w:ind w:firstLine="1680" w:firstLineChars="700"/>
              <w:rPr>
                <w:rFonts w:ascii="宋体" w:hAnsi="宋体"/>
                <w:color w:val="auto"/>
                <w:sz w:val="24"/>
                <w:szCs w:val="24"/>
              </w:rPr>
            </w:pPr>
            <w:r>
              <w:rPr>
                <w:rFonts w:hint="eastAsia" w:ascii="宋体" w:hAnsi="宋体"/>
                <w:color w:val="auto"/>
                <w:sz w:val="24"/>
                <w:szCs w:val="24"/>
                <w:lang w:val="en-US" w:eastAsia="zh-CN"/>
              </w:rPr>
              <w:t xml:space="preserve"> </w:t>
            </w:r>
          </w:p>
        </w:tc>
      </w:tr>
      <w:tr w14:paraId="4C43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8337" w:type="dxa"/>
            <w:gridSpan w:val="4"/>
            <w:noWrap w:val="0"/>
            <w:vAlign w:val="center"/>
          </w:tcPr>
          <w:p w14:paraId="0E524CC5">
            <w:pPr>
              <w:ind w:firstLine="960" w:firstLineChars="400"/>
              <w:rPr>
                <w:rFonts w:ascii="宋体" w:hAnsi="宋体"/>
                <w:color w:val="auto"/>
                <w:sz w:val="24"/>
                <w:szCs w:val="24"/>
              </w:rPr>
            </w:pPr>
            <w:r>
              <w:rPr>
                <w:rFonts w:hint="eastAsia" w:ascii="宋体" w:hAnsi="宋体"/>
                <w:color w:val="auto"/>
                <w:sz w:val="24"/>
                <w:szCs w:val="24"/>
              </w:rPr>
              <w:t>备注：最终结算按实际数量结算。</w:t>
            </w:r>
          </w:p>
        </w:tc>
      </w:tr>
    </w:tbl>
    <w:p w14:paraId="4F845F26">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cs="宋体"/>
          <w:bCs/>
          <w:color w:val="auto"/>
          <w:sz w:val="24"/>
          <w:szCs w:val="21"/>
        </w:rPr>
      </w:pPr>
      <w:r>
        <w:rPr>
          <w:rFonts w:hint="eastAsia" w:ascii="宋体" w:hAnsi="宋体" w:cs="宋体"/>
          <w:bCs/>
          <w:color w:val="auto"/>
          <w:sz w:val="24"/>
          <w:szCs w:val="21"/>
        </w:rPr>
        <w:t>具体加工内容和数量可由甲方根据实际需要做出适当的调整。</w:t>
      </w:r>
    </w:p>
    <w:p w14:paraId="271CA341">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color w:val="auto"/>
        </w:rPr>
      </w:pPr>
      <w:r>
        <w:rPr>
          <w:rFonts w:hint="eastAsia" w:cs="宋体" w:asciiTheme="majorEastAsia" w:hAnsiTheme="majorEastAsia" w:eastAsiaTheme="majorEastAsia"/>
          <w:color w:val="auto"/>
          <w:sz w:val="24"/>
          <w:szCs w:val="24"/>
          <w:highlight w:val="none"/>
          <w:lang w:val="en-US" w:eastAsia="zh-CN"/>
        </w:rPr>
        <w:t>费用包括档案预处理、数字化扫描、图像处理、档案装订、上架及档案系统挂接上传、数据备份、税费等所有费用。</w:t>
      </w:r>
    </w:p>
    <w:p w14:paraId="7B506B6F">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b/>
          <w:bCs/>
          <w:color w:val="auto"/>
          <w:sz w:val="24"/>
          <w:szCs w:val="21"/>
        </w:rPr>
      </w:pPr>
      <w:r>
        <w:rPr>
          <w:rFonts w:hint="eastAsia" w:ascii="宋体" w:hAnsi="宋体" w:cs="宋体"/>
          <w:b/>
          <w:bCs/>
          <w:color w:val="auto"/>
          <w:sz w:val="24"/>
          <w:szCs w:val="21"/>
          <w:lang w:val="en-US" w:eastAsia="zh-CN"/>
        </w:rPr>
        <w:t xml:space="preserve">第三款  </w:t>
      </w:r>
      <w:r>
        <w:rPr>
          <w:rFonts w:hint="eastAsia" w:ascii="宋体" w:hAnsi="宋体" w:cs="宋体"/>
          <w:b/>
          <w:bCs/>
          <w:color w:val="auto"/>
          <w:sz w:val="24"/>
          <w:szCs w:val="21"/>
        </w:rPr>
        <w:t>项目要求</w:t>
      </w:r>
    </w:p>
    <w:p w14:paraId="58308168">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val="en-US" w:eastAsia="zh-CN"/>
        </w:rPr>
        <w:t>1.</w:t>
      </w:r>
      <w:r>
        <w:rPr>
          <w:rFonts w:hint="eastAsia" w:ascii="宋体" w:hAnsi="宋体" w:cs="宋体"/>
          <w:bCs/>
          <w:color w:val="auto"/>
          <w:sz w:val="24"/>
          <w:szCs w:val="21"/>
        </w:rPr>
        <w:t>工艺流程、数据格式、标准及安全保密要求</w:t>
      </w:r>
    </w:p>
    <w:p w14:paraId="185DF5B7">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rPr>
        <w:t>乙方完全按照国家档案数字化、录入相关标准及甲方实际要求，双方签订保密协议。</w:t>
      </w:r>
    </w:p>
    <w:p w14:paraId="2DD2EE4D">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val="en-US" w:eastAsia="zh-CN"/>
        </w:rPr>
        <w:t>2.</w:t>
      </w:r>
      <w:r>
        <w:rPr>
          <w:rFonts w:hint="eastAsia" w:ascii="宋体" w:hAnsi="宋体" w:cs="宋体"/>
          <w:bCs/>
          <w:color w:val="auto"/>
          <w:sz w:val="24"/>
          <w:szCs w:val="21"/>
        </w:rPr>
        <w:t>甲方责任</w:t>
      </w:r>
    </w:p>
    <w:p w14:paraId="20770B0C">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1</w:t>
      </w:r>
      <w:r>
        <w:rPr>
          <w:rFonts w:hint="eastAsia" w:ascii="宋体" w:hAnsi="宋体" w:cs="宋体"/>
          <w:bCs/>
          <w:color w:val="auto"/>
          <w:sz w:val="24"/>
          <w:szCs w:val="21"/>
          <w:lang w:eastAsia="zh-CN"/>
        </w:rPr>
        <w:t>）</w:t>
      </w:r>
      <w:r>
        <w:rPr>
          <w:rFonts w:hint="eastAsia" w:ascii="宋体" w:hAnsi="宋体" w:cs="宋体"/>
          <w:bCs/>
          <w:color w:val="auto"/>
          <w:sz w:val="24"/>
          <w:szCs w:val="21"/>
        </w:rPr>
        <w:t>成立项目联系小组，负责项目实施过程中与乙方的问题协调及技术指导工作。</w:t>
      </w:r>
    </w:p>
    <w:p w14:paraId="795A67A6">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2</w:t>
      </w:r>
      <w:r>
        <w:rPr>
          <w:rFonts w:hint="eastAsia" w:ascii="宋体" w:hAnsi="宋体" w:cs="宋体"/>
          <w:bCs/>
          <w:color w:val="auto"/>
          <w:sz w:val="24"/>
          <w:szCs w:val="21"/>
          <w:lang w:eastAsia="zh-CN"/>
        </w:rPr>
        <w:t>）</w:t>
      </w:r>
      <w:r>
        <w:rPr>
          <w:rFonts w:hint="eastAsia" w:ascii="宋体" w:hAnsi="宋体" w:cs="宋体"/>
          <w:bCs/>
          <w:color w:val="auto"/>
          <w:sz w:val="24"/>
          <w:szCs w:val="21"/>
        </w:rPr>
        <w:t>配合提供有关项目实施所需各类档案。</w:t>
      </w:r>
    </w:p>
    <w:p w14:paraId="54C170C3">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3</w:t>
      </w:r>
      <w:r>
        <w:rPr>
          <w:rFonts w:hint="eastAsia" w:ascii="宋体" w:hAnsi="宋体" w:cs="宋体"/>
          <w:bCs/>
          <w:color w:val="auto"/>
          <w:sz w:val="24"/>
          <w:szCs w:val="21"/>
          <w:lang w:eastAsia="zh-CN"/>
        </w:rPr>
        <w:t>）</w:t>
      </w:r>
      <w:r>
        <w:rPr>
          <w:rFonts w:hint="eastAsia" w:ascii="宋体" w:hAnsi="宋体" w:cs="宋体"/>
          <w:bCs/>
          <w:color w:val="auto"/>
          <w:sz w:val="24"/>
          <w:szCs w:val="21"/>
        </w:rPr>
        <w:t>及时对乙方阶段性工作成果进行验收。</w:t>
      </w:r>
    </w:p>
    <w:p w14:paraId="66329448">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4</w:t>
      </w:r>
      <w:r>
        <w:rPr>
          <w:rFonts w:hint="eastAsia" w:ascii="宋体" w:hAnsi="宋体" w:cs="宋体"/>
          <w:bCs/>
          <w:color w:val="auto"/>
          <w:sz w:val="24"/>
          <w:szCs w:val="21"/>
          <w:lang w:eastAsia="zh-CN"/>
        </w:rPr>
        <w:t>）</w:t>
      </w:r>
      <w:r>
        <w:rPr>
          <w:rFonts w:hint="eastAsia" w:ascii="宋体" w:hAnsi="宋体" w:cs="宋体"/>
          <w:bCs/>
          <w:color w:val="auto"/>
          <w:sz w:val="24"/>
          <w:szCs w:val="21"/>
        </w:rPr>
        <w:t>对所建成的电子档案数据进行验收。</w:t>
      </w:r>
    </w:p>
    <w:p w14:paraId="1E7FB474">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5</w:t>
      </w:r>
      <w:r>
        <w:rPr>
          <w:rFonts w:hint="eastAsia" w:ascii="宋体" w:hAnsi="宋体" w:cs="宋体"/>
          <w:bCs/>
          <w:color w:val="auto"/>
          <w:sz w:val="24"/>
          <w:szCs w:val="21"/>
          <w:lang w:eastAsia="zh-CN"/>
        </w:rPr>
        <w:t>）</w:t>
      </w:r>
      <w:r>
        <w:rPr>
          <w:rFonts w:hint="eastAsia" w:ascii="宋体" w:hAnsi="宋体" w:cs="宋体"/>
          <w:bCs/>
          <w:color w:val="auto"/>
          <w:sz w:val="24"/>
          <w:szCs w:val="21"/>
        </w:rPr>
        <w:t>按照合同规定支付相关费用。</w:t>
      </w:r>
    </w:p>
    <w:p w14:paraId="366CCB73">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6</w:t>
      </w:r>
      <w:r>
        <w:rPr>
          <w:rFonts w:hint="eastAsia" w:ascii="宋体" w:hAnsi="宋体" w:cs="宋体"/>
          <w:bCs/>
          <w:color w:val="auto"/>
          <w:sz w:val="24"/>
          <w:szCs w:val="21"/>
          <w:lang w:eastAsia="zh-CN"/>
        </w:rPr>
        <w:t>）</w:t>
      </w:r>
      <w:r>
        <w:rPr>
          <w:rFonts w:hint="eastAsia" w:ascii="宋体" w:hAnsi="宋体" w:cs="宋体"/>
          <w:bCs/>
          <w:color w:val="auto"/>
          <w:sz w:val="24"/>
          <w:szCs w:val="21"/>
        </w:rPr>
        <w:t>免费提供项目所需的场地、水、电（通信）等设施。</w:t>
      </w:r>
    </w:p>
    <w:p w14:paraId="35796C56">
      <w:pPr>
        <w:keepNext w:val="0"/>
        <w:keepLines w:val="0"/>
        <w:pageBreakBefore w:val="0"/>
        <w:kinsoku/>
        <w:wordWrap/>
        <w:overflowPunct/>
        <w:topLinePunct w:val="0"/>
        <w:bidi w:val="0"/>
        <w:spacing w:line="540" w:lineRule="exact"/>
        <w:ind w:left="420"/>
        <w:textAlignment w:val="auto"/>
        <w:rPr>
          <w:rFonts w:hint="eastAsia" w:ascii="宋体" w:hAnsi="宋体" w:cs="宋体"/>
          <w:bCs/>
          <w:color w:val="auto"/>
          <w:sz w:val="24"/>
          <w:szCs w:val="21"/>
        </w:rPr>
      </w:pPr>
      <w:r>
        <w:rPr>
          <w:rFonts w:hint="eastAsia" w:ascii="宋体" w:hAnsi="宋体" w:cs="宋体"/>
          <w:bCs/>
          <w:color w:val="auto"/>
          <w:sz w:val="24"/>
          <w:szCs w:val="21"/>
        </w:rPr>
        <w:t>3．乙方责任</w:t>
      </w:r>
    </w:p>
    <w:p w14:paraId="5C477C0B">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1</w:t>
      </w:r>
      <w:r>
        <w:rPr>
          <w:rFonts w:hint="eastAsia" w:ascii="宋体" w:hAnsi="宋体" w:cs="宋体"/>
          <w:bCs/>
          <w:color w:val="auto"/>
          <w:sz w:val="24"/>
          <w:szCs w:val="21"/>
          <w:lang w:eastAsia="zh-CN"/>
        </w:rPr>
        <w:t>）</w:t>
      </w:r>
      <w:r>
        <w:rPr>
          <w:rFonts w:hint="eastAsia" w:ascii="宋体" w:hAnsi="宋体" w:cs="宋体"/>
          <w:bCs/>
          <w:color w:val="auto"/>
          <w:sz w:val="24"/>
          <w:szCs w:val="21"/>
        </w:rPr>
        <w:t>合同签订生效后</w:t>
      </w:r>
      <w:r>
        <w:rPr>
          <w:rFonts w:hint="eastAsia" w:ascii="宋体" w:hAnsi="宋体" w:cs="宋体"/>
          <w:bCs/>
          <w:color w:val="auto"/>
          <w:sz w:val="24"/>
          <w:szCs w:val="21"/>
          <w:u w:val="single"/>
        </w:rPr>
        <w:t xml:space="preserve">  5  </w:t>
      </w:r>
      <w:r>
        <w:rPr>
          <w:rFonts w:hint="eastAsia" w:ascii="宋体" w:hAnsi="宋体" w:cs="宋体"/>
          <w:bCs/>
          <w:color w:val="auto"/>
          <w:sz w:val="24"/>
          <w:szCs w:val="21"/>
        </w:rPr>
        <w:t>个工作日内，设立组织管理机构，负责项目的管理及协调工作。项目负责人在合同履行期间不得随意更换，确有特殊原因的须征得甲方的同意。</w:t>
      </w:r>
    </w:p>
    <w:p w14:paraId="1E6CC0F3">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2</w:t>
      </w:r>
      <w:r>
        <w:rPr>
          <w:rFonts w:hint="eastAsia" w:ascii="宋体" w:hAnsi="宋体" w:cs="宋体"/>
          <w:bCs/>
          <w:color w:val="auto"/>
          <w:sz w:val="24"/>
          <w:szCs w:val="21"/>
          <w:lang w:eastAsia="zh-CN"/>
        </w:rPr>
        <w:t>）</w:t>
      </w:r>
      <w:r>
        <w:rPr>
          <w:rFonts w:hint="eastAsia" w:ascii="宋体" w:hAnsi="宋体" w:cs="宋体"/>
          <w:bCs/>
          <w:color w:val="auto"/>
          <w:sz w:val="24"/>
          <w:szCs w:val="21"/>
        </w:rPr>
        <w:t>按双方共同商讨的实施时间方案完成人员的进场和所有设备的安装、调试。</w:t>
      </w:r>
    </w:p>
    <w:p w14:paraId="129DFE73">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3</w:t>
      </w:r>
      <w:r>
        <w:rPr>
          <w:rFonts w:hint="eastAsia" w:ascii="宋体" w:hAnsi="宋体" w:cs="宋体"/>
          <w:bCs/>
          <w:color w:val="auto"/>
          <w:sz w:val="24"/>
          <w:szCs w:val="21"/>
          <w:lang w:eastAsia="zh-CN"/>
        </w:rPr>
        <w:t>）</w:t>
      </w:r>
      <w:r>
        <w:rPr>
          <w:rFonts w:hint="eastAsia" w:ascii="宋体" w:hAnsi="宋体" w:cs="宋体"/>
          <w:bCs/>
          <w:color w:val="auto"/>
          <w:sz w:val="24"/>
          <w:szCs w:val="21"/>
        </w:rPr>
        <w:t>确定一名项目负责人专门负责与甲方沟通协调，及时解决加工中出现的细节问题，并在加工数据分次验收时提交工作报告。</w:t>
      </w:r>
    </w:p>
    <w:p w14:paraId="093A3EB2">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4</w:t>
      </w:r>
      <w:r>
        <w:rPr>
          <w:rFonts w:hint="eastAsia" w:ascii="宋体" w:hAnsi="宋体" w:cs="宋体"/>
          <w:bCs/>
          <w:color w:val="auto"/>
          <w:sz w:val="24"/>
          <w:szCs w:val="21"/>
          <w:lang w:eastAsia="zh-CN"/>
        </w:rPr>
        <w:t>）</w:t>
      </w:r>
      <w:r>
        <w:rPr>
          <w:rFonts w:hint="eastAsia" w:ascii="宋体" w:hAnsi="宋体" w:cs="宋体"/>
          <w:bCs/>
          <w:color w:val="auto"/>
          <w:sz w:val="24"/>
          <w:szCs w:val="21"/>
        </w:rPr>
        <w:t>乙方须与甲方签订保密协议，乙方将所有数字化工作人员资料交由甲方备案。</w:t>
      </w:r>
    </w:p>
    <w:p w14:paraId="13CC3F65">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5</w:t>
      </w:r>
      <w:r>
        <w:rPr>
          <w:rFonts w:hint="eastAsia" w:ascii="宋体" w:hAnsi="宋体" w:cs="宋体"/>
          <w:bCs/>
          <w:color w:val="auto"/>
          <w:sz w:val="24"/>
          <w:szCs w:val="21"/>
          <w:lang w:eastAsia="zh-CN"/>
        </w:rPr>
        <w:t>）</w:t>
      </w:r>
      <w:r>
        <w:rPr>
          <w:rFonts w:hint="eastAsia" w:ascii="宋体" w:hAnsi="宋体" w:cs="宋体"/>
          <w:bCs/>
          <w:color w:val="auto"/>
          <w:sz w:val="24"/>
          <w:szCs w:val="21"/>
        </w:rPr>
        <w:t>除合同本身以外，执行本合同过程中所产生的所有文档资料（纸质和电子的）均归甲方所有，乙方应在合同义务履行完毕以后将文件和资料、退还甲方。</w:t>
      </w:r>
    </w:p>
    <w:p w14:paraId="4AE8EBF4">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6</w:t>
      </w:r>
      <w:r>
        <w:rPr>
          <w:rFonts w:hint="eastAsia" w:ascii="宋体" w:hAnsi="宋体" w:cs="宋体"/>
          <w:bCs/>
          <w:color w:val="auto"/>
          <w:sz w:val="24"/>
          <w:szCs w:val="21"/>
          <w:lang w:eastAsia="zh-CN"/>
        </w:rPr>
        <w:t>）</w:t>
      </w:r>
      <w:r>
        <w:rPr>
          <w:rFonts w:hint="eastAsia" w:ascii="宋体" w:hAnsi="宋体" w:cs="宋体"/>
          <w:bCs/>
          <w:color w:val="auto"/>
          <w:sz w:val="24"/>
          <w:szCs w:val="21"/>
        </w:rPr>
        <w:t>合同履行期间，不得以任何形式将甲方数据及档案资料带离工作场所。不得将非工作需要的私人物品包括照相机、摄像机、手机、录音机、笔记本电脑等各类移动存储设备带入数字化加工场所。</w:t>
      </w:r>
    </w:p>
    <w:p w14:paraId="769D9D76">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7</w:t>
      </w:r>
      <w:r>
        <w:rPr>
          <w:rFonts w:hint="eastAsia" w:ascii="宋体" w:hAnsi="宋体" w:cs="宋体"/>
          <w:bCs/>
          <w:color w:val="auto"/>
          <w:sz w:val="24"/>
          <w:szCs w:val="21"/>
          <w:lang w:eastAsia="zh-CN"/>
        </w:rPr>
        <w:t>）</w:t>
      </w:r>
      <w:r>
        <w:rPr>
          <w:rFonts w:hint="eastAsia" w:ascii="宋体" w:hAnsi="宋体" w:cs="宋体"/>
          <w:bCs/>
          <w:color w:val="auto"/>
          <w:sz w:val="24"/>
          <w:szCs w:val="21"/>
        </w:rPr>
        <w:t>本合同项目必须由乙方独立完成，不得转包和分包。</w:t>
      </w:r>
    </w:p>
    <w:p w14:paraId="137E01F0">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8</w:t>
      </w:r>
      <w:r>
        <w:rPr>
          <w:rFonts w:hint="eastAsia" w:ascii="宋体" w:hAnsi="宋体" w:cs="宋体"/>
          <w:bCs/>
          <w:color w:val="auto"/>
          <w:sz w:val="24"/>
          <w:szCs w:val="21"/>
          <w:lang w:eastAsia="zh-CN"/>
        </w:rPr>
        <w:t>）</w:t>
      </w:r>
      <w:r>
        <w:rPr>
          <w:rFonts w:hint="eastAsia" w:ascii="宋体" w:hAnsi="宋体" w:cs="宋体"/>
          <w:bCs/>
          <w:color w:val="auto"/>
          <w:sz w:val="24"/>
          <w:szCs w:val="21"/>
        </w:rPr>
        <w:t>乙方负责所有扫描文件目录的校对、修改、补充、著录工作。</w:t>
      </w:r>
    </w:p>
    <w:p w14:paraId="36F2C17B">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9</w:t>
      </w:r>
      <w:r>
        <w:rPr>
          <w:rFonts w:hint="eastAsia" w:ascii="宋体" w:hAnsi="宋体" w:cs="宋体"/>
          <w:bCs/>
          <w:color w:val="auto"/>
          <w:sz w:val="24"/>
          <w:szCs w:val="21"/>
          <w:lang w:eastAsia="zh-CN"/>
        </w:rPr>
        <w:t>）</w:t>
      </w:r>
      <w:r>
        <w:rPr>
          <w:rFonts w:hint="eastAsia" w:ascii="宋体" w:hAnsi="宋体" w:cs="宋体"/>
          <w:bCs/>
          <w:color w:val="auto"/>
          <w:sz w:val="24"/>
          <w:szCs w:val="21"/>
        </w:rPr>
        <w:t>乙方必须按规定程</w:t>
      </w:r>
      <w:r>
        <w:rPr>
          <w:rFonts w:hint="eastAsia" w:ascii="宋体" w:hAnsi="宋体" w:cs="宋体"/>
          <w:bCs/>
          <w:color w:val="auto"/>
          <w:sz w:val="24"/>
          <w:szCs w:val="21"/>
          <w:lang w:eastAsia="zh-CN"/>
        </w:rPr>
        <w:t>序和</w:t>
      </w:r>
      <w:r>
        <w:rPr>
          <w:rFonts w:hint="eastAsia" w:ascii="宋体" w:hAnsi="宋体" w:cs="宋体"/>
          <w:bCs/>
          <w:color w:val="auto"/>
          <w:sz w:val="24"/>
          <w:szCs w:val="21"/>
        </w:rPr>
        <w:t>有关规范</w:t>
      </w:r>
      <w:r>
        <w:rPr>
          <w:rFonts w:hint="eastAsia" w:ascii="宋体" w:hAnsi="宋体" w:cs="宋体"/>
          <w:bCs/>
          <w:color w:val="auto"/>
          <w:sz w:val="24"/>
          <w:szCs w:val="21"/>
          <w:lang w:eastAsia="zh-CN"/>
        </w:rPr>
        <w:t>实施</w:t>
      </w:r>
      <w:r>
        <w:rPr>
          <w:rFonts w:hint="eastAsia" w:ascii="宋体" w:hAnsi="宋体" w:cs="宋体"/>
          <w:bCs/>
          <w:color w:val="auto"/>
          <w:sz w:val="24"/>
          <w:szCs w:val="21"/>
        </w:rPr>
        <w:t>，合同实施过程中的各种事故，其责任均由乙方承担，甲方有权单方面终止或解除部分合同。</w:t>
      </w:r>
    </w:p>
    <w:p w14:paraId="0400185A">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10</w:t>
      </w:r>
      <w:r>
        <w:rPr>
          <w:rFonts w:hint="eastAsia" w:ascii="宋体" w:hAnsi="宋体" w:cs="宋体"/>
          <w:bCs/>
          <w:color w:val="auto"/>
          <w:sz w:val="24"/>
          <w:szCs w:val="21"/>
          <w:lang w:eastAsia="zh-CN"/>
        </w:rPr>
        <w:t>）</w:t>
      </w:r>
      <w:r>
        <w:rPr>
          <w:rFonts w:hint="eastAsia" w:ascii="宋体" w:hAnsi="宋体" w:cs="宋体"/>
          <w:bCs/>
          <w:color w:val="auto"/>
          <w:sz w:val="24"/>
          <w:szCs w:val="21"/>
        </w:rPr>
        <w:t>乙方工作人员不得在整理加工场所内从事与项目无关的活动，严禁在数字化加工区内喝水、进食、吸烟，严禁携带火种进入数字化加工场所。</w:t>
      </w:r>
    </w:p>
    <w:p w14:paraId="77CFAFD2">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11</w:t>
      </w:r>
      <w:r>
        <w:rPr>
          <w:rFonts w:hint="eastAsia" w:ascii="宋体" w:hAnsi="宋体" w:cs="宋体"/>
          <w:bCs/>
          <w:color w:val="auto"/>
          <w:sz w:val="24"/>
          <w:szCs w:val="21"/>
          <w:lang w:eastAsia="zh-CN"/>
        </w:rPr>
        <w:t>）</w:t>
      </w:r>
      <w:r>
        <w:rPr>
          <w:rFonts w:hint="eastAsia" w:ascii="宋体" w:hAnsi="宋体" w:cs="宋体"/>
          <w:bCs/>
          <w:color w:val="auto"/>
          <w:sz w:val="24"/>
          <w:szCs w:val="21"/>
        </w:rPr>
        <w:t>乙方档案整理、录入使用的计算机、扫描仪等设备，必须采用技术手段或专业物理设备封闭所有不必要的信息输出装置或端口，如USB接口、红外线、蓝牙等，封闭的装置或端口要定期进行检查。</w:t>
      </w:r>
    </w:p>
    <w:p w14:paraId="72C69617">
      <w:pPr>
        <w:keepNext w:val="0"/>
        <w:keepLines w:val="0"/>
        <w:pageBreakBefore w:val="0"/>
        <w:kinsoku/>
        <w:wordWrap/>
        <w:overflowPunct/>
        <w:topLinePunct w:val="0"/>
        <w:bidi w:val="0"/>
        <w:spacing w:line="540" w:lineRule="exact"/>
        <w:ind w:firstLine="480" w:firstLineChars="200"/>
        <w:textAlignment w:val="auto"/>
        <w:rPr>
          <w:rFonts w:hint="eastAsia"/>
          <w:color w:val="auto"/>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12</w:t>
      </w:r>
      <w:r>
        <w:rPr>
          <w:rFonts w:hint="eastAsia" w:ascii="宋体" w:hAnsi="宋体" w:cs="宋体"/>
          <w:bCs/>
          <w:color w:val="auto"/>
          <w:sz w:val="24"/>
          <w:szCs w:val="21"/>
          <w:lang w:eastAsia="zh-CN"/>
        </w:rPr>
        <w:t>）</w:t>
      </w:r>
      <w:r>
        <w:rPr>
          <w:rFonts w:hint="eastAsia" w:ascii="宋体" w:hAnsi="宋体" w:cs="宋体"/>
          <w:bCs/>
          <w:color w:val="auto"/>
          <w:sz w:val="24"/>
          <w:szCs w:val="21"/>
        </w:rPr>
        <w:t>乙方加工人员不得损毁档案，出现档案损毁的，需按规定进行处罚并进行修复和登记。需要拆装档案时，</w:t>
      </w:r>
      <w:r>
        <w:rPr>
          <w:rFonts w:hint="eastAsia" w:ascii="宋体" w:hAnsi="宋体" w:cs="宋体"/>
          <w:bCs/>
          <w:color w:val="auto"/>
          <w:sz w:val="24"/>
          <w:szCs w:val="21"/>
          <w:lang w:eastAsia="zh-CN"/>
        </w:rPr>
        <w:t>尽</w:t>
      </w:r>
      <w:r>
        <w:rPr>
          <w:rFonts w:hint="eastAsia" w:ascii="宋体" w:hAnsi="宋体" w:cs="宋体"/>
          <w:bCs/>
          <w:color w:val="auto"/>
          <w:sz w:val="24"/>
          <w:szCs w:val="21"/>
          <w:highlight w:val="none"/>
          <w:lang w:eastAsia="zh-CN"/>
        </w:rPr>
        <w:t>可能地保持</w:t>
      </w:r>
      <w:r>
        <w:rPr>
          <w:rFonts w:hint="eastAsia" w:ascii="宋体" w:hAnsi="宋体" w:cs="宋体"/>
          <w:bCs/>
          <w:color w:val="auto"/>
          <w:sz w:val="24"/>
          <w:szCs w:val="21"/>
        </w:rPr>
        <w:t>档案原貌。</w:t>
      </w:r>
    </w:p>
    <w:p w14:paraId="719C49DE">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val="en-US" w:eastAsia="zh-CN"/>
        </w:rPr>
        <w:t>4.</w:t>
      </w:r>
      <w:r>
        <w:rPr>
          <w:rFonts w:hint="eastAsia" w:ascii="宋体" w:hAnsi="宋体" w:cs="宋体"/>
          <w:bCs/>
          <w:color w:val="auto"/>
          <w:sz w:val="24"/>
          <w:szCs w:val="21"/>
        </w:rPr>
        <w:t>合同工期</w:t>
      </w:r>
    </w:p>
    <w:p w14:paraId="0F0E0E64">
      <w:pPr>
        <w:autoSpaceDE w:val="0"/>
        <w:autoSpaceDN w:val="0"/>
        <w:adjustRightInd w:val="0"/>
        <w:spacing w:line="480" w:lineRule="exact"/>
        <w:ind w:firstLine="480" w:firstLineChars="200"/>
        <w:jc w:val="left"/>
        <w:rPr>
          <w:rFonts w:hint="default" w:cs="宋体" w:asciiTheme="majorEastAsia" w:hAnsiTheme="majorEastAsia" w:eastAsiaTheme="majorEastAsia"/>
          <w:color w:val="auto"/>
          <w:sz w:val="24"/>
          <w:szCs w:val="24"/>
          <w:highlight w:val="none"/>
          <w:lang w:val="en-US" w:eastAsia="zh-CN"/>
        </w:rPr>
      </w:pPr>
      <w:r>
        <w:rPr>
          <w:rFonts w:hint="eastAsia" w:cs="宋体" w:asciiTheme="majorEastAsia" w:hAnsiTheme="majorEastAsia" w:eastAsiaTheme="majorEastAsia"/>
          <w:color w:val="000000" w:themeColor="text1"/>
          <w:sz w:val="24"/>
          <w:szCs w:val="24"/>
          <w:highlight w:val="none"/>
          <w:lang w:val="en-US" w:eastAsia="zh-CN"/>
          <w14:textFill>
            <w14:solidFill>
              <w14:schemeClr w14:val="tx1"/>
            </w14:solidFill>
          </w14:textFill>
        </w:rPr>
        <w:t>2026年4月20日进场，2026年6月5日前</w:t>
      </w:r>
      <w:r>
        <w:rPr>
          <w:rFonts w:hint="eastAsia" w:cs="宋体" w:asciiTheme="majorEastAsia" w:hAnsiTheme="majorEastAsia" w:eastAsiaTheme="majorEastAsia"/>
          <w:color w:val="auto"/>
          <w:sz w:val="24"/>
          <w:szCs w:val="24"/>
          <w:highlight w:val="none"/>
          <w:lang w:val="en-US" w:eastAsia="zh-CN"/>
        </w:rPr>
        <w:t>完成规定范围内的档案数字化工作。</w:t>
      </w:r>
    </w:p>
    <w:p w14:paraId="7C36AB40">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rPr>
        <w:t>5.验收</w:t>
      </w:r>
    </w:p>
    <w:p w14:paraId="58AAE2EE">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1</w:t>
      </w:r>
      <w:r>
        <w:rPr>
          <w:rFonts w:hint="eastAsia" w:ascii="宋体" w:hAnsi="宋体" w:cs="宋体"/>
          <w:bCs/>
          <w:color w:val="auto"/>
          <w:sz w:val="24"/>
          <w:szCs w:val="21"/>
          <w:lang w:eastAsia="zh-CN"/>
        </w:rPr>
        <w:t>）</w:t>
      </w:r>
      <w:r>
        <w:rPr>
          <w:rFonts w:hint="eastAsia" w:ascii="宋体" w:hAnsi="宋体" w:cs="宋体"/>
          <w:bCs/>
          <w:color w:val="auto"/>
          <w:sz w:val="24"/>
          <w:szCs w:val="21"/>
        </w:rPr>
        <w:t>在本项目执行过程中，甲方负责对乙方的工作成果进行验收。</w:t>
      </w:r>
    </w:p>
    <w:p w14:paraId="5D480289">
      <w:pPr>
        <w:keepNext w:val="0"/>
        <w:keepLines w:val="0"/>
        <w:pageBreakBefore w:val="0"/>
        <w:kinsoku/>
        <w:wordWrap/>
        <w:overflowPunct/>
        <w:topLinePunct w:val="0"/>
        <w:bidi w:val="0"/>
        <w:spacing w:line="540" w:lineRule="exact"/>
        <w:ind w:firstLine="480" w:firstLineChars="200"/>
        <w:textAlignment w:val="auto"/>
        <w:rPr>
          <w:rFonts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2</w:t>
      </w:r>
      <w:r>
        <w:rPr>
          <w:rFonts w:hint="eastAsia" w:ascii="宋体" w:hAnsi="宋体" w:cs="宋体"/>
          <w:bCs/>
          <w:color w:val="auto"/>
          <w:sz w:val="24"/>
          <w:szCs w:val="21"/>
          <w:lang w:eastAsia="zh-CN"/>
        </w:rPr>
        <w:t>）</w:t>
      </w:r>
      <w:r>
        <w:rPr>
          <w:rFonts w:hint="eastAsia" w:ascii="宋体" w:hAnsi="宋体" w:cs="宋体"/>
          <w:bCs/>
          <w:color w:val="auto"/>
          <w:sz w:val="24"/>
          <w:szCs w:val="21"/>
        </w:rPr>
        <w:t>乙方加工档案实体及数据自检合格后，提交甲方验收，双方办理相关移交手续。</w:t>
      </w:r>
    </w:p>
    <w:p w14:paraId="4B3DF03E">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4"/>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3</w:t>
      </w:r>
      <w:r>
        <w:rPr>
          <w:rFonts w:hint="eastAsia" w:ascii="宋体" w:hAnsi="宋体" w:cs="宋体"/>
          <w:bCs/>
          <w:color w:val="auto"/>
          <w:sz w:val="24"/>
          <w:szCs w:val="21"/>
          <w:lang w:eastAsia="zh-CN"/>
        </w:rPr>
        <w:t>）</w:t>
      </w:r>
      <w:r>
        <w:rPr>
          <w:rFonts w:hint="eastAsia" w:ascii="宋体" w:hAnsi="宋体" w:cs="宋体"/>
          <w:bCs/>
          <w:color w:val="auto"/>
          <w:sz w:val="24"/>
          <w:szCs w:val="21"/>
        </w:rPr>
        <w:t>甲方对乙方数据进行验收。数据验收以抽检方式进</w:t>
      </w:r>
      <w:r>
        <w:rPr>
          <w:rFonts w:hint="eastAsia" w:ascii="宋体" w:hAnsi="宋体" w:cs="宋体"/>
          <w:bCs/>
          <w:color w:val="auto"/>
          <w:sz w:val="24"/>
          <w:szCs w:val="24"/>
        </w:rPr>
        <w:t>行。乙方提交验收的数据不论涉及验收标准哪一条，不合格的</w:t>
      </w:r>
      <w:r>
        <w:rPr>
          <w:rFonts w:hint="eastAsia" w:ascii="宋体" w:hAnsi="宋体" w:cs="宋体"/>
          <w:bCs/>
          <w:color w:val="auto"/>
          <w:sz w:val="24"/>
          <w:szCs w:val="24"/>
          <w:lang w:val="en-US" w:eastAsia="zh-CN"/>
        </w:rPr>
        <w:t xml:space="preserve"> </w:t>
      </w:r>
      <w:r>
        <w:rPr>
          <w:rFonts w:hint="eastAsia" w:ascii="宋体" w:hAnsi="宋体" w:cs="宋体"/>
          <w:bCs/>
          <w:color w:val="auto"/>
          <w:sz w:val="24"/>
          <w:szCs w:val="24"/>
        </w:rPr>
        <w:t>，发回乙方整改。</w:t>
      </w:r>
      <w:r>
        <w:rPr>
          <w:rFonts w:hint="eastAsia" w:ascii="宋体" w:hAnsi="宋体" w:cs="宋体"/>
          <w:color w:val="auto"/>
          <w:sz w:val="24"/>
          <w:szCs w:val="24"/>
        </w:rPr>
        <w:t>甲方验收记录不向乙方公开，待验收通过后，甲方公开验收记录。在退回自检整改期间，甲方将不再向乙方提供加工的档案。</w:t>
      </w:r>
    </w:p>
    <w:p w14:paraId="125034FF">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val="en-US" w:eastAsia="zh-CN"/>
        </w:rPr>
        <w:t>6.</w:t>
      </w:r>
      <w:r>
        <w:rPr>
          <w:rFonts w:hint="eastAsia" w:ascii="宋体" w:hAnsi="宋体" w:cs="宋体"/>
          <w:bCs/>
          <w:color w:val="auto"/>
          <w:sz w:val="24"/>
          <w:szCs w:val="21"/>
        </w:rPr>
        <w:t>验收标准</w:t>
      </w:r>
    </w:p>
    <w:p w14:paraId="50229E6C">
      <w:pPr>
        <w:pStyle w:val="18"/>
        <w:keepNext w:val="0"/>
        <w:keepLines w:val="0"/>
        <w:pageBreakBefore w:val="0"/>
        <w:tabs>
          <w:tab w:val="left" w:pos="1224"/>
          <w:tab w:val="left" w:pos="1543"/>
        </w:tabs>
        <w:kinsoku/>
        <w:wordWrap/>
        <w:overflowPunct/>
        <w:topLinePunct w:val="0"/>
        <w:bidi w:val="0"/>
        <w:spacing w:line="540" w:lineRule="exact"/>
        <w:ind w:left="0" w:leftChars="0"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w:t>
      </w:r>
      <w:r>
        <w:rPr>
          <w:rFonts w:hint="eastAsia" w:ascii="宋体" w:hAnsi="宋体" w:cs="宋体"/>
          <w:color w:val="auto"/>
          <w:sz w:val="24"/>
          <w:szCs w:val="24"/>
        </w:rPr>
        <w:t>影像、字迹清晰、无错扫、无漏扫、顺序正确。</w:t>
      </w:r>
    </w:p>
    <w:p w14:paraId="740BD6AB">
      <w:pPr>
        <w:pStyle w:val="18"/>
        <w:keepNext w:val="0"/>
        <w:keepLines w:val="0"/>
        <w:pageBreakBefore w:val="0"/>
        <w:tabs>
          <w:tab w:val="left" w:pos="1277"/>
        </w:tabs>
        <w:kinsoku/>
        <w:wordWrap/>
        <w:overflowPunct/>
        <w:topLinePunct w:val="0"/>
        <w:bidi w:val="0"/>
        <w:spacing w:line="540" w:lineRule="exact"/>
        <w:ind w:left="0" w:leftChars="0" w:firstLine="480" w:firstLineChars="200"/>
        <w:jc w:val="left"/>
        <w:textAlignment w:val="auto"/>
        <w:rPr>
          <w:rFonts w:hint="eastAsia" w:ascii="宋体" w:hAnsi="宋体" w:cs="宋体" w:eastAsiaTheme="minorEastAsia"/>
          <w:color w:val="auto"/>
          <w:sz w:val="24"/>
          <w:szCs w:val="24"/>
          <w:lang w:val="en-US"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w:t>
      </w:r>
      <w:r>
        <w:rPr>
          <w:rFonts w:hint="eastAsia" w:ascii="宋体" w:hAnsi="宋体" w:cs="宋体"/>
          <w:color w:val="auto"/>
          <w:sz w:val="24"/>
          <w:szCs w:val="24"/>
        </w:rPr>
        <w:t>A3</w:t>
      </w:r>
      <w:r>
        <w:rPr>
          <w:rFonts w:hint="eastAsia" w:ascii="宋体" w:hAnsi="宋体" w:cs="宋体"/>
          <w:color w:val="auto"/>
          <w:spacing w:val="-8"/>
          <w:sz w:val="24"/>
          <w:szCs w:val="24"/>
        </w:rPr>
        <w:t>以下文档：全文字：</w:t>
      </w:r>
      <w:r>
        <w:rPr>
          <w:rFonts w:hint="eastAsia" w:ascii="宋体" w:hAnsi="宋体" w:cs="宋体"/>
          <w:color w:val="auto"/>
          <w:sz w:val="24"/>
          <w:szCs w:val="24"/>
          <w:lang w:val="en-US" w:eastAsia="zh-CN"/>
        </w:rPr>
        <w:t>3</w:t>
      </w:r>
      <w:r>
        <w:rPr>
          <w:rFonts w:hint="eastAsia" w:ascii="宋体" w:hAnsi="宋体" w:cs="宋体"/>
          <w:color w:val="auto"/>
          <w:sz w:val="24"/>
          <w:szCs w:val="24"/>
        </w:rPr>
        <w:t>00dpi</w:t>
      </w:r>
      <w:r>
        <w:rPr>
          <w:rFonts w:hint="eastAsia" w:ascii="宋体" w:hAnsi="宋体" w:cs="宋体"/>
          <w:color w:val="auto"/>
          <w:spacing w:val="-14"/>
          <w:sz w:val="24"/>
          <w:szCs w:val="24"/>
        </w:rPr>
        <w:t>全彩，</w:t>
      </w:r>
      <w:r>
        <w:rPr>
          <w:rFonts w:hint="eastAsia" w:ascii="宋体" w:hAnsi="宋体" w:cs="宋体"/>
          <w:color w:val="auto"/>
          <w:sz w:val="24"/>
          <w:szCs w:val="24"/>
        </w:rPr>
        <w:t>JPEG</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新生录取名册：6</w:t>
      </w:r>
      <w:r>
        <w:rPr>
          <w:rFonts w:hint="eastAsia" w:ascii="宋体" w:hAnsi="宋体" w:cs="宋体"/>
          <w:color w:val="auto"/>
          <w:sz w:val="24"/>
          <w:szCs w:val="24"/>
        </w:rPr>
        <w:t>00dpi</w:t>
      </w:r>
      <w:r>
        <w:rPr>
          <w:rFonts w:hint="eastAsia" w:ascii="宋体" w:hAnsi="宋体" w:cs="宋体"/>
          <w:color w:val="auto"/>
          <w:spacing w:val="-14"/>
          <w:sz w:val="24"/>
          <w:szCs w:val="24"/>
        </w:rPr>
        <w:t>全彩，</w:t>
      </w:r>
      <w:r>
        <w:rPr>
          <w:rFonts w:hint="eastAsia" w:ascii="宋体" w:hAnsi="宋体" w:cs="宋体"/>
          <w:color w:val="auto"/>
          <w:sz w:val="24"/>
          <w:szCs w:val="24"/>
        </w:rPr>
        <w:t>JPEG</w:t>
      </w:r>
      <w:r>
        <w:rPr>
          <w:rFonts w:hint="eastAsia" w:ascii="宋体" w:hAnsi="宋体" w:cs="宋体"/>
          <w:color w:val="auto"/>
          <w:sz w:val="24"/>
          <w:szCs w:val="24"/>
          <w:lang w:eastAsia="zh-CN"/>
        </w:rPr>
        <w:t>。</w:t>
      </w:r>
    </w:p>
    <w:p w14:paraId="742EE8A6">
      <w:pPr>
        <w:pStyle w:val="18"/>
        <w:keepNext w:val="0"/>
        <w:keepLines w:val="0"/>
        <w:pageBreakBefore w:val="0"/>
        <w:tabs>
          <w:tab w:val="left" w:pos="1224"/>
        </w:tabs>
        <w:kinsoku/>
        <w:wordWrap/>
        <w:overflowPunct/>
        <w:topLinePunct w:val="0"/>
        <w:bidi w:val="0"/>
        <w:spacing w:line="540" w:lineRule="exact"/>
        <w:ind w:left="0" w:leftChars="0"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w:t>
      </w:r>
      <w:r>
        <w:rPr>
          <w:rFonts w:hint="eastAsia" w:ascii="宋体" w:hAnsi="宋体" w:cs="宋体"/>
          <w:color w:val="auto"/>
          <w:sz w:val="24"/>
          <w:szCs w:val="24"/>
          <w:lang w:eastAsia="zh-CN"/>
        </w:rPr>
        <w:t>）</w:t>
      </w:r>
      <w:r>
        <w:rPr>
          <w:rFonts w:hint="eastAsia" w:ascii="宋体" w:hAnsi="宋体" w:cs="宋体"/>
          <w:color w:val="auto"/>
          <w:sz w:val="24"/>
          <w:szCs w:val="24"/>
        </w:rPr>
        <w:t>尽量保持纸质档案影像与原件的一致性和原样性。</w:t>
      </w:r>
    </w:p>
    <w:p w14:paraId="07773FF0">
      <w:pPr>
        <w:pStyle w:val="18"/>
        <w:keepNext w:val="0"/>
        <w:keepLines w:val="0"/>
        <w:pageBreakBefore w:val="0"/>
        <w:tabs>
          <w:tab w:val="left" w:pos="1224"/>
        </w:tabs>
        <w:kinsoku/>
        <w:wordWrap/>
        <w:overflowPunct/>
        <w:topLinePunct w:val="0"/>
        <w:bidi w:val="0"/>
        <w:spacing w:line="540" w:lineRule="exact"/>
        <w:ind w:left="0" w:leftChars="0"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4）</w:t>
      </w:r>
      <w:r>
        <w:rPr>
          <w:rFonts w:hint="eastAsia" w:ascii="宋体" w:hAnsi="宋体" w:cs="宋体"/>
          <w:color w:val="auto"/>
          <w:sz w:val="24"/>
          <w:szCs w:val="24"/>
        </w:rPr>
        <w:t>影像文件一律文字正面朝上。</w:t>
      </w:r>
    </w:p>
    <w:p w14:paraId="695DAE86">
      <w:pPr>
        <w:pStyle w:val="18"/>
        <w:keepNext w:val="0"/>
        <w:keepLines w:val="0"/>
        <w:pageBreakBefore w:val="0"/>
        <w:tabs>
          <w:tab w:val="left" w:pos="1224"/>
        </w:tabs>
        <w:kinsoku/>
        <w:wordWrap/>
        <w:overflowPunct/>
        <w:topLinePunct w:val="0"/>
        <w:bidi w:val="0"/>
        <w:spacing w:line="540" w:lineRule="exact"/>
        <w:ind w:left="0" w:leftChars="0"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5）</w:t>
      </w:r>
      <w:r>
        <w:rPr>
          <w:rFonts w:hint="eastAsia" w:ascii="宋体" w:hAnsi="宋体" w:cs="宋体"/>
          <w:color w:val="auto"/>
          <w:sz w:val="24"/>
          <w:szCs w:val="24"/>
        </w:rPr>
        <w:t>遇到跳编页码时（无文件，跳编号），重新整理编页。</w:t>
      </w:r>
    </w:p>
    <w:p w14:paraId="6275A7F5">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lang w:val="en-US" w:eastAsia="zh-CN"/>
        </w:rPr>
        <w:t xml:space="preserve">第四款  </w:t>
      </w:r>
      <w:r>
        <w:rPr>
          <w:rFonts w:hint="eastAsia" w:ascii="宋体" w:hAnsi="宋体" w:cs="宋体"/>
          <w:b/>
          <w:bCs/>
          <w:color w:val="auto"/>
          <w:sz w:val="24"/>
          <w:szCs w:val="24"/>
        </w:rPr>
        <w:t>质量保证</w:t>
      </w:r>
    </w:p>
    <w:p w14:paraId="0616759C">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rPr>
        <w:t>乙方保证本合同中所提供的各项服务和加工数据均达到甲方的质量要求。由甲方检查发现的问题，乙方须全部按时整改到位。</w:t>
      </w:r>
    </w:p>
    <w:p w14:paraId="40E58ECF">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b/>
          <w:bCs/>
          <w:color w:val="auto"/>
          <w:sz w:val="24"/>
          <w:szCs w:val="21"/>
        </w:rPr>
      </w:pPr>
      <w:r>
        <w:rPr>
          <w:rFonts w:hint="eastAsia" w:ascii="宋体" w:hAnsi="宋体" w:cs="宋体"/>
          <w:b/>
          <w:bCs/>
          <w:color w:val="auto"/>
          <w:sz w:val="24"/>
          <w:szCs w:val="21"/>
          <w:lang w:val="en-US" w:eastAsia="zh-CN"/>
        </w:rPr>
        <w:t xml:space="preserve">第五款  </w:t>
      </w:r>
      <w:r>
        <w:rPr>
          <w:rFonts w:hint="eastAsia" w:ascii="宋体" w:hAnsi="宋体" w:cs="宋体"/>
          <w:b/>
          <w:bCs/>
          <w:color w:val="auto"/>
          <w:sz w:val="24"/>
          <w:szCs w:val="21"/>
        </w:rPr>
        <w:t>后期服务</w:t>
      </w:r>
    </w:p>
    <w:p w14:paraId="2B10CCFC">
      <w:pPr>
        <w:keepNext w:val="0"/>
        <w:keepLines w:val="0"/>
        <w:pageBreakBefore w:val="0"/>
        <w:kinsoku/>
        <w:wordWrap/>
        <w:overflowPunct/>
        <w:topLinePunct w:val="0"/>
        <w:bidi w:val="0"/>
        <w:spacing w:line="540" w:lineRule="exact"/>
        <w:ind w:firstLine="480" w:firstLineChars="200"/>
        <w:jc w:val="left"/>
        <w:textAlignment w:val="auto"/>
        <w:rPr>
          <w:rFonts w:hint="eastAsia" w:ascii="宋体" w:hAnsi="宋体" w:cs="宋体"/>
          <w:bCs/>
          <w:color w:val="auto"/>
          <w:sz w:val="24"/>
          <w:szCs w:val="24"/>
        </w:rPr>
      </w:pPr>
      <w:r>
        <w:rPr>
          <w:rFonts w:hint="eastAsia" w:ascii="宋体" w:hAnsi="宋体" w:cs="宋体"/>
          <w:color w:val="auto"/>
          <w:sz w:val="24"/>
          <w:szCs w:val="24"/>
        </w:rPr>
        <w:t>乙方须提供从项目整体验收合格之日起，提供两年的免费质保期服务。无论在质保期内还是质保期满后，乙方负责对其实施的项目提供24小时不间断技术支持服务，提供电话、传真、电子邮件、现场多种方式技术支持服务，全方位响应需求。能2日内到达现场排除错误，2日内不能解决的，必须采取临时应急等措施，以保证甲方的正常使用。</w:t>
      </w:r>
    </w:p>
    <w:p w14:paraId="3980C45F">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b/>
          <w:bCs/>
          <w:color w:val="auto"/>
          <w:sz w:val="24"/>
          <w:szCs w:val="21"/>
        </w:rPr>
      </w:pPr>
      <w:r>
        <w:rPr>
          <w:rFonts w:hint="eastAsia" w:ascii="宋体" w:hAnsi="宋体" w:cs="宋体"/>
          <w:b/>
          <w:bCs/>
          <w:color w:val="auto"/>
          <w:sz w:val="24"/>
          <w:szCs w:val="21"/>
          <w:lang w:val="en-US" w:eastAsia="zh-CN"/>
        </w:rPr>
        <w:t xml:space="preserve">第六款  </w:t>
      </w:r>
      <w:r>
        <w:rPr>
          <w:rFonts w:hint="eastAsia" w:ascii="宋体" w:hAnsi="宋体" w:cs="宋体"/>
          <w:b/>
          <w:bCs/>
          <w:color w:val="auto"/>
          <w:sz w:val="24"/>
          <w:szCs w:val="21"/>
        </w:rPr>
        <w:t>违约责任</w:t>
      </w:r>
    </w:p>
    <w:p w14:paraId="382F5227">
      <w:pPr>
        <w:keepNext w:val="0"/>
        <w:keepLines w:val="0"/>
        <w:pageBreakBefore w:val="0"/>
        <w:numPr>
          <w:ilvl w:val="0"/>
          <w:numId w:val="0"/>
        </w:numPr>
        <w:kinsoku/>
        <w:wordWrap/>
        <w:overflowPunct/>
        <w:topLinePunct w:val="0"/>
        <w:bidi w:val="0"/>
        <w:spacing w:line="540" w:lineRule="exact"/>
        <w:ind w:firstLine="480" w:firstLineChars="200"/>
        <w:jc w:val="left"/>
        <w:textAlignment w:val="auto"/>
        <w:rPr>
          <w:rFonts w:hint="eastAsia" w:ascii="宋体" w:hAnsi="宋体" w:cs="宋体"/>
          <w:bCs/>
          <w:color w:val="auto"/>
          <w:sz w:val="24"/>
          <w:szCs w:val="21"/>
        </w:rPr>
      </w:pPr>
      <w:r>
        <w:rPr>
          <w:rFonts w:hint="eastAsia" w:ascii="宋体" w:hAnsi="宋体" w:cs="宋体"/>
          <w:bCs/>
          <w:color w:val="auto"/>
          <w:sz w:val="24"/>
          <w:szCs w:val="21"/>
          <w:lang w:val="en-US" w:eastAsia="zh-CN"/>
        </w:rPr>
        <w:t>1.</w:t>
      </w:r>
      <w:r>
        <w:rPr>
          <w:rFonts w:hint="eastAsia" w:ascii="宋体" w:hAnsi="宋体" w:cs="宋体"/>
          <w:bCs/>
          <w:color w:val="auto"/>
          <w:sz w:val="24"/>
          <w:szCs w:val="21"/>
        </w:rPr>
        <w:t>违反本合同约定，造成本合同不能履行或不能完全履行，由违约方承担违约责任，违约方</w:t>
      </w:r>
      <w:r>
        <w:rPr>
          <w:rFonts w:hint="eastAsia" w:ascii="宋体" w:hAnsi="宋体" w:cs="宋体"/>
          <w:bCs/>
          <w:color w:val="auto"/>
          <w:sz w:val="24"/>
          <w:szCs w:val="21"/>
          <w:lang w:eastAsia="zh-CN"/>
        </w:rPr>
        <w:t>应</w:t>
      </w:r>
      <w:r>
        <w:rPr>
          <w:rFonts w:hint="eastAsia" w:ascii="宋体" w:hAnsi="宋体" w:cs="宋体"/>
          <w:bCs/>
          <w:color w:val="auto"/>
          <w:sz w:val="24"/>
          <w:szCs w:val="21"/>
        </w:rPr>
        <w:t>按合同法赔偿对方经济损失。</w:t>
      </w:r>
    </w:p>
    <w:p w14:paraId="3D11C8CF">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val="en-US" w:eastAsia="zh-CN"/>
        </w:rPr>
        <w:t>2.</w:t>
      </w:r>
      <w:r>
        <w:rPr>
          <w:rFonts w:hint="eastAsia" w:ascii="宋体" w:hAnsi="宋体" w:cs="宋体"/>
          <w:bCs/>
          <w:color w:val="auto"/>
          <w:sz w:val="24"/>
          <w:szCs w:val="21"/>
        </w:rPr>
        <w:t>如乙方达不到项目要求，应负责根据合同及甲方的要求采取相应的整改处理，并承担由此发生的一切损失和费用，整改延误的时间不作为整个项目工期延期的理由。乙方整改时间超过30天，甲方有权终止执行合同。</w:t>
      </w:r>
    </w:p>
    <w:p w14:paraId="6CB6AFC2">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b/>
          <w:bCs/>
          <w:color w:val="auto"/>
          <w:sz w:val="24"/>
          <w:szCs w:val="21"/>
        </w:rPr>
      </w:pPr>
      <w:r>
        <w:rPr>
          <w:rFonts w:hint="eastAsia" w:ascii="宋体" w:hAnsi="宋体" w:cs="宋体"/>
          <w:b/>
          <w:bCs/>
          <w:color w:val="auto"/>
          <w:sz w:val="24"/>
          <w:szCs w:val="21"/>
          <w:lang w:val="en-US" w:eastAsia="zh-CN"/>
        </w:rPr>
        <w:t xml:space="preserve">第七款  </w:t>
      </w:r>
      <w:r>
        <w:rPr>
          <w:rFonts w:hint="eastAsia" w:ascii="宋体" w:hAnsi="宋体" w:cs="宋体"/>
          <w:b/>
          <w:bCs/>
          <w:color w:val="auto"/>
          <w:sz w:val="24"/>
          <w:szCs w:val="21"/>
        </w:rPr>
        <w:t>合同终止及变更</w:t>
      </w:r>
    </w:p>
    <w:p w14:paraId="702B4F62">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rPr>
        <w:t>1.在乙方收到甲方发出的书面违约通知后</w:t>
      </w:r>
      <w:r>
        <w:rPr>
          <w:rFonts w:hint="eastAsia" w:ascii="宋体" w:hAnsi="宋体" w:cs="宋体"/>
          <w:bCs/>
          <w:color w:val="auto"/>
          <w:sz w:val="24"/>
          <w:szCs w:val="21"/>
          <w:u w:val="single"/>
        </w:rPr>
        <w:t xml:space="preserve"> 7 </w:t>
      </w:r>
      <w:r>
        <w:rPr>
          <w:rFonts w:hint="eastAsia" w:ascii="宋体" w:hAnsi="宋体" w:cs="宋体"/>
          <w:bCs/>
          <w:color w:val="auto"/>
          <w:sz w:val="24"/>
          <w:szCs w:val="21"/>
        </w:rPr>
        <w:t>天内仍未纠正其违约行为的，甲方有权单方面终止全部或部分合同，所发生的费用及损失由乙方负责。</w:t>
      </w:r>
    </w:p>
    <w:p w14:paraId="02562F8E">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val="en-US" w:eastAsia="zh-CN"/>
        </w:rPr>
        <w:t>2.</w:t>
      </w:r>
      <w:r>
        <w:rPr>
          <w:rFonts w:hint="eastAsia" w:ascii="宋体" w:hAnsi="宋体" w:cs="宋体"/>
          <w:bCs/>
          <w:color w:val="auto"/>
          <w:sz w:val="24"/>
          <w:szCs w:val="21"/>
        </w:rPr>
        <w:t>合同履行中，甲方需追加与合同标的不相同的加工服务的，在不改变合同其他条款的前提下，可以与乙方协商签订补充合同。费用按补充合同做相应的增减。单纯的档案加工数量的增减不认为是变更合同。</w:t>
      </w:r>
    </w:p>
    <w:p w14:paraId="47702D72">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rPr>
        <w:t>3.未尽事宜，由甲乙双方协商解决。</w:t>
      </w:r>
    </w:p>
    <w:p w14:paraId="20CE6127">
      <w:pPr>
        <w:keepNext w:val="0"/>
        <w:keepLines w:val="0"/>
        <w:pageBreakBefore w:val="0"/>
        <w:kinsoku/>
        <w:wordWrap/>
        <w:overflowPunct/>
        <w:topLinePunct w:val="0"/>
        <w:bidi w:val="0"/>
        <w:spacing w:line="540" w:lineRule="exact"/>
        <w:ind w:firstLine="482" w:firstLineChars="200"/>
        <w:textAlignment w:val="auto"/>
        <w:rPr>
          <w:rFonts w:hint="eastAsia" w:ascii="宋体" w:hAnsi="宋体" w:cs="宋体"/>
          <w:b/>
          <w:bCs/>
          <w:color w:val="auto"/>
          <w:sz w:val="24"/>
          <w:szCs w:val="21"/>
        </w:rPr>
      </w:pPr>
      <w:r>
        <w:rPr>
          <w:rFonts w:hint="eastAsia" w:ascii="宋体" w:hAnsi="宋体" w:cs="宋体"/>
          <w:b/>
          <w:bCs/>
          <w:color w:val="auto"/>
          <w:sz w:val="24"/>
          <w:szCs w:val="21"/>
        </w:rPr>
        <w:t>第</w:t>
      </w:r>
      <w:r>
        <w:rPr>
          <w:rFonts w:hint="eastAsia" w:ascii="宋体" w:hAnsi="宋体" w:cs="宋体"/>
          <w:b/>
          <w:bCs/>
          <w:color w:val="auto"/>
          <w:sz w:val="24"/>
          <w:szCs w:val="21"/>
          <w:lang w:val="en-US" w:eastAsia="zh-CN"/>
        </w:rPr>
        <w:t>八</w:t>
      </w:r>
      <w:r>
        <w:rPr>
          <w:rFonts w:hint="eastAsia" w:ascii="宋体" w:hAnsi="宋体" w:cs="宋体"/>
          <w:b/>
          <w:bCs/>
          <w:color w:val="auto"/>
          <w:sz w:val="24"/>
          <w:szCs w:val="21"/>
        </w:rPr>
        <w:t xml:space="preserve">款 </w:t>
      </w:r>
      <w:r>
        <w:rPr>
          <w:rFonts w:hint="eastAsia" w:ascii="宋体" w:hAnsi="宋体" w:cs="宋体"/>
          <w:b/>
          <w:bCs/>
          <w:color w:val="auto"/>
          <w:sz w:val="24"/>
          <w:szCs w:val="21"/>
          <w:lang w:val="en-US" w:eastAsia="zh-CN"/>
        </w:rPr>
        <w:t xml:space="preserve"> </w:t>
      </w:r>
      <w:r>
        <w:rPr>
          <w:rFonts w:hint="eastAsia" w:ascii="宋体" w:hAnsi="宋体" w:cs="宋体"/>
          <w:b/>
          <w:bCs/>
          <w:color w:val="auto"/>
          <w:sz w:val="24"/>
          <w:szCs w:val="21"/>
        </w:rPr>
        <w:t>不可抗力</w:t>
      </w:r>
    </w:p>
    <w:p w14:paraId="436BAD95">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rPr>
        <w:t>不可抗力事件系指甲乙双方在缔结合同时所不能预见的</w:t>
      </w:r>
      <w:r>
        <w:rPr>
          <w:rFonts w:hint="eastAsia" w:ascii="宋体" w:hAnsi="宋体" w:cs="宋体"/>
          <w:bCs/>
          <w:color w:val="auto"/>
          <w:sz w:val="24"/>
          <w:szCs w:val="21"/>
          <w:lang w:eastAsia="zh-CN"/>
        </w:rPr>
        <w:t>，并且</w:t>
      </w:r>
      <w:r>
        <w:rPr>
          <w:rFonts w:hint="eastAsia" w:ascii="宋体" w:hAnsi="宋体" w:cs="宋体"/>
          <w:bCs/>
          <w:color w:val="auto"/>
          <w:sz w:val="24"/>
          <w:szCs w:val="21"/>
        </w:rPr>
        <w:t>它的发生及其后果是无法避免和无法克服的事件，诸如战争、严重火灾、水灾、洪水、台风、地震等。</w:t>
      </w:r>
    </w:p>
    <w:p w14:paraId="3974A97A">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rPr>
        <w:t>由于不可抗力的原因，阻止、限制、延迟或干扰双方履行本合同，履行合同的期限应予延长，延长的期限应相当于事故所影响的时间。同时应免除双方因不可抗力所延迟或阻止的部分合同的履行责任，但是双方应采取合理的措施避免或消除该等造成不履行的原因，并且一旦该等原因被消除，则双方应继续履行原受消除原因影响的条款。</w:t>
      </w:r>
    </w:p>
    <w:p w14:paraId="2BAAA767">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rPr>
        <w:t>受事故影响的一方应在不可抗力的事故发生后尽快以书面形式通知另一方，并在事故发生后15天内，将有关部门出具的证明文件送给另一方。不可抗力事故的影响持续30天以上，签约双方应通过友好协商的方式在合理的时间内达成结束合同或继续履行合同的协议。</w:t>
      </w:r>
    </w:p>
    <w:p w14:paraId="2850E294">
      <w:pPr>
        <w:keepNext w:val="0"/>
        <w:keepLines w:val="0"/>
        <w:pageBreakBefore w:val="0"/>
        <w:kinsoku/>
        <w:wordWrap/>
        <w:overflowPunct/>
        <w:topLinePunct w:val="0"/>
        <w:bidi w:val="0"/>
        <w:spacing w:line="540" w:lineRule="exact"/>
        <w:ind w:firstLine="482" w:firstLineChars="200"/>
        <w:textAlignment w:val="auto"/>
        <w:rPr>
          <w:rFonts w:hint="eastAsia" w:ascii="宋体" w:hAnsi="宋体" w:cs="宋体"/>
          <w:b/>
          <w:bCs/>
          <w:color w:val="auto"/>
          <w:sz w:val="24"/>
          <w:szCs w:val="21"/>
        </w:rPr>
      </w:pPr>
      <w:r>
        <w:rPr>
          <w:rFonts w:hint="eastAsia" w:ascii="宋体" w:hAnsi="宋体" w:cs="宋体"/>
          <w:b/>
          <w:bCs/>
          <w:color w:val="auto"/>
          <w:sz w:val="24"/>
          <w:szCs w:val="21"/>
        </w:rPr>
        <w:t>第</w:t>
      </w:r>
      <w:r>
        <w:rPr>
          <w:rFonts w:hint="eastAsia" w:ascii="宋体" w:hAnsi="宋体" w:cs="宋体"/>
          <w:b/>
          <w:bCs/>
          <w:color w:val="auto"/>
          <w:sz w:val="24"/>
          <w:szCs w:val="21"/>
          <w:lang w:val="en-US" w:eastAsia="zh-CN"/>
        </w:rPr>
        <w:t>九</w:t>
      </w:r>
      <w:r>
        <w:rPr>
          <w:rFonts w:hint="eastAsia" w:ascii="宋体" w:hAnsi="宋体" w:cs="宋体"/>
          <w:b/>
          <w:bCs/>
          <w:color w:val="auto"/>
          <w:sz w:val="24"/>
          <w:szCs w:val="21"/>
        </w:rPr>
        <w:t xml:space="preserve">款 </w:t>
      </w:r>
      <w:r>
        <w:rPr>
          <w:rFonts w:hint="eastAsia" w:ascii="宋体" w:hAnsi="宋体" w:cs="宋体"/>
          <w:b/>
          <w:bCs/>
          <w:color w:val="auto"/>
          <w:sz w:val="24"/>
          <w:szCs w:val="21"/>
          <w:lang w:val="en-US" w:eastAsia="zh-CN"/>
        </w:rPr>
        <w:t xml:space="preserve"> </w:t>
      </w:r>
      <w:r>
        <w:rPr>
          <w:rFonts w:hint="eastAsia" w:ascii="宋体" w:hAnsi="宋体" w:cs="宋体"/>
          <w:b/>
          <w:bCs/>
          <w:color w:val="auto"/>
          <w:sz w:val="24"/>
          <w:szCs w:val="21"/>
        </w:rPr>
        <w:t>争议解决</w:t>
      </w:r>
    </w:p>
    <w:p w14:paraId="379BF9CE">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rPr>
        <w:t>在履行合同中发生的或与合同有关的争议，甲乙双方应通过友好协商解决，经协商不能达成协议时，应由</w:t>
      </w:r>
      <w:r>
        <w:rPr>
          <w:rFonts w:hint="eastAsia" w:ascii="宋体" w:hAnsi="宋体" w:cs="宋体"/>
          <w:bCs/>
          <w:color w:val="auto"/>
          <w:sz w:val="24"/>
          <w:szCs w:val="21"/>
          <w:u w:val="single"/>
        </w:rPr>
        <w:t xml:space="preserve">  甲方  </w:t>
      </w:r>
      <w:r>
        <w:rPr>
          <w:rFonts w:hint="eastAsia" w:ascii="宋体" w:hAnsi="宋体" w:cs="宋体"/>
          <w:bCs/>
          <w:color w:val="auto"/>
          <w:sz w:val="24"/>
          <w:szCs w:val="21"/>
        </w:rPr>
        <w:t>所在地人民法院管辖。</w:t>
      </w:r>
    </w:p>
    <w:p w14:paraId="7667CAF9">
      <w:pPr>
        <w:keepNext w:val="0"/>
        <w:keepLines w:val="0"/>
        <w:pageBreakBefore w:val="0"/>
        <w:kinsoku/>
        <w:wordWrap/>
        <w:overflowPunct/>
        <w:topLinePunct w:val="0"/>
        <w:bidi w:val="0"/>
        <w:spacing w:line="540" w:lineRule="exact"/>
        <w:ind w:firstLine="482" w:firstLineChars="200"/>
        <w:textAlignment w:val="auto"/>
        <w:rPr>
          <w:rFonts w:hint="eastAsia" w:ascii="宋体" w:hAnsi="宋体" w:cs="宋体"/>
          <w:b/>
          <w:bCs/>
          <w:color w:val="auto"/>
          <w:sz w:val="24"/>
          <w:szCs w:val="21"/>
        </w:rPr>
      </w:pPr>
      <w:r>
        <w:rPr>
          <w:rFonts w:hint="eastAsia" w:ascii="宋体" w:hAnsi="宋体" w:cs="宋体"/>
          <w:b/>
          <w:bCs/>
          <w:color w:val="auto"/>
          <w:sz w:val="24"/>
          <w:szCs w:val="21"/>
        </w:rPr>
        <w:t>第二条  合同特殊条款</w:t>
      </w:r>
    </w:p>
    <w:p w14:paraId="046F616F">
      <w:pPr>
        <w:keepNext w:val="0"/>
        <w:keepLines w:val="0"/>
        <w:pageBreakBefore w:val="0"/>
        <w:kinsoku/>
        <w:wordWrap/>
        <w:overflowPunct/>
        <w:topLinePunct w:val="0"/>
        <w:bidi w:val="0"/>
        <w:spacing w:line="540" w:lineRule="exact"/>
        <w:ind w:firstLine="482" w:firstLineChars="200"/>
        <w:textAlignment w:val="auto"/>
        <w:rPr>
          <w:rFonts w:hint="eastAsia"/>
          <w:color w:val="auto"/>
        </w:rPr>
      </w:pPr>
      <w:r>
        <w:rPr>
          <w:rFonts w:hint="eastAsia" w:ascii="宋体" w:hAnsi="宋体" w:cs="宋体"/>
          <w:b/>
          <w:bCs/>
          <w:color w:val="auto"/>
          <w:sz w:val="24"/>
          <w:szCs w:val="21"/>
        </w:rPr>
        <w:t>第一款  付款方式</w:t>
      </w:r>
    </w:p>
    <w:p w14:paraId="424F5FEC">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甲方按下列程序付款。</w:t>
      </w:r>
    </w:p>
    <w:p w14:paraId="003AC0F1">
      <w:pPr>
        <w:pStyle w:val="19"/>
        <w:keepNext w:val="0"/>
        <w:keepLines w:val="0"/>
        <w:pageBreakBefore w:val="0"/>
        <w:kinsoku/>
        <w:wordWrap/>
        <w:overflowPunct/>
        <w:topLinePunct w:val="0"/>
        <w:bidi w:val="0"/>
        <w:spacing w:line="540" w:lineRule="exact"/>
        <w:ind w:left="0" w:leftChars="0" w:firstLine="468" w:firstLineChars="200"/>
        <w:textAlignment w:val="auto"/>
        <w:rPr>
          <w:rFonts w:hint="eastAsia" w:hAnsi="宋体" w:cs="宋体"/>
          <w:color w:val="auto"/>
          <w:spacing w:val="-3"/>
          <w:szCs w:val="24"/>
        </w:rPr>
      </w:pPr>
      <w:r>
        <w:rPr>
          <w:rFonts w:hint="eastAsia" w:hAnsi="宋体" w:cs="宋体"/>
          <w:color w:val="auto"/>
          <w:spacing w:val="-3"/>
          <w:szCs w:val="24"/>
        </w:rPr>
        <w:t>1</w:t>
      </w:r>
      <w:r>
        <w:rPr>
          <w:rFonts w:hint="eastAsia" w:hAnsi="宋体" w:cs="宋体"/>
          <w:color w:val="000000" w:themeColor="text1"/>
          <w:spacing w:val="-3"/>
          <w:szCs w:val="24"/>
          <w:lang w:val="en-US" w:eastAsia="zh-CN"/>
          <w14:textFill>
            <w14:solidFill>
              <w14:schemeClr w14:val="tx1"/>
            </w14:solidFill>
          </w14:textFill>
        </w:rPr>
        <w:t>.</w:t>
      </w:r>
      <w:r>
        <w:rPr>
          <w:rFonts w:hint="eastAsia" w:hAnsi="宋体" w:cs="宋体"/>
          <w:color w:val="000000" w:themeColor="text1"/>
          <w:spacing w:val="-3"/>
          <w:szCs w:val="24"/>
          <w14:textFill>
            <w14:solidFill>
              <w14:schemeClr w14:val="tx1"/>
            </w14:solidFill>
          </w14:textFill>
        </w:rPr>
        <w:t>202</w:t>
      </w:r>
      <w:r>
        <w:rPr>
          <w:rFonts w:hint="eastAsia" w:hAnsi="宋体" w:cs="宋体"/>
          <w:color w:val="000000" w:themeColor="text1"/>
          <w:spacing w:val="-3"/>
          <w:szCs w:val="24"/>
          <w:lang w:val="en-US" w:eastAsia="zh-CN"/>
          <w14:textFill>
            <w14:solidFill>
              <w14:schemeClr w14:val="tx1"/>
            </w14:solidFill>
          </w14:textFill>
        </w:rPr>
        <w:t>6年</w:t>
      </w:r>
      <w:r>
        <w:rPr>
          <w:rFonts w:hint="eastAsia" w:hAnsi="宋体" w:cs="宋体"/>
          <w:color w:val="000000" w:themeColor="text1"/>
          <w:spacing w:val="-3"/>
          <w:szCs w:val="24"/>
          <w14:textFill>
            <w14:solidFill>
              <w14:schemeClr w14:val="tx1"/>
            </w14:solidFill>
          </w14:textFill>
        </w:rPr>
        <w:t>底</w:t>
      </w:r>
      <w:r>
        <w:rPr>
          <w:rFonts w:hint="eastAsia" w:hAnsi="宋体" w:cs="宋体"/>
          <w:color w:val="000000" w:themeColor="text1"/>
          <w:spacing w:val="-3"/>
          <w:szCs w:val="24"/>
          <w:lang w:val="en-US" w:eastAsia="zh-CN"/>
          <w14:textFill>
            <w14:solidFill>
              <w14:schemeClr w14:val="tx1"/>
            </w14:solidFill>
          </w14:textFill>
        </w:rPr>
        <w:t>前</w:t>
      </w:r>
      <w:r>
        <w:rPr>
          <w:rFonts w:hint="eastAsia" w:hAnsi="宋体" w:cs="宋体"/>
          <w:color w:val="000000" w:themeColor="text1"/>
          <w:spacing w:val="-3"/>
          <w:szCs w:val="24"/>
          <w14:textFill>
            <w14:solidFill>
              <w14:schemeClr w14:val="tx1"/>
            </w14:solidFill>
          </w14:textFill>
        </w:rPr>
        <w:t>，</w:t>
      </w:r>
      <w:r>
        <w:rPr>
          <w:rFonts w:hint="eastAsia" w:hAnsi="宋体" w:cs="宋体"/>
          <w:color w:val="auto"/>
          <w:spacing w:val="-3"/>
          <w:szCs w:val="24"/>
        </w:rPr>
        <w:t>根据验收情况据实结算。</w:t>
      </w:r>
    </w:p>
    <w:p w14:paraId="4E43ADA8">
      <w:pPr>
        <w:keepNext w:val="0"/>
        <w:keepLines w:val="0"/>
        <w:pageBreakBefore w:val="0"/>
        <w:numPr>
          <w:ilvl w:val="0"/>
          <w:numId w:val="0"/>
        </w:numPr>
        <w:kinsoku/>
        <w:wordWrap/>
        <w:overflowPunct/>
        <w:topLinePunct w:val="0"/>
        <w:bidi w:val="0"/>
        <w:spacing w:line="540" w:lineRule="exact"/>
        <w:ind w:firstLine="468" w:firstLineChars="200"/>
        <w:textAlignment w:val="auto"/>
        <w:rPr>
          <w:rFonts w:hint="eastAsia" w:ascii="宋体" w:hAnsi="宋体" w:cs="宋体"/>
          <w:color w:val="auto"/>
          <w:spacing w:val="-3"/>
          <w:sz w:val="24"/>
          <w:szCs w:val="24"/>
        </w:rPr>
      </w:pPr>
      <w:r>
        <w:rPr>
          <w:rFonts w:hint="eastAsia" w:ascii="宋体" w:hAnsi="宋体" w:cs="宋体"/>
          <w:color w:val="auto"/>
          <w:spacing w:val="-3"/>
          <w:sz w:val="24"/>
          <w:szCs w:val="24"/>
          <w:lang w:val="en-US" w:eastAsia="zh-CN"/>
        </w:rPr>
        <w:t>2.</w:t>
      </w:r>
      <w:r>
        <w:rPr>
          <w:rFonts w:hint="eastAsia" w:ascii="宋体" w:hAnsi="宋体" w:cs="宋体"/>
          <w:color w:val="auto"/>
          <w:spacing w:val="-3"/>
          <w:sz w:val="24"/>
          <w:szCs w:val="24"/>
        </w:rPr>
        <w:t>完成全部工作，验收合格后支付所有款项。</w:t>
      </w:r>
    </w:p>
    <w:p w14:paraId="792A4574">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color w:val="auto"/>
          <w:sz w:val="24"/>
        </w:rPr>
      </w:pPr>
      <w:r>
        <w:rPr>
          <w:rFonts w:hint="eastAsia" w:ascii="宋体" w:hAnsi="宋体" w:cs="宋体"/>
          <w:b/>
          <w:bCs/>
          <w:color w:val="auto"/>
          <w:sz w:val="24"/>
          <w:szCs w:val="21"/>
          <w:lang w:val="en-US" w:eastAsia="zh-CN"/>
        </w:rPr>
        <w:t xml:space="preserve">第二款  </w:t>
      </w:r>
      <w:r>
        <w:rPr>
          <w:rFonts w:hint="eastAsia" w:ascii="宋体" w:hAnsi="宋体" w:cs="宋体"/>
          <w:b/>
          <w:bCs/>
          <w:color w:val="auto"/>
          <w:sz w:val="24"/>
          <w:szCs w:val="21"/>
        </w:rPr>
        <w:t>乙方售后服务</w:t>
      </w:r>
    </w:p>
    <w:p w14:paraId="40CB8D1D">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ascii="宋体" w:hAnsi="宋体" w:cs="宋体" w:eastAsiaTheme="minorEastAsia"/>
          <w:bCs/>
          <w:color w:val="auto"/>
          <w:sz w:val="24"/>
          <w:szCs w:val="21"/>
          <w:lang w:eastAsia="zh-CN"/>
        </w:rPr>
      </w:pPr>
      <w:r>
        <w:rPr>
          <w:rFonts w:hint="eastAsia" w:ascii="宋体" w:hAnsi="宋体" w:cs="宋体"/>
          <w:bCs/>
          <w:color w:val="auto"/>
          <w:sz w:val="24"/>
          <w:szCs w:val="21"/>
          <w:lang w:val="en-US" w:eastAsia="zh-CN"/>
        </w:rPr>
        <w:t>1.</w:t>
      </w:r>
      <w:r>
        <w:rPr>
          <w:rFonts w:hint="eastAsia" w:ascii="宋体" w:hAnsi="宋体" w:cs="宋体"/>
          <w:bCs/>
          <w:color w:val="auto"/>
          <w:sz w:val="24"/>
          <w:szCs w:val="21"/>
        </w:rPr>
        <w:t>提供已扫描档案的修正、重整，以及遗漏文件的补充服务</w:t>
      </w:r>
      <w:r>
        <w:rPr>
          <w:rFonts w:hint="eastAsia" w:ascii="宋体" w:hAnsi="宋体" w:cs="宋体"/>
          <w:bCs/>
          <w:color w:val="auto"/>
          <w:sz w:val="24"/>
          <w:szCs w:val="21"/>
          <w:lang w:eastAsia="zh-CN"/>
        </w:rPr>
        <w:t>。</w:t>
      </w:r>
    </w:p>
    <w:p w14:paraId="6F4B6022">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ascii="宋体" w:hAnsi="宋体" w:cs="宋体" w:eastAsiaTheme="minorEastAsia"/>
          <w:bCs/>
          <w:color w:val="auto"/>
          <w:sz w:val="24"/>
          <w:szCs w:val="21"/>
          <w:lang w:eastAsia="zh-CN"/>
        </w:rPr>
      </w:pPr>
      <w:r>
        <w:rPr>
          <w:rFonts w:hint="eastAsia" w:ascii="宋体" w:hAnsi="宋体" w:cs="宋体"/>
          <w:bCs/>
          <w:color w:val="auto"/>
          <w:sz w:val="24"/>
          <w:szCs w:val="21"/>
          <w:lang w:val="en-US" w:eastAsia="zh-CN"/>
        </w:rPr>
        <w:t>2.</w:t>
      </w:r>
      <w:r>
        <w:rPr>
          <w:rFonts w:hint="eastAsia" w:ascii="宋体" w:hAnsi="宋体" w:cs="宋体"/>
          <w:bCs/>
          <w:color w:val="auto"/>
          <w:sz w:val="24"/>
          <w:szCs w:val="21"/>
        </w:rPr>
        <w:t>提供错误数据修正服务</w:t>
      </w:r>
      <w:r>
        <w:rPr>
          <w:rFonts w:hint="eastAsia" w:ascii="宋体" w:hAnsi="宋体" w:cs="宋体"/>
          <w:bCs/>
          <w:color w:val="auto"/>
          <w:sz w:val="24"/>
          <w:szCs w:val="21"/>
          <w:lang w:eastAsia="zh-CN"/>
        </w:rPr>
        <w:t>。</w:t>
      </w:r>
    </w:p>
    <w:p w14:paraId="5A042471">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ascii="宋体" w:hAnsi="宋体" w:cs="宋体" w:eastAsiaTheme="minorEastAsia"/>
          <w:bCs/>
          <w:color w:val="auto"/>
          <w:sz w:val="24"/>
          <w:szCs w:val="21"/>
          <w:lang w:eastAsia="zh-CN"/>
        </w:rPr>
      </w:pPr>
      <w:r>
        <w:rPr>
          <w:rFonts w:hint="eastAsia" w:ascii="宋体" w:hAnsi="宋体" w:cs="宋体"/>
          <w:bCs/>
          <w:color w:val="auto"/>
          <w:sz w:val="24"/>
          <w:szCs w:val="21"/>
          <w:lang w:val="en-US" w:eastAsia="zh-CN"/>
        </w:rPr>
        <w:t>3.</w:t>
      </w:r>
      <w:r>
        <w:rPr>
          <w:rFonts w:hint="eastAsia" w:ascii="宋体" w:hAnsi="宋体" w:cs="宋体"/>
          <w:bCs/>
          <w:color w:val="auto"/>
          <w:sz w:val="24"/>
          <w:szCs w:val="21"/>
        </w:rPr>
        <w:t>提供已交付目录数据的纠正</w:t>
      </w:r>
      <w:r>
        <w:rPr>
          <w:rFonts w:hint="eastAsia" w:ascii="宋体" w:hAnsi="宋体" w:cs="宋体"/>
          <w:bCs/>
          <w:color w:val="auto"/>
          <w:sz w:val="24"/>
          <w:szCs w:val="21"/>
          <w:highlight w:val="none"/>
          <w:lang w:eastAsia="zh-CN"/>
        </w:rPr>
        <w:t>及</w:t>
      </w:r>
      <w:r>
        <w:rPr>
          <w:rFonts w:hint="eastAsia" w:ascii="宋体" w:hAnsi="宋体" w:cs="宋体"/>
          <w:bCs/>
          <w:color w:val="auto"/>
          <w:sz w:val="24"/>
          <w:szCs w:val="21"/>
        </w:rPr>
        <w:t>遗漏数据的补录服务</w:t>
      </w:r>
      <w:r>
        <w:rPr>
          <w:rFonts w:hint="eastAsia" w:ascii="宋体" w:hAnsi="宋体" w:cs="宋体"/>
          <w:bCs/>
          <w:color w:val="auto"/>
          <w:sz w:val="24"/>
          <w:szCs w:val="21"/>
          <w:lang w:eastAsia="zh-CN"/>
        </w:rPr>
        <w:t>。</w:t>
      </w:r>
    </w:p>
    <w:p w14:paraId="498EB762">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ascii="宋体" w:hAnsi="宋体" w:cs="宋体" w:eastAsiaTheme="minorEastAsia"/>
          <w:bCs/>
          <w:color w:val="auto"/>
          <w:sz w:val="24"/>
          <w:szCs w:val="21"/>
          <w:lang w:eastAsia="zh-CN"/>
        </w:rPr>
      </w:pPr>
      <w:r>
        <w:rPr>
          <w:rFonts w:hint="eastAsia" w:ascii="宋体" w:hAnsi="宋体" w:cs="宋体"/>
          <w:bCs/>
          <w:color w:val="auto"/>
          <w:sz w:val="24"/>
          <w:szCs w:val="21"/>
          <w:lang w:val="en-US" w:eastAsia="zh-CN"/>
        </w:rPr>
        <w:t>4.</w:t>
      </w:r>
      <w:r>
        <w:rPr>
          <w:rFonts w:hint="eastAsia" w:ascii="宋体" w:hAnsi="宋体" w:cs="宋体"/>
          <w:bCs/>
          <w:color w:val="auto"/>
          <w:sz w:val="24"/>
          <w:szCs w:val="21"/>
        </w:rPr>
        <w:t>免费提供档案数字化生产体系建设方面的技术咨询、指导服务</w:t>
      </w:r>
      <w:r>
        <w:rPr>
          <w:rFonts w:hint="eastAsia" w:ascii="宋体" w:hAnsi="宋体" w:cs="宋体"/>
          <w:bCs/>
          <w:color w:val="auto"/>
          <w:sz w:val="24"/>
          <w:szCs w:val="21"/>
          <w:lang w:eastAsia="zh-CN"/>
        </w:rPr>
        <w:t>。</w:t>
      </w:r>
    </w:p>
    <w:p w14:paraId="6BF5C164">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hAnsi="宋体" w:cs="宋体" w:eastAsiaTheme="minorEastAsia"/>
          <w:color w:val="auto"/>
          <w:lang w:eastAsia="zh-CN"/>
        </w:rPr>
      </w:pPr>
      <w:r>
        <w:rPr>
          <w:rFonts w:hint="eastAsia" w:ascii="宋体" w:hAnsi="宋体" w:cs="宋体"/>
          <w:bCs/>
          <w:color w:val="auto"/>
          <w:sz w:val="24"/>
          <w:szCs w:val="21"/>
          <w:lang w:val="en-US" w:eastAsia="zh-CN"/>
        </w:rPr>
        <w:t>5.</w:t>
      </w:r>
      <w:r>
        <w:rPr>
          <w:rFonts w:hint="eastAsia" w:ascii="宋体" w:hAnsi="宋体" w:cs="宋体"/>
          <w:bCs/>
          <w:color w:val="auto"/>
          <w:sz w:val="24"/>
          <w:szCs w:val="21"/>
        </w:rPr>
        <w:t>免费提供用户方技术人员和档案人员的相关培训工作</w:t>
      </w:r>
      <w:r>
        <w:rPr>
          <w:rFonts w:hint="eastAsia" w:ascii="宋体" w:hAnsi="宋体" w:cs="宋体"/>
          <w:bCs/>
          <w:color w:val="auto"/>
          <w:sz w:val="24"/>
          <w:szCs w:val="21"/>
          <w:lang w:eastAsia="zh-CN"/>
        </w:rPr>
        <w:t>。</w:t>
      </w:r>
    </w:p>
    <w:p w14:paraId="6AB51225">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b/>
          <w:bCs/>
          <w:color w:val="auto"/>
          <w:sz w:val="24"/>
          <w:szCs w:val="21"/>
        </w:rPr>
      </w:pPr>
      <w:r>
        <w:rPr>
          <w:rFonts w:hint="eastAsia" w:ascii="宋体" w:hAnsi="宋体" w:cs="宋体"/>
          <w:b/>
          <w:bCs/>
          <w:color w:val="auto"/>
          <w:sz w:val="24"/>
          <w:szCs w:val="21"/>
          <w:lang w:val="en-US" w:eastAsia="zh-CN"/>
        </w:rPr>
        <w:t xml:space="preserve">第三条  </w:t>
      </w:r>
      <w:r>
        <w:rPr>
          <w:rFonts w:hint="eastAsia" w:ascii="宋体" w:hAnsi="宋体" w:cs="宋体"/>
          <w:b/>
          <w:bCs/>
          <w:color w:val="auto"/>
          <w:sz w:val="24"/>
          <w:szCs w:val="21"/>
        </w:rPr>
        <w:t>合同范围和条件</w:t>
      </w:r>
    </w:p>
    <w:p w14:paraId="3496B95A">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b/>
          <w:bCs/>
          <w:color w:val="auto"/>
          <w:sz w:val="24"/>
          <w:szCs w:val="21"/>
        </w:rPr>
      </w:pPr>
      <w:r>
        <w:rPr>
          <w:rFonts w:hint="eastAsia" w:ascii="宋体" w:hAnsi="宋体" w:cs="宋体"/>
          <w:b/>
          <w:bCs/>
          <w:color w:val="auto"/>
          <w:sz w:val="24"/>
          <w:szCs w:val="21"/>
          <w:lang w:val="en-US" w:eastAsia="zh-CN"/>
        </w:rPr>
        <w:t xml:space="preserve">第一款  </w:t>
      </w:r>
      <w:r>
        <w:rPr>
          <w:rFonts w:hint="eastAsia" w:ascii="宋体" w:hAnsi="宋体" w:cs="宋体"/>
          <w:b/>
          <w:bCs/>
          <w:color w:val="auto"/>
          <w:sz w:val="24"/>
          <w:szCs w:val="21"/>
        </w:rPr>
        <w:t>加工数量</w:t>
      </w:r>
    </w:p>
    <w:p w14:paraId="750BE094">
      <w:pPr>
        <w:keepNext w:val="0"/>
        <w:keepLines w:val="0"/>
        <w:pageBreakBefore w:val="0"/>
        <w:kinsoku/>
        <w:wordWrap/>
        <w:overflowPunct/>
        <w:topLinePunct w:val="0"/>
        <w:bidi w:val="0"/>
        <w:spacing w:line="540" w:lineRule="exact"/>
        <w:ind w:left="420"/>
        <w:textAlignment w:val="auto"/>
        <w:rPr>
          <w:rFonts w:hint="eastAsia" w:ascii="宋体" w:hAnsi="宋体" w:cs="宋体"/>
          <w:bCs/>
          <w:color w:val="auto"/>
          <w:sz w:val="24"/>
          <w:szCs w:val="21"/>
        </w:rPr>
      </w:pPr>
      <w:r>
        <w:rPr>
          <w:rFonts w:hint="eastAsia" w:ascii="宋体" w:hAnsi="宋体" w:cs="宋体"/>
          <w:bCs/>
          <w:color w:val="auto"/>
          <w:sz w:val="24"/>
          <w:szCs w:val="21"/>
        </w:rPr>
        <w:t>按实际数量结算。</w:t>
      </w:r>
    </w:p>
    <w:p w14:paraId="290315BB">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b/>
          <w:bCs/>
          <w:color w:val="auto"/>
          <w:sz w:val="24"/>
          <w:szCs w:val="21"/>
        </w:rPr>
      </w:pPr>
      <w:r>
        <w:rPr>
          <w:rFonts w:hint="eastAsia" w:ascii="宋体" w:hAnsi="宋体" w:cs="宋体"/>
          <w:b/>
          <w:bCs/>
          <w:color w:val="auto"/>
          <w:sz w:val="24"/>
          <w:szCs w:val="21"/>
          <w:lang w:val="en-US" w:eastAsia="zh-CN"/>
        </w:rPr>
        <w:t xml:space="preserve">第二款  </w:t>
      </w:r>
      <w:r>
        <w:rPr>
          <w:rFonts w:hint="eastAsia" w:ascii="宋体" w:hAnsi="宋体" w:cs="宋体"/>
          <w:b/>
          <w:bCs/>
          <w:color w:val="auto"/>
          <w:sz w:val="24"/>
          <w:szCs w:val="21"/>
        </w:rPr>
        <w:t>合同总价</w:t>
      </w:r>
    </w:p>
    <w:p w14:paraId="7032900E">
      <w:pPr>
        <w:keepNext w:val="0"/>
        <w:keepLines w:val="0"/>
        <w:pageBreakBefore w:val="0"/>
        <w:kinsoku/>
        <w:wordWrap/>
        <w:overflowPunct/>
        <w:topLinePunct w:val="0"/>
        <w:bidi w:val="0"/>
        <w:spacing w:line="540" w:lineRule="exact"/>
        <w:ind w:left="420"/>
        <w:textAlignment w:val="auto"/>
        <w:rPr>
          <w:rFonts w:hint="eastAsia" w:ascii="宋体" w:hAnsi="宋体" w:cs="宋体"/>
          <w:bCs/>
          <w:color w:val="auto"/>
          <w:sz w:val="24"/>
          <w:szCs w:val="21"/>
        </w:rPr>
      </w:pPr>
      <w:r>
        <w:rPr>
          <w:rFonts w:hint="eastAsia" w:ascii="宋体" w:hAnsi="宋体" w:cs="宋体"/>
          <w:bCs/>
          <w:color w:val="auto"/>
          <w:sz w:val="24"/>
          <w:szCs w:val="21"/>
        </w:rPr>
        <w:t>本项目合同总价为</w:t>
      </w:r>
      <w:r>
        <w:rPr>
          <w:rFonts w:hint="eastAsia" w:ascii="宋体" w:hAnsi="宋体" w:cs="宋体"/>
          <w:bCs/>
          <w:color w:val="auto"/>
          <w:sz w:val="24"/>
          <w:szCs w:val="21"/>
          <w:u w:val="single"/>
          <w:lang w:val="en-US" w:eastAsia="zh-CN"/>
        </w:rPr>
        <w:t xml:space="preserve">          </w:t>
      </w:r>
      <w:r>
        <w:rPr>
          <w:rFonts w:hint="eastAsia" w:ascii="宋体" w:hAnsi="宋体" w:cs="宋体"/>
          <w:bCs/>
          <w:color w:val="auto"/>
          <w:sz w:val="24"/>
          <w:szCs w:val="21"/>
        </w:rPr>
        <w:t>元</w:t>
      </w:r>
      <w:r>
        <w:rPr>
          <w:rFonts w:hint="eastAsia" w:ascii="宋体" w:hAnsi="宋体" w:cs="宋体"/>
          <w:bCs/>
          <w:color w:val="auto"/>
          <w:sz w:val="24"/>
          <w:szCs w:val="21"/>
          <w:highlight w:val="none"/>
          <w:lang w:eastAsia="zh-CN"/>
        </w:rPr>
        <w:t>（</w:t>
      </w:r>
      <w:r>
        <w:rPr>
          <w:rFonts w:hint="eastAsia" w:ascii="宋体" w:hAnsi="宋体" w:cs="宋体"/>
          <w:bCs/>
          <w:color w:val="auto"/>
          <w:sz w:val="24"/>
          <w:szCs w:val="21"/>
        </w:rPr>
        <w:t>以实际工作数量结算</w:t>
      </w:r>
      <w:r>
        <w:rPr>
          <w:rFonts w:hint="eastAsia" w:ascii="宋体" w:hAnsi="宋体" w:cs="宋体"/>
          <w:bCs/>
          <w:color w:val="auto"/>
          <w:sz w:val="24"/>
          <w:szCs w:val="21"/>
          <w:highlight w:val="none"/>
          <w:lang w:eastAsia="zh-CN"/>
        </w:rPr>
        <w:t>）</w:t>
      </w:r>
      <w:r>
        <w:rPr>
          <w:rFonts w:hint="eastAsia" w:ascii="宋体" w:hAnsi="宋体" w:cs="宋体"/>
          <w:bCs/>
          <w:color w:val="auto"/>
          <w:sz w:val="24"/>
          <w:szCs w:val="21"/>
        </w:rPr>
        <w:t>。</w:t>
      </w:r>
    </w:p>
    <w:p w14:paraId="2B296443">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b/>
          <w:bCs/>
          <w:color w:val="auto"/>
          <w:sz w:val="24"/>
          <w:szCs w:val="21"/>
        </w:rPr>
      </w:pPr>
      <w:r>
        <w:rPr>
          <w:rFonts w:hint="eastAsia" w:ascii="宋体" w:hAnsi="宋体" w:cs="宋体"/>
          <w:b/>
          <w:bCs/>
          <w:color w:val="auto"/>
          <w:sz w:val="24"/>
          <w:szCs w:val="21"/>
          <w:lang w:val="en-US" w:eastAsia="zh-CN"/>
        </w:rPr>
        <w:t xml:space="preserve">第三款  </w:t>
      </w:r>
      <w:r>
        <w:rPr>
          <w:rFonts w:hint="eastAsia" w:ascii="宋体" w:hAnsi="宋体" w:cs="宋体"/>
          <w:b/>
          <w:bCs/>
          <w:color w:val="auto"/>
          <w:sz w:val="24"/>
          <w:szCs w:val="21"/>
        </w:rPr>
        <w:t>付款方式</w:t>
      </w:r>
    </w:p>
    <w:p w14:paraId="61BC6BE9">
      <w:pPr>
        <w:keepNext w:val="0"/>
        <w:keepLines w:val="0"/>
        <w:pageBreakBefore w:val="0"/>
        <w:kinsoku/>
        <w:wordWrap/>
        <w:overflowPunct/>
        <w:topLinePunct w:val="0"/>
        <w:bidi w:val="0"/>
        <w:spacing w:line="540" w:lineRule="exact"/>
        <w:ind w:left="420"/>
        <w:textAlignment w:val="auto"/>
        <w:rPr>
          <w:rFonts w:hint="eastAsia" w:ascii="宋体" w:hAnsi="宋体" w:cs="宋体"/>
          <w:bCs/>
          <w:color w:val="auto"/>
          <w:sz w:val="24"/>
          <w:szCs w:val="21"/>
        </w:rPr>
      </w:pPr>
      <w:r>
        <w:rPr>
          <w:rFonts w:hint="eastAsia" w:ascii="宋体" w:hAnsi="宋体" w:cs="宋体"/>
          <w:bCs/>
          <w:color w:val="auto"/>
          <w:sz w:val="24"/>
          <w:szCs w:val="21"/>
        </w:rPr>
        <w:t>本合同的付款方式在合同特殊条款中规定。</w:t>
      </w:r>
    </w:p>
    <w:p w14:paraId="6E7440C5">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b/>
          <w:bCs/>
          <w:color w:val="auto"/>
          <w:sz w:val="24"/>
          <w:szCs w:val="21"/>
        </w:rPr>
      </w:pPr>
      <w:r>
        <w:rPr>
          <w:rFonts w:hint="eastAsia" w:ascii="宋体" w:hAnsi="宋体" w:cs="宋体"/>
          <w:b/>
          <w:bCs/>
          <w:color w:val="auto"/>
          <w:sz w:val="24"/>
          <w:szCs w:val="21"/>
          <w:lang w:val="en-US" w:eastAsia="zh-CN"/>
        </w:rPr>
        <w:t xml:space="preserve">第四款  </w:t>
      </w:r>
      <w:r>
        <w:rPr>
          <w:rFonts w:hint="eastAsia" w:ascii="宋体" w:hAnsi="宋体" w:cs="宋体"/>
          <w:b/>
          <w:bCs/>
          <w:color w:val="auto"/>
          <w:sz w:val="24"/>
          <w:szCs w:val="21"/>
        </w:rPr>
        <w:t>完成时间及地点</w:t>
      </w:r>
    </w:p>
    <w:p w14:paraId="38EB1F0C">
      <w:pPr>
        <w:keepNext w:val="0"/>
        <w:keepLines w:val="0"/>
        <w:pageBreakBefore w:val="0"/>
        <w:kinsoku/>
        <w:wordWrap/>
        <w:overflowPunct/>
        <w:topLinePunct w:val="0"/>
        <w:bidi w:val="0"/>
        <w:spacing w:line="540" w:lineRule="exact"/>
        <w:ind w:left="420"/>
        <w:textAlignment w:val="auto"/>
        <w:rPr>
          <w:rFonts w:hint="default" w:ascii="宋体" w:hAnsi="宋体" w:cs="宋体" w:eastAsiaTheme="minorEastAsia"/>
          <w:bCs/>
          <w:color w:val="auto"/>
          <w:sz w:val="24"/>
          <w:szCs w:val="21"/>
          <w:lang w:val="en-US" w:eastAsia="zh-CN"/>
        </w:rPr>
      </w:pPr>
      <w:r>
        <w:rPr>
          <w:rFonts w:hint="eastAsia" w:ascii="宋体" w:hAnsi="宋体" w:cs="宋体"/>
          <w:bCs/>
          <w:color w:val="000000" w:themeColor="text1"/>
          <w:sz w:val="24"/>
          <w:szCs w:val="21"/>
          <w:lang w:val="en-US" w:eastAsia="zh-CN"/>
          <w14:textFill>
            <w14:solidFill>
              <w14:schemeClr w14:val="tx1"/>
            </w14:solidFill>
          </w14:textFill>
        </w:rPr>
        <w:t>2026</w:t>
      </w:r>
      <w:r>
        <w:rPr>
          <w:rFonts w:hint="eastAsia" w:ascii="宋体" w:hAnsi="宋体" w:cs="宋体"/>
          <w:bCs/>
          <w:color w:val="000000" w:themeColor="text1"/>
          <w:sz w:val="24"/>
          <w:szCs w:val="21"/>
          <w14:textFill>
            <w14:solidFill>
              <w14:schemeClr w14:val="tx1"/>
            </w14:solidFill>
          </w14:textFill>
        </w:rPr>
        <w:t>年</w:t>
      </w:r>
      <w:r>
        <w:rPr>
          <w:rFonts w:hint="eastAsia" w:ascii="宋体" w:hAnsi="宋体" w:cs="宋体"/>
          <w:bCs/>
          <w:color w:val="000000" w:themeColor="text1"/>
          <w:sz w:val="24"/>
          <w:szCs w:val="21"/>
          <w:lang w:val="en-US" w:eastAsia="zh-CN"/>
          <w14:textFill>
            <w14:solidFill>
              <w14:schemeClr w14:val="tx1"/>
            </w14:solidFill>
          </w14:textFill>
        </w:rPr>
        <w:t>6月5日前</w:t>
      </w:r>
      <w:r>
        <w:rPr>
          <w:rFonts w:hint="eastAsia" w:ascii="宋体" w:hAnsi="宋体" w:cs="宋体"/>
          <w:bCs/>
          <w:color w:val="000000" w:themeColor="text1"/>
          <w:sz w:val="24"/>
          <w:szCs w:val="21"/>
          <w14:textFill>
            <w14:solidFill>
              <w14:schemeClr w14:val="tx1"/>
            </w14:solidFill>
          </w14:textFill>
        </w:rPr>
        <w:t>完成所有工作，</w:t>
      </w:r>
      <w:r>
        <w:rPr>
          <w:rFonts w:hint="eastAsia" w:ascii="宋体" w:hAnsi="宋体" w:cs="宋体"/>
          <w:bCs/>
          <w:color w:val="auto"/>
          <w:sz w:val="24"/>
          <w:szCs w:val="21"/>
        </w:rPr>
        <w:t>地点为</w:t>
      </w:r>
      <w:r>
        <w:rPr>
          <w:rFonts w:hint="eastAsia" w:ascii="宋体" w:hAnsi="宋体" w:cs="宋体"/>
          <w:bCs/>
          <w:color w:val="auto"/>
          <w:sz w:val="24"/>
          <w:szCs w:val="21"/>
          <w:u w:val="single"/>
        </w:rPr>
        <w:t>盐城工业职业技术学院</w:t>
      </w:r>
      <w:r>
        <w:rPr>
          <w:rFonts w:hint="eastAsia" w:ascii="宋体" w:hAnsi="宋体" w:cs="宋体"/>
          <w:bCs/>
          <w:color w:val="auto"/>
          <w:sz w:val="24"/>
          <w:szCs w:val="21"/>
          <w:u w:val="single"/>
          <w:lang w:val="en-US" w:eastAsia="zh-CN"/>
        </w:rPr>
        <w:t>综合档案室。</w:t>
      </w:r>
    </w:p>
    <w:p w14:paraId="6BFA5C92">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b/>
          <w:bCs/>
          <w:color w:val="auto"/>
          <w:sz w:val="24"/>
          <w:szCs w:val="21"/>
        </w:rPr>
      </w:pPr>
      <w:r>
        <w:rPr>
          <w:rFonts w:hint="eastAsia" w:ascii="宋体" w:hAnsi="宋体" w:cs="宋体"/>
          <w:b/>
          <w:bCs/>
          <w:color w:val="auto"/>
          <w:sz w:val="24"/>
          <w:szCs w:val="21"/>
          <w:lang w:val="en-US" w:eastAsia="zh-CN"/>
        </w:rPr>
        <w:t xml:space="preserve">第五款  </w:t>
      </w:r>
      <w:r>
        <w:rPr>
          <w:rFonts w:hint="eastAsia" w:ascii="宋体" w:hAnsi="宋体" w:cs="宋体"/>
          <w:b/>
          <w:bCs/>
          <w:color w:val="auto"/>
          <w:sz w:val="24"/>
          <w:szCs w:val="21"/>
        </w:rPr>
        <w:t>合同的生效</w:t>
      </w:r>
    </w:p>
    <w:p w14:paraId="3BC5FAE1">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lang w:eastAsia="zh-CN"/>
        </w:rPr>
      </w:pPr>
      <w:r>
        <w:rPr>
          <w:rFonts w:hint="eastAsia" w:ascii="宋体" w:hAnsi="宋体" w:cs="宋体"/>
          <w:bCs/>
          <w:color w:val="auto"/>
          <w:sz w:val="24"/>
          <w:szCs w:val="21"/>
        </w:rPr>
        <w:t>合同经甲、乙双方授权代表签字并加盖印章后生效</w:t>
      </w:r>
      <w:r>
        <w:rPr>
          <w:rFonts w:hint="eastAsia" w:ascii="宋体" w:hAnsi="宋体" w:cs="宋体"/>
          <w:bCs/>
          <w:color w:val="auto"/>
          <w:sz w:val="24"/>
          <w:szCs w:val="21"/>
          <w:lang w:eastAsia="zh-CN"/>
        </w:rPr>
        <w:t>，</w:t>
      </w:r>
      <w:r>
        <w:rPr>
          <w:rFonts w:hint="eastAsia" w:ascii="宋体" w:hAnsi="宋体" w:cs="宋体"/>
          <w:bCs/>
          <w:color w:val="auto"/>
          <w:sz w:val="24"/>
          <w:szCs w:val="21"/>
        </w:rPr>
        <w:t>本合同一式</w:t>
      </w:r>
      <w:r>
        <w:rPr>
          <w:rFonts w:hint="eastAsia" w:ascii="宋体" w:hAnsi="宋体" w:cs="宋体"/>
          <w:bCs/>
          <w:color w:val="auto"/>
          <w:sz w:val="24"/>
          <w:szCs w:val="21"/>
          <w:lang w:val="en-US" w:eastAsia="zh-CN"/>
        </w:rPr>
        <w:t>六</w:t>
      </w:r>
      <w:r>
        <w:rPr>
          <w:rFonts w:hint="eastAsia" w:ascii="宋体" w:hAnsi="宋体" w:cs="宋体"/>
          <w:bCs/>
          <w:color w:val="auto"/>
          <w:sz w:val="24"/>
          <w:szCs w:val="21"/>
        </w:rPr>
        <w:t>份</w:t>
      </w:r>
      <w:r>
        <w:rPr>
          <w:rFonts w:hint="eastAsia" w:ascii="宋体" w:hAnsi="宋体" w:cs="宋体"/>
          <w:bCs/>
          <w:color w:val="auto"/>
          <w:sz w:val="24"/>
          <w:szCs w:val="21"/>
          <w:lang w:eastAsia="zh-CN"/>
        </w:rPr>
        <w:t>，甲方四份，乙方两份，具有同等法律效力，其它未尽事宜双方协商解决。</w:t>
      </w:r>
    </w:p>
    <w:p w14:paraId="71C6FD85">
      <w:pPr>
        <w:keepNext w:val="0"/>
        <w:keepLines w:val="0"/>
        <w:pageBreakBefore w:val="0"/>
        <w:kinsoku/>
        <w:wordWrap/>
        <w:overflowPunct/>
        <w:topLinePunct w:val="0"/>
        <w:bidi w:val="0"/>
        <w:spacing w:line="540" w:lineRule="exact"/>
        <w:ind w:firstLine="480" w:firstLineChars="200"/>
        <w:jc w:val="left"/>
        <w:textAlignment w:val="auto"/>
        <w:rPr>
          <w:rFonts w:hint="eastAsia" w:ascii="宋体" w:hAnsi="宋体"/>
          <w:color w:val="auto"/>
          <w:sz w:val="24"/>
          <w:szCs w:val="24"/>
        </w:rPr>
      </w:pPr>
    </w:p>
    <w:p w14:paraId="4C626411">
      <w:pPr>
        <w:pStyle w:val="12"/>
        <w:ind w:left="0" w:leftChars="0" w:firstLine="0" w:firstLineChars="0"/>
        <w:rPr>
          <w:rFonts w:hint="eastAsia" w:ascii="宋体" w:hAnsi="宋体" w:cs="宋体"/>
          <w:bCs/>
          <w:color w:val="auto"/>
          <w:sz w:val="24"/>
          <w:szCs w:val="21"/>
          <w:lang w:eastAsia="zh-CN"/>
        </w:rPr>
      </w:pPr>
    </w:p>
    <w:p w14:paraId="79F4E359">
      <w:pPr>
        <w:pStyle w:val="12"/>
        <w:rPr>
          <w:rFonts w:hint="eastAsia" w:ascii="宋体" w:hAnsi="宋体" w:cs="宋体"/>
          <w:bCs/>
          <w:color w:val="auto"/>
          <w:sz w:val="24"/>
          <w:szCs w:val="21"/>
          <w:lang w:eastAsia="zh-CN"/>
        </w:rPr>
      </w:pPr>
    </w:p>
    <w:tbl>
      <w:tblPr>
        <w:tblStyle w:val="13"/>
        <w:tblW w:w="9181" w:type="dxa"/>
        <w:tblInd w:w="-239" w:type="dxa"/>
        <w:tblLayout w:type="fixed"/>
        <w:tblCellMar>
          <w:top w:w="0" w:type="dxa"/>
          <w:left w:w="108" w:type="dxa"/>
          <w:bottom w:w="0" w:type="dxa"/>
          <w:right w:w="108" w:type="dxa"/>
        </w:tblCellMar>
      </w:tblPr>
      <w:tblGrid>
        <w:gridCol w:w="4872"/>
        <w:gridCol w:w="4309"/>
      </w:tblGrid>
      <w:tr w14:paraId="0EF7C769">
        <w:tblPrEx>
          <w:tblCellMar>
            <w:top w:w="0" w:type="dxa"/>
            <w:left w:w="108" w:type="dxa"/>
            <w:bottom w:w="0" w:type="dxa"/>
            <w:right w:w="108" w:type="dxa"/>
          </w:tblCellMar>
        </w:tblPrEx>
        <w:tc>
          <w:tcPr>
            <w:tcW w:w="4872" w:type="dxa"/>
            <w:noWrap w:val="0"/>
            <w:vAlign w:val="top"/>
          </w:tcPr>
          <w:p w14:paraId="494EE80F">
            <w:pPr>
              <w:spacing w:line="420" w:lineRule="exact"/>
              <w:rPr>
                <w:rFonts w:hint="eastAsia" w:ascii="宋体" w:hAnsi="宋体" w:cs="宋体"/>
                <w:color w:val="auto"/>
                <w:sz w:val="24"/>
                <w:szCs w:val="21"/>
              </w:rPr>
            </w:pPr>
          </w:p>
          <w:p w14:paraId="08AA0C61">
            <w:pPr>
              <w:pStyle w:val="19"/>
              <w:ind w:firstLine="0" w:firstLineChars="0"/>
              <w:rPr>
                <w:rFonts w:hint="eastAsia"/>
                <w:color w:val="auto"/>
              </w:rPr>
            </w:pPr>
          </w:p>
          <w:p w14:paraId="1E559F59">
            <w:pPr>
              <w:spacing w:line="420" w:lineRule="exact"/>
              <w:rPr>
                <w:rFonts w:hint="eastAsia" w:ascii="宋体" w:hAnsi="宋体" w:cs="宋体" w:eastAsiaTheme="minorEastAsia"/>
                <w:color w:val="auto"/>
                <w:sz w:val="24"/>
                <w:szCs w:val="18"/>
                <w:lang w:eastAsia="zh-CN"/>
              </w:rPr>
            </w:pPr>
            <w:r>
              <w:rPr>
                <w:rFonts w:hint="eastAsia" w:ascii="宋体" w:hAnsi="宋体" w:cs="宋体"/>
                <w:color w:val="auto"/>
                <w:sz w:val="24"/>
                <w:szCs w:val="21"/>
              </w:rPr>
              <w:t>甲方（盖章）：</w:t>
            </w:r>
            <w:r>
              <w:rPr>
                <w:rFonts w:hint="eastAsia" w:ascii="宋体" w:hAnsi="宋体" w:cs="宋体"/>
                <w:color w:val="auto"/>
                <w:sz w:val="24"/>
                <w:szCs w:val="21"/>
                <w:lang w:val="en-US" w:eastAsia="zh-CN"/>
              </w:rPr>
              <w:t xml:space="preserve"> </w:t>
            </w:r>
          </w:p>
          <w:p w14:paraId="42CA52EC">
            <w:pPr>
              <w:spacing w:line="420" w:lineRule="exact"/>
              <w:rPr>
                <w:rFonts w:hint="eastAsia" w:ascii="宋体" w:hAnsi="宋体" w:cs="宋体"/>
                <w:color w:val="auto"/>
                <w:sz w:val="24"/>
                <w:szCs w:val="21"/>
              </w:rPr>
            </w:pPr>
          </w:p>
          <w:p w14:paraId="4A28C241">
            <w:pPr>
              <w:spacing w:line="420" w:lineRule="exact"/>
              <w:rPr>
                <w:rFonts w:hint="default" w:ascii="宋体" w:hAnsi="宋体" w:cs="宋体" w:eastAsiaTheme="minorEastAsia"/>
                <w:color w:val="auto"/>
                <w:sz w:val="24"/>
                <w:szCs w:val="21"/>
                <w:lang w:val="en-US" w:eastAsia="zh-CN"/>
              </w:rPr>
            </w:pPr>
            <w:r>
              <w:rPr>
                <w:rFonts w:hint="eastAsia" w:ascii="宋体" w:hAnsi="宋体" w:cs="宋体"/>
                <w:color w:val="auto"/>
                <w:sz w:val="24"/>
                <w:szCs w:val="21"/>
              </w:rPr>
              <w:t>法定代表人或委托代理人（签字）：</w:t>
            </w:r>
            <w:r>
              <w:rPr>
                <w:rFonts w:hint="eastAsia" w:ascii="宋体" w:hAnsi="宋体" w:cs="宋体"/>
                <w:color w:val="auto"/>
                <w:sz w:val="24"/>
                <w:szCs w:val="21"/>
                <w:lang w:val="en-US" w:eastAsia="zh-CN"/>
              </w:rPr>
              <w:t xml:space="preserve">     </w:t>
            </w:r>
          </w:p>
          <w:p w14:paraId="19A24997">
            <w:pPr>
              <w:spacing w:line="420" w:lineRule="exact"/>
              <w:rPr>
                <w:rFonts w:hint="eastAsia" w:ascii="宋体" w:hAnsi="宋体" w:cs="宋体"/>
                <w:color w:val="auto"/>
                <w:sz w:val="24"/>
                <w:szCs w:val="21"/>
              </w:rPr>
            </w:pPr>
          </w:p>
          <w:p w14:paraId="7C381E07">
            <w:pPr>
              <w:pStyle w:val="3"/>
              <w:rPr>
                <w:rFonts w:hint="eastAsia"/>
                <w:color w:val="auto"/>
              </w:rPr>
            </w:pPr>
          </w:p>
          <w:p w14:paraId="4E0D7438">
            <w:pPr>
              <w:spacing w:line="420" w:lineRule="exact"/>
              <w:rPr>
                <w:rFonts w:hint="eastAsia" w:ascii="宋体" w:hAnsi="宋体" w:cs="宋体"/>
                <w:color w:val="auto"/>
                <w:sz w:val="24"/>
                <w:szCs w:val="21"/>
              </w:rPr>
            </w:pPr>
            <w:r>
              <w:rPr>
                <w:rFonts w:hint="eastAsia" w:ascii="宋体" w:hAnsi="宋体" w:cs="宋体"/>
                <w:color w:val="auto"/>
                <w:sz w:val="24"/>
                <w:szCs w:val="21"/>
              </w:rPr>
              <w:t xml:space="preserve">地址： </w:t>
            </w:r>
          </w:p>
          <w:p w14:paraId="330CDCDB">
            <w:pPr>
              <w:spacing w:line="420" w:lineRule="exact"/>
              <w:rPr>
                <w:rFonts w:hint="eastAsia" w:ascii="宋体" w:hAnsi="宋体" w:cs="宋体"/>
                <w:color w:val="auto"/>
                <w:sz w:val="24"/>
                <w:szCs w:val="21"/>
              </w:rPr>
            </w:pPr>
          </w:p>
          <w:p w14:paraId="6C81E93D">
            <w:pPr>
              <w:spacing w:line="420" w:lineRule="exact"/>
              <w:rPr>
                <w:rFonts w:hint="eastAsia" w:ascii="宋体" w:hAnsi="宋体" w:cs="宋体"/>
                <w:color w:val="auto"/>
                <w:sz w:val="24"/>
                <w:szCs w:val="21"/>
              </w:rPr>
            </w:pPr>
            <w:r>
              <w:rPr>
                <w:rFonts w:hint="eastAsia" w:ascii="宋体" w:hAnsi="宋体" w:cs="宋体"/>
                <w:color w:val="auto"/>
                <w:sz w:val="24"/>
                <w:szCs w:val="21"/>
              </w:rPr>
              <w:t xml:space="preserve">电话：        </w:t>
            </w:r>
          </w:p>
        </w:tc>
        <w:tc>
          <w:tcPr>
            <w:tcW w:w="4309" w:type="dxa"/>
            <w:noWrap w:val="0"/>
            <w:vAlign w:val="top"/>
          </w:tcPr>
          <w:p w14:paraId="26EE9040">
            <w:pPr>
              <w:spacing w:line="420" w:lineRule="exact"/>
              <w:rPr>
                <w:rFonts w:hint="eastAsia" w:ascii="宋体" w:hAnsi="宋体" w:cs="宋体"/>
                <w:color w:val="auto"/>
                <w:sz w:val="24"/>
                <w:szCs w:val="21"/>
              </w:rPr>
            </w:pPr>
          </w:p>
          <w:p w14:paraId="1E38C5BB">
            <w:pPr>
              <w:pStyle w:val="19"/>
              <w:ind w:firstLine="0" w:firstLineChars="0"/>
              <w:rPr>
                <w:rFonts w:hint="eastAsia"/>
                <w:color w:val="auto"/>
              </w:rPr>
            </w:pPr>
          </w:p>
          <w:p w14:paraId="31EAE8BE">
            <w:pPr>
              <w:spacing w:line="420" w:lineRule="exact"/>
              <w:rPr>
                <w:rFonts w:hint="eastAsia" w:ascii="宋体" w:hAnsi="宋体" w:cs="宋体"/>
                <w:color w:val="auto"/>
                <w:sz w:val="24"/>
                <w:szCs w:val="21"/>
              </w:rPr>
            </w:pPr>
            <w:r>
              <w:rPr>
                <w:rFonts w:hint="eastAsia" w:ascii="宋体" w:hAnsi="宋体" w:cs="宋体"/>
                <w:color w:val="auto"/>
                <w:sz w:val="24"/>
                <w:szCs w:val="21"/>
              </w:rPr>
              <w:t>乙方（盖章）：</w:t>
            </w:r>
          </w:p>
          <w:p w14:paraId="7A77561A">
            <w:pPr>
              <w:spacing w:line="420" w:lineRule="exact"/>
              <w:ind w:firstLine="120" w:firstLineChars="50"/>
              <w:rPr>
                <w:rFonts w:hint="eastAsia" w:ascii="宋体" w:hAnsi="宋体" w:cs="宋体"/>
                <w:color w:val="auto"/>
                <w:sz w:val="24"/>
                <w:szCs w:val="21"/>
              </w:rPr>
            </w:pPr>
          </w:p>
          <w:p w14:paraId="3B027ECB">
            <w:pPr>
              <w:spacing w:line="420" w:lineRule="exact"/>
              <w:ind w:firstLine="120" w:firstLineChars="50"/>
              <w:rPr>
                <w:rFonts w:hint="eastAsia" w:ascii="宋体" w:hAnsi="宋体" w:cs="宋体"/>
                <w:color w:val="auto"/>
                <w:sz w:val="24"/>
                <w:szCs w:val="21"/>
              </w:rPr>
            </w:pPr>
            <w:r>
              <w:rPr>
                <w:rFonts w:hint="eastAsia" w:ascii="宋体" w:hAnsi="宋体" w:cs="宋体"/>
                <w:color w:val="auto"/>
                <w:sz w:val="24"/>
                <w:szCs w:val="21"/>
              </w:rPr>
              <w:t>法定代表人或委托代理人（签字）：</w:t>
            </w:r>
          </w:p>
          <w:p w14:paraId="306CECF3">
            <w:pPr>
              <w:spacing w:line="420" w:lineRule="exact"/>
              <w:ind w:left="105" w:leftChars="50"/>
              <w:rPr>
                <w:rFonts w:hint="eastAsia" w:ascii="宋体" w:hAnsi="宋体" w:cs="宋体"/>
                <w:color w:val="auto"/>
                <w:sz w:val="24"/>
                <w:szCs w:val="21"/>
              </w:rPr>
            </w:pPr>
          </w:p>
          <w:p w14:paraId="01552584">
            <w:pPr>
              <w:pStyle w:val="3"/>
              <w:rPr>
                <w:rFonts w:hint="eastAsia"/>
                <w:color w:val="auto"/>
              </w:rPr>
            </w:pPr>
          </w:p>
          <w:p w14:paraId="0F819A30">
            <w:pPr>
              <w:spacing w:line="420" w:lineRule="exact"/>
              <w:ind w:left="105" w:leftChars="50"/>
              <w:rPr>
                <w:rFonts w:hint="eastAsia" w:ascii="宋体" w:hAnsi="宋体" w:cs="宋体"/>
                <w:color w:val="auto"/>
                <w:sz w:val="24"/>
                <w:szCs w:val="21"/>
              </w:rPr>
            </w:pPr>
            <w:r>
              <w:rPr>
                <w:rFonts w:hint="eastAsia" w:ascii="宋体" w:hAnsi="宋体" w:cs="宋体"/>
                <w:color w:val="auto"/>
                <w:sz w:val="24"/>
                <w:szCs w:val="21"/>
              </w:rPr>
              <w:t>地址：</w:t>
            </w:r>
          </w:p>
          <w:p w14:paraId="3F0599B4">
            <w:pPr>
              <w:spacing w:line="420" w:lineRule="exact"/>
              <w:rPr>
                <w:rFonts w:hint="eastAsia" w:ascii="宋体" w:hAnsi="宋体" w:cs="宋体"/>
                <w:color w:val="auto"/>
                <w:sz w:val="24"/>
              </w:rPr>
            </w:pPr>
          </w:p>
          <w:p w14:paraId="538419AA">
            <w:pPr>
              <w:spacing w:line="420" w:lineRule="exact"/>
              <w:ind w:firstLine="120" w:firstLineChars="50"/>
              <w:rPr>
                <w:rFonts w:ascii="宋体" w:hAnsi="宋体" w:cs="宋体"/>
                <w:color w:val="auto"/>
                <w:sz w:val="24"/>
                <w:szCs w:val="21"/>
              </w:rPr>
            </w:pPr>
            <w:r>
              <w:rPr>
                <w:rFonts w:hint="eastAsia" w:ascii="宋体" w:hAnsi="宋体" w:cs="宋体"/>
                <w:color w:val="auto"/>
                <w:sz w:val="24"/>
                <w:szCs w:val="21"/>
              </w:rPr>
              <w:t>电话：</w:t>
            </w:r>
          </w:p>
        </w:tc>
      </w:tr>
    </w:tbl>
    <w:p w14:paraId="2CD28A2F">
      <w:pPr>
        <w:pStyle w:val="6"/>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附件</w:t>
      </w:r>
    </w:p>
    <w:p w14:paraId="5E7FEDC1">
      <w:pPr>
        <w:pStyle w:val="4"/>
        <w:spacing w:line="360" w:lineRule="auto"/>
        <w:jc w:val="center"/>
        <w:rPr>
          <w:rFonts w:hint="eastAsia" w:ascii="宋体" w:hAnsi="宋体" w:cs="宋体"/>
          <w:color w:val="auto"/>
          <w:sz w:val="24"/>
          <w:szCs w:val="24"/>
        </w:rPr>
      </w:pPr>
      <w:r>
        <w:rPr>
          <w:rFonts w:hint="eastAsia" w:ascii="宋体" w:hAnsi="宋体" w:cs="宋体"/>
          <w:color w:val="auto"/>
          <w:sz w:val="24"/>
          <w:szCs w:val="24"/>
        </w:rPr>
        <w:t>资信证明文件要求</w:t>
      </w:r>
    </w:p>
    <w:p w14:paraId="13C456D0">
      <w:pPr>
        <w:pStyle w:val="4"/>
        <w:spacing w:line="360" w:lineRule="auto"/>
        <w:rPr>
          <w:rFonts w:hint="eastAsia" w:ascii="宋体" w:hAnsi="宋体" w:cs="宋体"/>
          <w:b w:val="0"/>
          <w:bCs w:val="0"/>
          <w:color w:val="auto"/>
          <w:sz w:val="24"/>
          <w:szCs w:val="24"/>
        </w:rPr>
      </w:pPr>
    </w:p>
    <w:p w14:paraId="47E78681">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s="宋体"/>
          <w:color w:val="auto"/>
          <w:sz w:val="24"/>
          <w:szCs w:val="24"/>
        </w:rPr>
      </w:pPr>
      <w:r>
        <w:rPr>
          <w:rFonts w:hint="eastAsia" w:ascii="宋体" w:hAnsi="宋体" w:cs="宋体"/>
          <w:color w:val="auto"/>
          <w:sz w:val="24"/>
          <w:szCs w:val="24"/>
        </w:rPr>
        <w:t>文件1法人或者其他组织的营业执照等证明文件，自然人的身份证明（复印件）</w:t>
      </w:r>
    </w:p>
    <w:p w14:paraId="628B23C0">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4"/>
          <w:lang w:eastAsia="zh-CN"/>
        </w:rPr>
      </w:pPr>
      <w:r>
        <w:rPr>
          <w:rFonts w:hint="eastAsia" w:ascii="宋体" w:hAnsi="宋体" w:cs="宋体"/>
          <w:color w:val="auto"/>
          <w:sz w:val="24"/>
          <w:szCs w:val="24"/>
          <w:lang w:val="en-US" w:eastAsia="zh-CN"/>
        </w:rPr>
        <w:t>文件2</w:t>
      </w:r>
      <w:r>
        <w:rPr>
          <w:rFonts w:hint="eastAsia" w:ascii="宋体" w:hAnsi="宋体" w:eastAsia="宋体" w:cs="宋体"/>
          <w:color w:val="auto"/>
          <w:sz w:val="24"/>
        </w:rPr>
        <w:t>上一年度（202</w:t>
      </w:r>
      <w:r>
        <w:rPr>
          <w:rFonts w:hint="eastAsia" w:ascii="宋体" w:hAnsi="宋体" w:eastAsia="宋体" w:cs="宋体"/>
          <w:color w:val="auto"/>
          <w:sz w:val="24"/>
          <w:lang w:val="en-US" w:eastAsia="zh-CN"/>
        </w:rPr>
        <w:t>4</w:t>
      </w:r>
      <w:r>
        <w:rPr>
          <w:rFonts w:hint="eastAsia" w:ascii="宋体" w:hAnsi="宋体" w:eastAsia="宋体" w:cs="宋体"/>
          <w:color w:val="auto"/>
          <w:sz w:val="24"/>
        </w:rPr>
        <w:t>年</w:t>
      </w:r>
      <w:r>
        <w:rPr>
          <w:rFonts w:hint="eastAsia" w:ascii="宋体" w:hAnsi="宋体" w:eastAsia="宋体" w:cs="宋体"/>
          <w:color w:val="auto"/>
          <w:sz w:val="24"/>
          <w:lang w:val="en-US" w:eastAsia="zh-CN"/>
        </w:rPr>
        <w:t>或2025年</w:t>
      </w:r>
      <w:r>
        <w:rPr>
          <w:rFonts w:hint="eastAsia" w:ascii="宋体" w:hAnsi="宋体" w:eastAsia="宋体" w:cs="宋体"/>
          <w:color w:val="auto"/>
          <w:sz w:val="24"/>
        </w:rPr>
        <w:t>）的财务报表（成立不满一年不需提供）</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复印件</w:t>
      </w:r>
      <w:r>
        <w:rPr>
          <w:rFonts w:hint="eastAsia" w:ascii="宋体" w:hAnsi="宋体" w:eastAsia="宋体" w:cs="宋体"/>
          <w:color w:val="auto"/>
          <w:sz w:val="24"/>
          <w:lang w:eastAsia="zh-CN"/>
        </w:rPr>
        <w:t>）</w:t>
      </w:r>
    </w:p>
    <w:p w14:paraId="333C8C6A">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rPr>
      </w:pPr>
      <w:r>
        <w:rPr>
          <w:rFonts w:hint="eastAsia" w:ascii="宋体" w:hAnsi="宋体" w:eastAsia="宋体" w:cs="宋体"/>
          <w:color w:val="auto"/>
          <w:sz w:val="24"/>
          <w:lang w:val="en-US" w:eastAsia="zh-CN"/>
        </w:rPr>
        <w:t>文件3</w:t>
      </w:r>
      <w:r>
        <w:rPr>
          <w:rFonts w:hint="eastAsia" w:ascii="宋体" w:hAnsi="宋体" w:eastAsia="宋体" w:cs="宋体"/>
          <w:color w:val="auto"/>
          <w:sz w:val="24"/>
        </w:rPr>
        <w:t>依法缴纳税收和社会保障资金的相关材料，依法免税或不需要缴纳社会保障资金的，应提供相应文件证明材料；</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复印件</w:t>
      </w:r>
      <w:r>
        <w:rPr>
          <w:rFonts w:hint="eastAsia" w:ascii="宋体" w:hAnsi="宋体" w:eastAsia="宋体" w:cs="宋体"/>
          <w:color w:val="auto"/>
          <w:sz w:val="24"/>
          <w:lang w:eastAsia="zh-CN"/>
        </w:rPr>
        <w:t>）</w:t>
      </w:r>
    </w:p>
    <w:p w14:paraId="7F2E3BE9">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s="宋体"/>
          <w:b/>
          <w:bCs/>
          <w:color w:val="auto"/>
          <w:sz w:val="24"/>
          <w:szCs w:val="24"/>
        </w:rPr>
      </w:pPr>
      <w:r>
        <w:rPr>
          <w:rFonts w:hint="eastAsia" w:ascii="宋体" w:hAnsi="宋体" w:cs="宋体"/>
          <w:color w:val="auto"/>
          <w:sz w:val="24"/>
          <w:szCs w:val="24"/>
        </w:rPr>
        <w:t>文件</w:t>
      </w:r>
      <w:r>
        <w:rPr>
          <w:rFonts w:hint="eastAsia" w:ascii="宋体" w:hAnsi="宋体" w:cs="宋体"/>
          <w:color w:val="auto"/>
          <w:sz w:val="24"/>
          <w:szCs w:val="24"/>
          <w:lang w:val="en-US" w:eastAsia="zh-CN"/>
        </w:rPr>
        <w:t>4</w:t>
      </w:r>
      <w:r>
        <w:rPr>
          <w:rFonts w:hint="eastAsia" w:ascii="宋体" w:hAnsi="宋体" w:cs="宋体"/>
          <w:color w:val="auto"/>
          <w:sz w:val="24"/>
          <w:szCs w:val="24"/>
        </w:rPr>
        <w:t>具备履行合同所必需的设备和专业技术能力的书面声明（原件</w:t>
      </w:r>
      <w:r>
        <w:rPr>
          <w:rFonts w:hint="eastAsia" w:ascii="宋体" w:hAnsi="宋体" w:cs="宋体"/>
          <w:color w:val="auto"/>
          <w:sz w:val="24"/>
          <w:szCs w:val="24"/>
          <w:lang w:eastAsia="zh-CN"/>
        </w:rPr>
        <w:t>，</w:t>
      </w:r>
      <w:r>
        <w:rPr>
          <w:rFonts w:hint="eastAsia" w:ascii="宋体" w:hAnsi="宋体" w:cs="宋体"/>
          <w:color w:val="auto"/>
          <w:sz w:val="24"/>
          <w:szCs w:val="24"/>
        </w:rPr>
        <w:t>格式见附表）</w:t>
      </w:r>
    </w:p>
    <w:p w14:paraId="24E71DA2">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s="宋体"/>
          <w:color w:val="auto"/>
          <w:sz w:val="24"/>
          <w:szCs w:val="24"/>
        </w:rPr>
      </w:pPr>
      <w:r>
        <w:rPr>
          <w:rFonts w:hint="eastAsia" w:ascii="宋体" w:hAnsi="宋体" w:cs="宋体"/>
          <w:color w:val="auto"/>
          <w:sz w:val="24"/>
          <w:szCs w:val="24"/>
        </w:rPr>
        <w:t>文件</w:t>
      </w:r>
      <w:r>
        <w:rPr>
          <w:rFonts w:hint="eastAsia" w:ascii="宋体" w:hAnsi="宋体" w:cs="宋体"/>
          <w:color w:val="auto"/>
          <w:sz w:val="24"/>
          <w:szCs w:val="24"/>
          <w:lang w:val="en-US" w:eastAsia="zh-CN"/>
        </w:rPr>
        <w:t>5</w:t>
      </w:r>
      <w:r>
        <w:rPr>
          <w:rFonts w:hint="eastAsia" w:ascii="宋体" w:hAnsi="宋体" w:cs="宋体"/>
          <w:color w:val="auto"/>
          <w:sz w:val="24"/>
          <w:szCs w:val="24"/>
        </w:rPr>
        <w:t>参加采购活动前3年内在经营活动中没有重大违法记录的书面声明（原件</w:t>
      </w:r>
      <w:r>
        <w:rPr>
          <w:rFonts w:hint="eastAsia" w:ascii="宋体" w:hAnsi="宋体" w:cs="宋体"/>
          <w:color w:val="auto"/>
          <w:sz w:val="24"/>
          <w:szCs w:val="24"/>
          <w:lang w:eastAsia="zh-CN"/>
        </w:rPr>
        <w:t>，</w:t>
      </w:r>
      <w:r>
        <w:rPr>
          <w:rFonts w:hint="eastAsia" w:ascii="宋体" w:hAnsi="宋体" w:cs="宋体"/>
          <w:color w:val="auto"/>
          <w:sz w:val="24"/>
          <w:szCs w:val="24"/>
        </w:rPr>
        <w:t>格式见附表）</w:t>
      </w:r>
    </w:p>
    <w:p w14:paraId="691D89EB">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s="宋体"/>
          <w:color w:val="auto"/>
          <w:sz w:val="24"/>
          <w:szCs w:val="24"/>
        </w:rPr>
      </w:pPr>
      <w:r>
        <w:rPr>
          <w:rFonts w:hint="eastAsia" w:ascii="宋体" w:hAnsi="宋体" w:eastAsia="宋体" w:cs="宋体"/>
          <w:color w:val="auto"/>
          <w:sz w:val="24"/>
          <w:szCs w:val="24"/>
          <w:lang w:val="en-US" w:eastAsia="zh-CN"/>
        </w:rPr>
        <w:t>文件6</w:t>
      </w:r>
      <w:r>
        <w:rPr>
          <w:rFonts w:hint="eastAsia" w:ascii="宋体" w:hAnsi="宋体" w:eastAsia="宋体" w:cs="宋体"/>
          <w:color w:val="auto"/>
          <w:sz w:val="24"/>
          <w:lang w:val="en-US" w:eastAsia="zh-CN"/>
        </w:rPr>
        <w:t>一份近三年与档案数字化加工相关的业绩合同（复印件）</w:t>
      </w:r>
    </w:p>
    <w:p w14:paraId="01F811A6">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s="宋体"/>
          <w:color w:val="auto"/>
          <w:sz w:val="24"/>
          <w:szCs w:val="24"/>
        </w:rPr>
      </w:pPr>
      <w:r>
        <w:rPr>
          <w:rFonts w:hint="eastAsia" w:ascii="宋体" w:hAnsi="宋体" w:cs="宋体"/>
          <w:color w:val="auto"/>
          <w:sz w:val="24"/>
          <w:szCs w:val="24"/>
        </w:rPr>
        <w:t>文件</w:t>
      </w:r>
      <w:r>
        <w:rPr>
          <w:rFonts w:hint="eastAsia" w:ascii="宋体" w:hAnsi="宋体" w:cs="宋体"/>
          <w:color w:val="auto"/>
          <w:sz w:val="24"/>
          <w:szCs w:val="24"/>
          <w:lang w:val="en-US" w:eastAsia="zh-CN"/>
        </w:rPr>
        <w:t>7</w:t>
      </w:r>
      <w:r>
        <w:rPr>
          <w:rFonts w:hint="eastAsia" w:ascii="宋体" w:hAnsi="宋体" w:cs="宋体"/>
          <w:color w:val="auto"/>
          <w:sz w:val="24"/>
          <w:szCs w:val="24"/>
        </w:rPr>
        <w:t>法人授权书（原件）</w:t>
      </w:r>
    </w:p>
    <w:p w14:paraId="390757E0">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s="宋体"/>
          <w:color w:val="auto"/>
          <w:sz w:val="24"/>
          <w:szCs w:val="24"/>
        </w:rPr>
      </w:pPr>
      <w:r>
        <w:rPr>
          <w:rFonts w:hint="eastAsia" w:ascii="宋体" w:hAnsi="宋体" w:cs="宋体"/>
          <w:color w:val="auto"/>
          <w:sz w:val="24"/>
          <w:szCs w:val="24"/>
        </w:rPr>
        <w:t>文件</w:t>
      </w:r>
      <w:r>
        <w:rPr>
          <w:rFonts w:hint="eastAsia" w:ascii="宋体" w:hAnsi="宋体" w:cs="宋体"/>
          <w:color w:val="auto"/>
          <w:sz w:val="24"/>
          <w:szCs w:val="24"/>
          <w:lang w:val="en-US" w:eastAsia="zh-CN"/>
        </w:rPr>
        <w:t>8</w:t>
      </w:r>
      <w:r>
        <w:rPr>
          <w:rFonts w:hint="eastAsia" w:ascii="宋体" w:hAnsi="宋体" w:cs="宋体"/>
          <w:color w:val="auto"/>
          <w:sz w:val="24"/>
          <w:szCs w:val="24"/>
        </w:rPr>
        <w:t>报价表</w:t>
      </w:r>
    </w:p>
    <w:p w14:paraId="66EA7B16">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文件9拟委派本项目负责人需同时具有涉密岗位保密技能培训证书、国家级档案部门颁发的档案岗位资格证书。项目负责人近半年社保缴费证明（证书提供复印件）</w:t>
      </w:r>
    </w:p>
    <w:p w14:paraId="161C9149">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cs="宋体"/>
          <w:color w:val="auto"/>
          <w:sz w:val="24"/>
          <w:szCs w:val="24"/>
          <w:lang w:val="en-US" w:eastAsia="zh-CN"/>
        </w:rPr>
      </w:pPr>
      <w:r>
        <w:rPr>
          <w:rFonts w:hint="eastAsia" w:ascii="宋体" w:hAnsi="宋体" w:cs="宋体"/>
          <w:color w:val="auto"/>
          <w:sz w:val="24"/>
          <w:szCs w:val="24"/>
        </w:rPr>
        <w:t>文件</w:t>
      </w:r>
      <w:r>
        <w:rPr>
          <w:rFonts w:hint="eastAsia" w:ascii="宋体" w:hAnsi="宋体" w:cs="宋体"/>
          <w:color w:val="auto"/>
          <w:sz w:val="24"/>
          <w:szCs w:val="24"/>
          <w:lang w:val="en-US" w:eastAsia="zh-CN"/>
        </w:rPr>
        <w:t>10</w:t>
      </w:r>
      <w:r>
        <w:rPr>
          <w:rFonts w:hint="eastAsia" w:ascii="宋体" w:hAnsi="宋体" w:cs="宋体"/>
          <w:color w:val="auto"/>
          <w:sz w:val="24"/>
          <w:szCs w:val="24"/>
        </w:rPr>
        <w:t>询价文件中规定要求提供的证明材料和投标人认为需要提供的其他材料</w:t>
      </w:r>
    </w:p>
    <w:p w14:paraId="76E0A66E">
      <w:pPr>
        <w:snapToGrid w:val="0"/>
        <w:spacing w:before="50" w:after="156" w:afterLines="50" w:line="360" w:lineRule="auto"/>
        <w:jc w:val="left"/>
        <w:rPr>
          <w:rFonts w:hint="eastAsia" w:ascii="宋体" w:hAnsi="宋体" w:cs="宋体"/>
          <w:b/>
          <w:bCs/>
          <w:color w:val="auto"/>
          <w:sz w:val="24"/>
          <w:szCs w:val="24"/>
        </w:rPr>
      </w:pPr>
      <w:r>
        <w:rPr>
          <w:rFonts w:hint="eastAsia" w:ascii="宋体" w:hAnsi="宋体" w:cs="宋体"/>
          <w:b/>
          <w:bCs/>
          <w:color w:val="auto"/>
          <w:sz w:val="24"/>
          <w:szCs w:val="24"/>
        </w:rPr>
        <w:t>以上文件均需加盖单位公章，正本一份副本两份</w:t>
      </w:r>
    </w:p>
    <w:p w14:paraId="14C21043">
      <w:pPr>
        <w:pStyle w:val="4"/>
        <w:spacing w:line="360" w:lineRule="auto"/>
        <w:rPr>
          <w:rFonts w:ascii="宋体" w:hAnsi="宋体" w:eastAsia="宋体" w:cs="宋体"/>
          <w:b w:val="0"/>
          <w:bCs w:val="0"/>
          <w:color w:val="auto"/>
          <w:sz w:val="24"/>
          <w:szCs w:val="24"/>
        </w:rPr>
      </w:pPr>
    </w:p>
    <w:p w14:paraId="317E6B0B">
      <w:pPr>
        <w:pStyle w:val="5"/>
        <w:spacing w:line="360" w:lineRule="auto"/>
        <w:rPr>
          <w:rFonts w:ascii="宋体" w:hAnsi="宋体" w:eastAsia="宋体" w:cs="宋体"/>
          <w:color w:val="auto"/>
          <w:sz w:val="24"/>
        </w:rPr>
      </w:pPr>
    </w:p>
    <w:p w14:paraId="385B7598">
      <w:pPr>
        <w:pStyle w:val="5"/>
        <w:spacing w:line="360" w:lineRule="auto"/>
        <w:rPr>
          <w:rFonts w:ascii="宋体" w:hAnsi="宋体" w:eastAsia="宋体" w:cs="宋体"/>
          <w:color w:val="auto"/>
          <w:sz w:val="24"/>
        </w:rPr>
      </w:pPr>
    </w:p>
    <w:p w14:paraId="4A1D32B2">
      <w:pPr>
        <w:pStyle w:val="5"/>
        <w:spacing w:line="360" w:lineRule="auto"/>
        <w:rPr>
          <w:rFonts w:ascii="宋体" w:hAnsi="宋体" w:eastAsia="宋体" w:cs="宋体"/>
          <w:color w:val="auto"/>
          <w:sz w:val="24"/>
        </w:rPr>
      </w:pPr>
    </w:p>
    <w:p w14:paraId="267F454C">
      <w:pPr>
        <w:pStyle w:val="5"/>
        <w:spacing w:line="360" w:lineRule="auto"/>
        <w:rPr>
          <w:rFonts w:ascii="宋体" w:hAnsi="宋体" w:eastAsia="宋体" w:cs="宋体"/>
          <w:color w:val="auto"/>
          <w:sz w:val="24"/>
        </w:rPr>
      </w:pPr>
    </w:p>
    <w:p w14:paraId="1441DB54">
      <w:pPr>
        <w:pStyle w:val="5"/>
        <w:spacing w:line="360" w:lineRule="auto"/>
        <w:rPr>
          <w:rFonts w:ascii="宋体" w:hAnsi="宋体" w:eastAsia="宋体" w:cs="宋体"/>
          <w:color w:val="auto"/>
          <w:sz w:val="24"/>
        </w:rPr>
      </w:pPr>
    </w:p>
    <w:p w14:paraId="3A67A463">
      <w:pPr>
        <w:spacing w:line="520" w:lineRule="exact"/>
        <w:jc w:val="both"/>
        <w:rPr>
          <w:rFonts w:hint="eastAsia" w:ascii="楷体_GB2312" w:hAnsi="楷体" w:eastAsia="楷体_GB2312" w:cs="楷体"/>
          <w:color w:val="auto"/>
          <w:sz w:val="28"/>
          <w:szCs w:val="28"/>
        </w:rPr>
      </w:pPr>
      <w:r>
        <w:rPr>
          <w:rFonts w:hint="eastAsia" w:ascii="楷体_GB2312" w:hAnsi="楷体" w:eastAsia="楷体_GB2312" w:cs="楷体"/>
          <w:color w:val="auto"/>
          <w:sz w:val="28"/>
          <w:szCs w:val="28"/>
        </w:rPr>
        <w:t xml:space="preserve"> </w:t>
      </w:r>
    </w:p>
    <w:p w14:paraId="33F15359">
      <w:pPr>
        <w:spacing w:line="520" w:lineRule="exact"/>
        <w:jc w:val="right"/>
        <w:rPr>
          <w:rFonts w:hint="eastAsia" w:ascii="楷体_GB2312" w:hAnsi="楷体" w:eastAsia="楷体_GB2312" w:cs="楷体"/>
          <w:b/>
          <w:bCs/>
          <w:color w:val="auto"/>
          <w:kern w:val="0"/>
          <w:sz w:val="36"/>
          <w:szCs w:val="44"/>
        </w:rPr>
      </w:pPr>
      <w:r>
        <w:rPr>
          <w:rFonts w:hint="eastAsia" w:ascii="楷体_GB2312" w:hAnsi="楷体" w:eastAsia="楷体_GB2312" w:cs="楷体"/>
          <w:color w:val="auto"/>
          <w:spacing w:val="20"/>
          <w:sz w:val="28"/>
          <w:szCs w:val="28"/>
          <w:u w:val="single"/>
        </w:rPr>
        <w:t xml:space="preserve">   </w:t>
      </w:r>
      <w:r>
        <w:rPr>
          <w:rFonts w:hint="eastAsia" w:ascii="楷体_GB2312" w:hAnsi="楷体" w:eastAsia="楷体_GB2312" w:cs="楷体"/>
          <w:color w:val="auto"/>
          <w:spacing w:val="20"/>
          <w:sz w:val="28"/>
          <w:szCs w:val="28"/>
        </w:rPr>
        <w:t>本</w:t>
      </w:r>
    </w:p>
    <w:p w14:paraId="095DDC08">
      <w:pPr>
        <w:spacing w:line="360" w:lineRule="auto"/>
        <w:ind w:firstLine="2168" w:firstLineChars="600"/>
        <w:rPr>
          <w:rFonts w:hint="eastAsia" w:ascii="楷体_GB2312" w:hAnsi="楷体" w:eastAsia="楷体_GB2312" w:cs="楷体"/>
          <w:b/>
          <w:bCs/>
          <w:color w:val="auto"/>
          <w:kern w:val="0"/>
          <w:sz w:val="36"/>
          <w:szCs w:val="44"/>
        </w:rPr>
      </w:pPr>
    </w:p>
    <w:p w14:paraId="382B708A">
      <w:pPr>
        <w:spacing w:line="360" w:lineRule="auto"/>
        <w:ind w:firstLine="2168" w:firstLineChars="600"/>
        <w:rPr>
          <w:rFonts w:hint="eastAsia" w:ascii="楷体_GB2312" w:hAnsi="楷体" w:eastAsia="楷体_GB2312" w:cs="楷体"/>
          <w:b/>
          <w:bCs/>
          <w:color w:val="auto"/>
          <w:kern w:val="0"/>
          <w:sz w:val="36"/>
          <w:szCs w:val="44"/>
        </w:rPr>
      </w:pPr>
    </w:p>
    <w:p w14:paraId="5EB60ED2">
      <w:pPr>
        <w:spacing w:line="360" w:lineRule="auto"/>
        <w:rPr>
          <w:rFonts w:hint="eastAsia" w:ascii="楷体_GB2312" w:hAnsi="楷体" w:eastAsia="楷体_GB2312" w:cs="楷体"/>
          <w:b/>
          <w:bCs/>
          <w:color w:val="auto"/>
          <w:kern w:val="0"/>
          <w:sz w:val="36"/>
          <w:szCs w:val="44"/>
        </w:rPr>
      </w:pPr>
    </w:p>
    <w:p w14:paraId="2DD9F1AE">
      <w:pPr>
        <w:spacing w:line="360" w:lineRule="auto"/>
        <w:jc w:val="center"/>
        <w:rPr>
          <w:rFonts w:hint="default" w:ascii="楷体_GB2312" w:hAnsi="楷体" w:eastAsia="楷体_GB2312" w:cs="楷体"/>
          <w:b/>
          <w:bCs/>
          <w:color w:val="auto"/>
          <w:kern w:val="0"/>
          <w:sz w:val="36"/>
          <w:szCs w:val="44"/>
          <w:lang w:val="en-US" w:eastAsia="zh-CN"/>
        </w:rPr>
      </w:pPr>
      <w:r>
        <w:rPr>
          <w:rFonts w:hint="eastAsia" w:ascii="楷体_GB2312" w:hAnsi="楷体" w:eastAsia="楷体_GB2312" w:cs="楷体"/>
          <w:b/>
          <w:bCs/>
          <w:color w:val="auto"/>
          <w:kern w:val="0"/>
          <w:sz w:val="36"/>
          <w:szCs w:val="44"/>
        </w:rPr>
        <w:t>盐城工业职业技术学院</w:t>
      </w:r>
      <w:r>
        <w:rPr>
          <w:rFonts w:hint="eastAsia" w:ascii="楷体_GB2312" w:hAnsi="楷体" w:eastAsia="楷体_GB2312" w:cs="楷体"/>
          <w:b/>
          <w:bCs/>
          <w:color w:val="auto"/>
          <w:kern w:val="0"/>
          <w:sz w:val="36"/>
          <w:szCs w:val="44"/>
          <w:lang w:val="en-US" w:eastAsia="zh-CN"/>
        </w:rPr>
        <w:t>部分档案数字化加工服务</w:t>
      </w:r>
    </w:p>
    <w:p w14:paraId="6B562EF8">
      <w:pPr>
        <w:jc w:val="center"/>
        <w:rPr>
          <w:rFonts w:ascii="楷体_GB2312" w:hAnsi="楷体" w:eastAsia="楷体_GB2312"/>
          <w:b/>
          <w:bCs/>
          <w:color w:val="auto"/>
          <w:spacing w:val="-20"/>
          <w:sz w:val="72"/>
          <w:szCs w:val="72"/>
        </w:rPr>
      </w:pPr>
      <w:r>
        <w:rPr>
          <w:rFonts w:hint="eastAsia" w:ascii="楷体_GB2312" w:hAnsi="楷体" w:eastAsia="楷体_GB2312" w:cs="楷体"/>
          <w:b/>
          <w:bCs/>
          <w:color w:val="auto"/>
          <w:spacing w:val="-20"/>
          <w:sz w:val="72"/>
          <w:szCs w:val="72"/>
        </w:rPr>
        <w:t xml:space="preserve">  投 标 文 件</w:t>
      </w:r>
    </w:p>
    <w:p w14:paraId="3531D7E9">
      <w:pPr>
        <w:spacing w:line="240" w:lineRule="exact"/>
        <w:ind w:firstLine="2240" w:firstLineChars="800"/>
        <w:rPr>
          <w:rFonts w:ascii="楷体_GB2312" w:hAnsi="楷体" w:eastAsia="楷体_GB2312"/>
          <w:color w:val="auto"/>
          <w:sz w:val="28"/>
          <w:szCs w:val="28"/>
        </w:rPr>
      </w:pPr>
    </w:p>
    <w:p w14:paraId="6B1A7982">
      <w:pPr>
        <w:rPr>
          <w:rFonts w:ascii="楷体_GB2312" w:hAnsi="楷体" w:eastAsia="楷体_GB2312"/>
          <w:color w:val="auto"/>
          <w:sz w:val="28"/>
          <w:szCs w:val="28"/>
          <w:u w:val="single"/>
        </w:rPr>
      </w:pPr>
    </w:p>
    <w:p w14:paraId="08AF62FB">
      <w:pPr>
        <w:rPr>
          <w:rFonts w:ascii="楷体_GB2312" w:hAnsi="楷体" w:eastAsia="楷体_GB2312"/>
          <w:color w:val="auto"/>
          <w:sz w:val="28"/>
          <w:szCs w:val="28"/>
          <w:u w:val="single"/>
        </w:rPr>
      </w:pPr>
    </w:p>
    <w:p w14:paraId="5239BF0C">
      <w:pPr>
        <w:tabs>
          <w:tab w:val="left" w:pos="7140"/>
        </w:tabs>
        <w:spacing w:line="560" w:lineRule="exact"/>
        <w:ind w:firstLine="629"/>
        <w:rPr>
          <w:rFonts w:ascii="楷体_GB2312" w:hAnsi="楷体" w:eastAsia="楷体_GB2312"/>
          <w:color w:val="auto"/>
          <w:sz w:val="28"/>
          <w:szCs w:val="28"/>
          <w:u w:val="single"/>
        </w:rPr>
      </w:pPr>
    </w:p>
    <w:p w14:paraId="29B20D6E">
      <w:pPr>
        <w:tabs>
          <w:tab w:val="left" w:pos="7140"/>
        </w:tabs>
        <w:spacing w:line="560" w:lineRule="exact"/>
        <w:ind w:firstLine="629"/>
        <w:rPr>
          <w:rFonts w:ascii="楷体_GB2312" w:hAnsi="楷体" w:eastAsia="楷体_GB2312"/>
          <w:color w:val="auto"/>
          <w:sz w:val="28"/>
          <w:szCs w:val="28"/>
          <w:u w:val="single"/>
        </w:rPr>
      </w:pPr>
    </w:p>
    <w:p w14:paraId="7C33158C">
      <w:pPr>
        <w:tabs>
          <w:tab w:val="left" w:pos="7140"/>
        </w:tabs>
        <w:spacing w:line="560" w:lineRule="exact"/>
        <w:rPr>
          <w:rFonts w:ascii="楷体_GB2312" w:hAnsi="楷体" w:eastAsia="楷体_GB2312"/>
          <w:color w:val="auto"/>
          <w:sz w:val="28"/>
          <w:szCs w:val="28"/>
        </w:rPr>
      </w:pPr>
    </w:p>
    <w:p w14:paraId="04ECC83B">
      <w:pPr>
        <w:tabs>
          <w:tab w:val="left" w:pos="7140"/>
        </w:tabs>
        <w:spacing w:line="560" w:lineRule="exact"/>
        <w:ind w:firstLine="1104" w:firstLineChars="345"/>
        <w:rPr>
          <w:rFonts w:ascii="楷体_GB2312" w:hAnsi="楷体" w:eastAsia="楷体_GB2312" w:cs="楷体"/>
          <w:color w:val="auto"/>
          <w:sz w:val="32"/>
          <w:szCs w:val="32"/>
        </w:rPr>
      </w:pPr>
      <w:r>
        <w:rPr>
          <w:rFonts w:hint="eastAsia" w:ascii="楷体_GB2312" w:hAnsi="楷体" w:eastAsia="楷体_GB2312" w:cs="楷体"/>
          <w:color w:val="auto"/>
          <w:sz w:val="32"/>
          <w:szCs w:val="32"/>
        </w:rPr>
        <w:t>投标人名称</w:t>
      </w:r>
      <w:r>
        <w:rPr>
          <w:rFonts w:hint="eastAsia" w:ascii="楷体_GB2312" w:hAnsi="楷体" w:eastAsia="楷体_GB2312" w:cs="楷体"/>
          <w:color w:val="auto"/>
          <w:sz w:val="32"/>
          <w:szCs w:val="32"/>
          <w:lang w:eastAsia="zh-CN"/>
        </w:rPr>
        <w:t>：</w:t>
      </w:r>
      <w:r>
        <w:rPr>
          <w:rFonts w:hint="eastAsia" w:ascii="楷体_GB2312" w:hAnsi="楷体" w:eastAsia="楷体_GB2312" w:cs="楷体"/>
          <w:color w:val="auto"/>
          <w:sz w:val="32"/>
          <w:szCs w:val="32"/>
          <w:u w:val="single"/>
        </w:rPr>
        <w:t xml:space="preserve">                      </w:t>
      </w:r>
      <w:r>
        <w:rPr>
          <w:rFonts w:hint="eastAsia" w:ascii="楷体_GB2312" w:hAnsi="楷体" w:eastAsia="楷体_GB2312" w:cs="楷体"/>
          <w:color w:val="auto"/>
          <w:sz w:val="32"/>
          <w:szCs w:val="32"/>
          <w:u w:val="single"/>
          <w:lang w:eastAsia="zh-CN"/>
        </w:rPr>
        <w:t>（</w:t>
      </w:r>
      <w:r>
        <w:rPr>
          <w:rFonts w:hint="eastAsia" w:ascii="楷体_GB2312" w:hAnsi="楷体" w:eastAsia="楷体_GB2312" w:cs="楷体"/>
          <w:color w:val="auto"/>
          <w:sz w:val="32"/>
          <w:szCs w:val="32"/>
        </w:rPr>
        <w:t>盖法人章</w:t>
      </w:r>
      <w:r>
        <w:rPr>
          <w:rFonts w:hint="eastAsia" w:ascii="楷体_GB2312" w:hAnsi="楷体" w:eastAsia="楷体_GB2312" w:cs="楷体"/>
          <w:color w:val="auto"/>
          <w:sz w:val="32"/>
          <w:szCs w:val="32"/>
          <w:lang w:eastAsia="zh-CN"/>
        </w:rPr>
        <w:t>）</w:t>
      </w:r>
      <w:r>
        <w:rPr>
          <w:rFonts w:hint="eastAsia" w:ascii="楷体_GB2312" w:hAnsi="楷体" w:eastAsia="楷体_GB2312" w:cs="楷体"/>
          <w:color w:val="auto"/>
          <w:sz w:val="32"/>
          <w:szCs w:val="32"/>
        </w:rPr>
        <w:t xml:space="preserve"> </w:t>
      </w:r>
    </w:p>
    <w:p w14:paraId="43871034">
      <w:pPr>
        <w:spacing w:line="560" w:lineRule="exact"/>
        <w:ind w:firstLine="629"/>
        <w:rPr>
          <w:rFonts w:ascii="楷体_GB2312" w:hAnsi="楷体" w:eastAsia="楷体_GB2312"/>
          <w:color w:val="auto"/>
          <w:sz w:val="32"/>
          <w:szCs w:val="32"/>
        </w:rPr>
      </w:pPr>
    </w:p>
    <w:p w14:paraId="27C6C105">
      <w:pPr>
        <w:spacing w:line="560" w:lineRule="exact"/>
        <w:ind w:firstLine="1104" w:firstLineChars="345"/>
        <w:rPr>
          <w:rFonts w:ascii="楷体_GB2312" w:hAnsi="楷体" w:eastAsia="楷体_GB2312" w:cs="楷体"/>
          <w:color w:val="auto"/>
          <w:sz w:val="32"/>
          <w:szCs w:val="32"/>
        </w:rPr>
      </w:pPr>
      <w:r>
        <w:rPr>
          <w:rFonts w:hint="eastAsia" w:ascii="楷体_GB2312" w:hAnsi="楷体" w:eastAsia="楷体_GB2312" w:cs="楷体"/>
          <w:color w:val="auto"/>
          <w:sz w:val="32"/>
          <w:szCs w:val="32"/>
        </w:rPr>
        <w:t>法定代表人或委托代理人</w:t>
      </w:r>
      <w:r>
        <w:rPr>
          <w:rFonts w:hint="eastAsia" w:ascii="楷体_GB2312" w:hAnsi="楷体" w:eastAsia="楷体_GB2312" w:cs="楷体"/>
          <w:color w:val="auto"/>
          <w:sz w:val="32"/>
          <w:szCs w:val="32"/>
          <w:lang w:eastAsia="zh-CN"/>
        </w:rPr>
        <w:t>：</w:t>
      </w:r>
      <w:r>
        <w:rPr>
          <w:rFonts w:hint="eastAsia" w:ascii="楷体_GB2312" w:hAnsi="楷体" w:eastAsia="楷体_GB2312" w:cs="楷体"/>
          <w:color w:val="auto"/>
          <w:sz w:val="32"/>
          <w:szCs w:val="32"/>
          <w:u w:val="single"/>
        </w:rPr>
        <w:t xml:space="preserve">        </w:t>
      </w:r>
      <w:r>
        <w:rPr>
          <w:rFonts w:hint="eastAsia" w:ascii="楷体_GB2312" w:hAnsi="楷体" w:eastAsia="楷体_GB2312" w:cs="楷体"/>
          <w:color w:val="auto"/>
          <w:sz w:val="32"/>
          <w:szCs w:val="32"/>
          <w:u w:val="single"/>
          <w:lang w:eastAsia="zh-CN"/>
        </w:rPr>
        <w:t>（</w:t>
      </w:r>
      <w:r>
        <w:rPr>
          <w:rFonts w:hint="eastAsia" w:ascii="楷体_GB2312" w:hAnsi="楷体" w:eastAsia="楷体_GB2312" w:cs="楷体"/>
          <w:color w:val="auto"/>
          <w:sz w:val="32"/>
          <w:szCs w:val="32"/>
        </w:rPr>
        <w:t>签字或盖章</w:t>
      </w:r>
      <w:r>
        <w:rPr>
          <w:rFonts w:hint="eastAsia" w:ascii="楷体_GB2312" w:hAnsi="楷体" w:eastAsia="楷体_GB2312" w:cs="楷体"/>
          <w:color w:val="auto"/>
          <w:sz w:val="32"/>
          <w:szCs w:val="32"/>
          <w:lang w:eastAsia="zh-CN"/>
        </w:rPr>
        <w:t>）</w:t>
      </w:r>
      <w:r>
        <w:rPr>
          <w:rFonts w:hint="eastAsia" w:ascii="楷体_GB2312" w:hAnsi="楷体" w:eastAsia="楷体_GB2312" w:cs="楷体"/>
          <w:color w:val="auto"/>
          <w:sz w:val="32"/>
          <w:szCs w:val="32"/>
        </w:rPr>
        <w:t xml:space="preserve"> </w:t>
      </w:r>
    </w:p>
    <w:p w14:paraId="6BBC11BB">
      <w:pPr>
        <w:spacing w:line="560" w:lineRule="exact"/>
        <w:ind w:firstLine="629"/>
        <w:rPr>
          <w:rFonts w:ascii="楷体_GB2312" w:hAnsi="楷体" w:eastAsia="楷体_GB2312"/>
          <w:color w:val="auto"/>
          <w:sz w:val="32"/>
          <w:szCs w:val="32"/>
          <w:u w:val="single"/>
        </w:rPr>
      </w:pPr>
    </w:p>
    <w:p w14:paraId="5A82AAD0">
      <w:pPr>
        <w:tabs>
          <w:tab w:val="left" w:pos="1995"/>
        </w:tabs>
        <w:spacing w:line="560" w:lineRule="exact"/>
        <w:ind w:firstLine="2160" w:firstLineChars="675"/>
        <w:rPr>
          <w:rFonts w:ascii="楷体_GB2312" w:hAnsi="楷体" w:eastAsia="楷体_GB2312"/>
          <w:color w:val="auto"/>
          <w:sz w:val="32"/>
          <w:szCs w:val="32"/>
        </w:rPr>
      </w:pPr>
    </w:p>
    <w:p w14:paraId="1485F562">
      <w:pPr>
        <w:tabs>
          <w:tab w:val="left" w:pos="1995"/>
        </w:tabs>
        <w:spacing w:line="560" w:lineRule="exact"/>
        <w:ind w:firstLine="2160" w:firstLineChars="675"/>
        <w:rPr>
          <w:rFonts w:ascii="楷体_GB2312" w:hAnsi="楷体" w:eastAsia="楷体_GB2312"/>
          <w:color w:val="auto"/>
          <w:sz w:val="32"/>
          <w:szCs w:val="32"/>
        </w:rPr>
      </w:pPr>
      <w:r>
        <w:rPr>
          <w:rFonts w:hint="eastAsia" w:ascii="楷体_GB2312" w:hAnsi="楷体" w:eastAsia="楷体_GB2312" w:cs="楷体"/>
          <w:color w:val="auto"/>
          <w:sz w:val="32"/>
          <w:szCs w:val="32"/>
        </w:rPr>
        <w:t>日期：        年    月    日</w:t>
      </w:r>
    </w:p>
    <w:p w14:paraId="79F9A402">
      <w:pPr>
        <w:pStyle w:val="5"/>
        <w:spacing w:line="360" w:lineRule="auto"/>
        <w:rPr>
          <w:rFonts w:ascii="宋体" w:hAnsi="宋体" w:eastAsia="宋体" w:cs="宋体"/>
          <w:color w:val="auto"/>
          <w:sz w:val="24"/>
        </w:rPr>
      </w:pPr>
    </w:p>
    <w:p w14:paraId="563222D2">
      <w:pPr>
        <w:pStyle w:val="5"/>
        <w:spacing w:line="360" w:lineRule="auto"/>
        <w:rPr>
          <w:rFonts w:ascii="宋体" w:hAnsi="宋体" w:eastAsia="宋体" w:cs="宋体"/>
          <w:color w:val="auto"/>
          <w:sz w:val="24"/>
        </w:rPr>
      </w:pPr>
    </w:p>
    <w:p w14:paraId="736962B9">
      <w:pPr>
        <w:pStyle w:val="5"/>
        <w:spacing w:line="360" w:lineRule="auto"/>
        <w:rPr>
          <w:rFonts w:ascii="宋体" w:hAnsi="宋体" w:eastAsia="宋体" w:cs="宋体"/>
          <w:color w:val="auto"/>
          <w:sz w:val="24"/>
        </w:rPr>
      </w:pPr>
    </w:p>
    <w:p w14:paraId="26A67229">
      <w:pPr>
        <w:pStyle w:val="5"/>
        <w:spacing w:line="360" w:lineRule="auto"/>
        <w:rPr>
          <w:rFonts w:ascii="宋体" w:hAnsi="宋体" w:eastAsia="宋体" w:cs="宋体"/>
          <w:color w:val="auto"/>
          <w:sz w:val="24"/>
        </w:rPr>
      </w:pPr>
    </w:p>
    <w:p w14:paraId="185F9340">
      <w:pPr>
        <w:pStyle w:val="5"/>
        <w:spacing w:line="360" w:lineRule="auto"/>
        <w:ind w:firstLine="0"/>
        <w:rPr>
          <w:rFonts w:ascii="宋体" w:hAnsi="宋体" w:eastAsia="宋体" w:cs="宋体"/>
          <w:color w:val="auto"/>
          <w:sz w:val="24"/>
        </w:rPr>
      </w:pPr>
    </w:p>
    <w:p w14:paraId="7E73F727">
      <w:pPr>
        <w:pStyle w:val="4"/>
        <w:jc w:val="center"/>
        <w:rPr>
          <w:rFonts w:hint="eastAsia" w:ascii="宋体" w:hAnsi="宋体"/>
          <w:color w:val="auto"/>
          <w:sz w:val="24"/>
          <w:szCs w:val="24"/>
        </w:rPr>
      </w:pPr>
    </w:p>
    <w:p w14:paraId="760A1F34">
      <w:pPr>
        <w:pStyle w:val="4"/>
        <w:jc w:val="center"/>
        <w:rPr>
          <w:rFonts w:hint="eastAsia" w:ascii="宋体" w:hAnsi="宋体"/>
          <w:color w:val="auto"/>
          <w:sz w:val="24"/>
          <w:szCs w:val="24"/>
        </w:rPr>
      </w:pPr>
    </w:p>
    <w:p w14:paraId="07512A25">
      <w:pPr>
        <w:pStyle w:val="4"/>
        <w:jc w:val="center"/>
        <w:rPr>
          <w:rFonts w:ascii="宋体"/>
          <w:color w:val="auto"/>
          <w:sz w:val="24"/>
          <w:szCs w:val="24"/>
        </w:rPr>
      </w:pPr>
      <w:r>
        <w:rPr>
          <w:rFonts w:hint="eastAsia" w:ascii="宋体" w:hAnsi="宋体"/>
          <w:color w:val="auto"/>
          <w:sz w:val="24"/>
          <w:szCs w:val="24"/>
        </w:rPr>
        <w:t>具备履行合同所必需的设备和专业技术能力的书面声明</w:t>
      </w:r>
    </w:p>
    <w:p w14:paraId="056AA8C5">
      <w:pPr>
        <w:spacing w:line="360" w:lineRule="auto"/>
        <w:ind w:firstLine="492"/>
        <w:rPr>
          <w:rFonts w:ascii="宋体" w:hAnsi="宋体" w:eastAsia="宋体" w:cs="宋体"/>
          <w:color w:val="auto"/>
          <w:sz w:val="24"/>
        </w:rPr>
      </w:pPr>
      <w:r>
        <w:rPr>
          <w:rFonts w:hint="eastAsia" w:ascii="宋体" w:hAnsi="宋体" w:eastAsia="宋体" w:cs="宋体"/>
          <w:color w:val="auto"/>
          <w:sz w:val="24"/>
        </w:rPr>
        <w:t>我公司郑重声明：我公司具备履行本项采购合同所必需的设备和专业技术能力，为履行本项采购合同我公司具备如下主要设备和主要专业技术能力：</w:t>
      </w:r>
    </w:p>
    <w:p w14:paraId="115EF2FD">
      <w:pPr>
        <w:spacing w:line="360" w:lineRule="auto"/>
        <w:ind w:firstLine="492"/>
        <w:rPr>
          <w:rFonts w:ascii="宋体" w:hAnsi="宋体" w:eastAsia="宋体" w:cs="宋体"/>
          <w:color w:val="auto"/>
          <w:sz w:val="24"/>
        </w:rPr>
      </w:pPr>
      <w:r>
        <w:rPr>
          <w:rFonts w:hint="eastAsia" w:ascii="宋体" w:hAnsi="宋体" w:eastAsia="宋体" w:cs="宋体"/>
          <w:color w:val="auto"/>
          <w:sz w:val="24"/>
        </w:rPr>
        <w:t>主要设备有：  。</w:t>
      </w:r>
    </w:p>
    <w:p w14:paraId="54A28007">
      <w:pPr>
        <w:spacing w:line="360" w:lineRule="auto"/>
        <w:ind w:firstLine="492"/>
        <w:rPr>
          <w:rFonts w:ascii="宋体" w:hAnsi="宋体" w:eastAsia="宋体" w:cs="宋体"/>
          <w:color w:val="auto"/>
          <w:sz w:val="24"/>
        </w:rPr>
      </w:pPr>
      <w:r>
        <w:rPr>
          <w:rFonts w:hint="eastAsia" w:ascii="宋体" w:hAnsi="宋体" w:eastAsia="宋体" w:cs="宋体"/>
          <w:color w:val="auto"/>
          <w:sz w:val="24"/>
        </w:rPr>
        <w:t>主要专业技术能力有：   。</w:t>
      </w:r>
    </w:p>
    <w:p w14:paraId="6F250441">
      <w:pPr>
        <w:spacing w:line="360" w:lineRule="auto"/>
        <w:rPr>
          <w:rFonts w:ascii="宋体" w:hAnsi="宋体" w:eastAsia="宋体" w:cs="宋体"/>
          <w:color w:val="auto"/>
          <w:sz w:val="24"/>
        </w:rPr>
      </w:pPr>
      <w:r>
        <w:rPr>
          <w:rFonts w:hint="eastAsia" w:ascii="宋体" w:hAnsi="宋体" w:eastAsia="宋体" w:cs="宋体"/>
          <w:color w:val="auto"/>
          <w:sz w:val="24"/>
        </w:rPr>
        <w:t>投标单位名称（公章）：</w:t>
      </w:r>
    </w:p>
    <w:p w14:paraId="0A9418B5">
      <w:pPr>
        <w:spacing w:line="360" w:lineRule="auto"/>
        <w:rPr>
          <w:rFonts w:ascii="宋体" w:hAnsi="宋体" w:eastAsia="宋体" w:cs="宋体"/>
          <w:color w:val="auto"/>
          <w:sz w:val="24"/>
        </w:rPr>
      </w:pPr>
    </w:p>
    <w:p w14:paraId="40B1EAC8">
      <w:pPr>
        <w:spacing w:line="460" w:lineRule="exact"/>
        <w:rPr>
          <w:rFonts w:ascii="宋体" w:hAnsi="宋体"/>
          <w:bCs/>
          <w:color w:val="auto"/>
          <w:sz w:val="24"/>
        </w:rPr>
      </w:pPr>
      <w:r>
        <w:rPr>
          <w:rFonts w:hint="eastAsia" w:ascii="宋体" w:hAnsi="宋体" w:eastAsia="宋体" w:cs="宋体"/>
          <w:color w:val="auto"/>
          <w:sz w:val="24"/>
        </w:rPr>
        <w:t xml:space="preserve">                                     日期：     年  月   日</w:t>
      </w:r>
    </w:p>
    <w:p w14:paraId="59A73C30">
      <w:pPr>
        <w:spacing w:line="460" w:lineRule="exact"/>
        <w:ind w:firstLine="3120" w:firstLineChars="1300"/>
        <w:rPr>
          <w:rFonts w:ascii="宋体"/>
          <w:bCs/>
          <w:color w:val="auto"/>
          <w:sz w:val="24"/>
        </w:rPr>
      </w:pPr>
      <w:r>
        <w:rPr>
          <w:rFonts w:hint="eastAsia" w:ascii="宋体" w:hAnsi="宋体"/>
          <w:bCs/>
          <w:color w:val="auto"/>
          <w:sz w:val="24"/>
        </w:rPr>
        <w:t>单位名称（公章）：</w:t>
      </w:r>
    </w:p>
    <w:p w14:paraId="5F63BF5E">
      <w:pPr>
        <w:spacing w:line="460" w:lineRule="exact"/>
        <w:jc w:val="right"/>
        <w:rPr>
          <w:rFonts w:ascii="宋体"/>
          <w:bCs/>
          <w:color w:val="auto"/>
          <w:sz w:val="24"/>
        </w:rPr>
      </w:pPr>
    </w:p>
    <w:p w14:paraId="41DFB808">
      <w:pPr>
        <w:spacing w:line="460" w:lineRule="exact"/>
        <w:jc w:val="center"/>
        <w:rPr>
          <w:rFonts w:hint="eastAsia" w:ascii="宋体"/>
          <w:bCs/>
          <w:color w:val="auto"/>
          <w:sz w:val="24"/>
        </w:rPr>
      </w:pPr>
      <w:r>
        <w:rPr>
          <w:rFonts w:hint="eastAsia" w:ascii="宋体" w:hAnsi="宋体"/>
          <w:bCs/>
          <w:color w:val="auto"/>
          <w:sz w:val="24"/>
        </w:rPr>
        <w:t>日期：</w:t>
      </w:r>
      <w:r>
        <w:rPr>
          <w:rFonts w:ascii="宋体" w:hAnsi="宋体"/>
          <w:bCs/>
          <w:color w:val="auto"/>
          <w:sz w:val="24"/>
        </w:rPr>
        <w:t>____</w:t>
      </w:r>
      <w:r>
        <w:rPr>
          <w:rFonts w:hint="eastAsia" w:ascii="宋体" w:hAnsi="宋体"/>
          <w:bCs/>
          <w:color w:val="auto"/>
          <w:sz w:val="24"/>
        </w:rPr>
        <w:t>年</w:t>
      </w:r>
      <w:r>
        <w:rPr>
          <w:rFonts w:ascii="宋体" w:hAnsi="宋体"/>
          <w:bCs/>
          <w:color w:val="auto"/>
          <w:sz w:val="24"/>
        </w:rPr>
        <w:t>____</w:t>
      </w:r>
      <w:r>
        <w:rPr>
          <w:rFonts w:hint="eastAsia" w:ascii="宋体" w:hAnsi="宋体"/>
          <w:bCs/>
          <w:color w:val="auto"/>
          <w:sz w:val="24"/>
        </w:rPr>
        <w:t>月</w:t>
      </w:r>
      <w:r>
        <w:rPr>
          <w:rFonts w:ascii="宋体" w:hAnsi="宋体"/>
          <w:bCs/>
          <w:color w:val="auto"/>
          <w:sz w:val="24"/>
        </w:rPr>
        <w:t>____</w:t>
      </w:r>
      <w:r>
        <w:rPr>
          <w:rFonts w:hint="eastAsia" w:ascii="宋体" w:hAnsi="宋体"/>
          <w:bCs/>
          <w:color w:val="auto"/>
          <w:sz w:val="24"/>
        </w:rPr>
        <w:t xml:space="preserve">日 </w:t>
      </w:r>
    </w:p>
    <w:p w14:paraId="37CB8647">
      <w:pPr>
        <w:pStyle w:val="4"/>
        <w:spacing w:line="360" w:lineRule="auto"/>
        <w:jc w:val="center"/>
        <w:rPr>
          <w:rFonts w:hint="eastAsia" w:ascii="宋体" w:hAnsi="宋体" w:cs="宋体"/>
          <w:color w:val="auto"/>
          <w:sz w:val="24"/>
          <w:szCs w:val="24"/>
        </w:rPr>
      </w:pPr>
    </w:p>
    <w:p w14:paraId="21330281">
      <w:pPr>
        <w:pStyle w:val="5"/>
        <w:rPr>
          <w:rFonts w:hint="eastAsia" w:ascii="宋体" w:hAnsi="宋体" w:cs="宋体"/>
          <w:color w:val="auto"/>
          <w:sz w:val="24"/>
          <w:szCs w:val="24"/>
        </w:rPr>
      </w:pPr>
    </w:p>
    <w:p w14:paraId="03F9FDAE">
      <w:pPr>
        <w:pStyle w:val="5"/>
        <w:rPr>
          <w:rFonts w:hint="eastAsia" w:ascii="宋体" w:hAnsi="宋体" w:cs="宋体"/>
          <w:color w:val="auto"/>
          <w:sz w:val="24"/>
          <w:szCs w:val="24"/>
        </w:rPr>
      </w:pPr>
    </w:p>
    <w:p w14:paraId="5993E050">
      <w:pPr>
        <w:pStyle w:val="5"/>
        <w:rPr>
          <w:rFonts w:hint="eastAsia" w:ascii="宋体" w:hAnsi="宋体" w:cs="宋体"/>
          <w:color w:val="auto"/>
          <w:sz w:val="24"/>
          <w:szCs w:val="24"/>
        </w:rPr>
      </w:pPr>
    </w:p>
    <w:p w14:paraId="1E164A7A">
      <w:pPr>
        <w:pStyle w:val="5"/>
        <w:rPr>
          <w:rFonts w:hint="eastAsia" w:ascii="宋体" w:hAnsi="宋体" w:cs="宋体"/>
          <w:color w:val="auto"/>
          <w:sz w:val="24"/>
          <w:szCs w:val="24"/>
        </w:rPr>
      </w:pPr>
    </w:p>
    <w:p w14:paraId="08BD3469">
      <w:pPr>
        <w:pStyle w:val="5"/>
        <w:rPr>
          <w:rFonts w:hint="eastAsia" w:ascii="宋体" w:hAnsi="宋体" w:cs="宋体"/>
          <w:color w:val="auto"/>
          <w:sz w:val="24"/>
          <w:szCs w:val="24"/>
        </w:rPr>
      </w:pPr>
    </w:p>
    <w:p w14:paraId="4F814021">
      <w:pPr>
        <w:pStyle w:val="5"/>
        <w:rPr>
          <w:rFonts w:hint="eastAsia" w:ascii="宋体" w:hAnsi="宋体" w:cs="宋体"/>
          <w:color w:val="auto"/>
          <w:sz w:val="24"/>
          <w:szCs w:val="24"/>
        </w:rPr>
      </w:pPr>
    </w:p>
    <w:p w14:paraId="7B59C869">
      <w:pPr>
        <w:pStyle w:val="5"/>
        <w:rPr>
          <w:rFonts w:hint="eastAsia" w:ascii="宋体" w:hAnsi="宋体" w:cs="宋体"/>
          <w:color w:val="auto"/>
          <w:sz w:val="24"/>
          <w:szCs w:val="24"/>
        </w:rPr>
      </w:pPr>
    </w:p>
    <w:p w14:paraId="07448D1E">
      <w:pPr>
        <w:pStyle w:val="5"/>
        <w:rPr>
          <w:rFonts w:hint="eastAsia" w:ascii="宋体" w:hAnsi="宋体" w:cs="宋体"/>
          <w:color w:val="auto"/>
          <w:sz w:val="24"/>
          <w:szCs w:val="24"/>
        </w:rPr>
      </w:pPr>
    </w:p>
    <w:p w14:paraId="0B6C4159">
      <w:pPr>
        <w:pStyle w:val="5"/>
        <w:rPr>
          <w:rFonts w:hint="eastAsia" w:ascii="宋体" w:hAnsi="宋体" w:cs="宋体"/>
          <w:color w:val="auto"/>
          <w:sz w:val="24"/>
          <w:szCs w:val="24"/>
        </w:rPr>
      </w:pPr>
    </w:p>
    <w:p w14:paraId="66EABBB4">
      <w:pPr>
        <w:pStyle w:val="5"/>
        <w:rPr>
          <w:rFonts w:hint="eastAsia" w:ascii="宋体" w:hAnsi="宋体" w:cs="宋体"/>
          <w:color w:val="auto"/>
          <w:sz w:val="24"/>
          <w:szCs w:val="24"/>
        </w:rPr>
      </w:pPr>
    </w:p>
    <w:p w14:paraId="52809077">
      <w:pPr>
        <w:pStyle w:val="5"/>
        <w:rPr>
          <w:rFonts w:hint="eastAsia" w:ascii="宋体" w:hAnsi="宋体" w:cs="宋体"/>
          <w:color w:val="auto"/>
          <w:sz w:val="24"/>
          <w:szCs w:val="24"/>
        </w:rPr>
      </w:pPr>
    </w:p>
    <w:p w14:paraId="3100F197">
      <w:pPr>
        <w:pStyle w:val="5"/>
        <w:rPr>
          <w:rFonts w:hint="eastAsia" w:ascii="宋体" w:hAnsi="宋体" w:cs="宋体"/>
          <w:color w:val="auto"/>
          <w:sz w:val="24"/>
          <w:szCs w:val="24"/>
        </w:rPr>
      </w:pPr>
    </w:p>
    <w:p w14:paraId="4328C346">
      <w:pPr>
        <w:pStyle w:val="5"/>
        <w:rPr>
          <w:rFonts w:hint="eastAsia" w:ascii="宋体" w:hAnsi="宋体" w:cs="宋体"/>
          <w:color w:val="auto"/>
          <w:sz w:val="24"/>
          <w:szCs w:val="24"/>
        </w:rPr>
      </w:pPr>
    </w:p>
    <w:p w14:paraId="562147CF">
      <w:pPr>
        <w:pStyle w:val="5"/>
        <w:rPr>
          <w:rFonts w:hint="eastAsia" w:ascii="宋体" w:hAnsi="宋体" w:cs="宋体"/>
          <w:color w:val="auto"/>
          <w:sz w:val="24"/>
          <w:szCs w:val="24"/>
        </w:rPr>
      </w:pPr>
    </w:p>
    <w:p w14:paraId="67D1D1D4">
      <w:pPr>
        <w:pStyle w:val="5"/>
        <w:rPr>
          <w:rFonts w:hint="eastAsia" w:ascii="宋体" w:hAnsi="宋体" w:cs="宋体"/>
          <w:color w:val="auto"/>
          <w:sz w:val="24"/>
          <w:szCs w:val="24"/>
        </w:rPr>
      </w:pPr>
    </w:p>
    <w:p w14:paraId="2A301B85">
      <w:pPr>
        <w:pStyle w:val="5"/>
        <w:rPr>
          <w:rFonts w:hint="eastAsia" w:ascii="宋体" w:hAnsi="宋体" w:cs="宋体"/>
          <w:color w:val="auto"/>
          <w:sz w:val="24"/>
          <w:szCs w:val="24"/>
        </w:rPr>
      </w:pPr>
    </w:p>
    <w:p w14:paraId="6B36B3AF">
      <w:pPr>
        <w:pStyle w:val="5"/>
        <w:rPr>
          <w:rFonts w:hint="eastAsia" w:ascii="宋体" w:hAnsi="宋体" w:cs="宋体"/>
          <w:color w:val="auto"/>
          <w:sz w:val="24"/>
          <w:szCs w:val="24"/>
        </w:rPr>
      </w:pPr>
    </w:p>
    <w:p w14:paraId="356A942A">
      <w:pPr>
        <w:pStyle w:val="5"/>
        <w:rPr>
          <w:rFonts w:hint="eastAsia" w:ascii="宋体" w:hAnsi="宋体" w:cs="宋体"/>
          <w:color w:val="auto"/>
          <w:sz w:val="24"/>
          <w:szCs w:val="24"/>
        </w:rPr>
      </w:pPr>
    </w:p>
    <w:p w14:paraId="790DD93D">
      <w:pPr>
        <w:pStyle w:val="4"/>
        <w:spacing w:line="360" w:lineRule="auto"/>
        <w:jc w:val="center"/>
        <w:rPr>
          <w:rFonts w:hint="eastAsia" w:ascii="宋体" w:hAnsi="宋体" w:cs="宋体"/>
          <w:color w:val="auto"/>
          <w:sz w:val="24"/>
          <w:szCs w:val="24"/>
        </w:rPr>
      </w:pPr>
    </w:p>
    <w:p w14:paraId="53BB26B6">
      <w:pPr>
        <w:pStyle w:val="4"/>
        <w:spacing w:line="360" w:lineRule="auto"/>
        <w:jc w:val="center"/>
        <w:rPr>
          <w:rFonts w:hint="eastAsia" w:ascii="宋体" w:hAnsi="宋体" w:cs="宋体"/>
          <w:color w:val="auto"/>
          <w:sz w:val="24"/>
          <w:szCs w:val="24"/>
        </w:rPr>
      </w:pPr>
    </w:p>
    <w:p w14:paraId="62998B78">
      <w:pPr>
        <w:pStyle w:val="4"/>
        <w:spacing w:line="360" w:lineRule="auto"/>
        <w:jc w:val="center"/>
        <w:rPr>
          <w:rFonts w:hint="eastAsia" w:ascii="宋体" w:hAnsi="宋体" w:cs="宋体"/>
          <w:color w:val="auto"/>
          <w:sz w:val="24"/>
          <w:szCs w:val="24"/>
        </w:rPr>
      </w:pPr>
      <w:r>
        <w:rPr>
          <w:rFonts w:hint="eastAsia" w:ascii="宋体" w:hAnsi="宋体" w:cs="宋体"/>
          <w:color w:val="auto"/>
          <w:sz w:val="24"/>
          <w:szCs w:val="24"/>
        </w:rPr>
        <w:t>参加采购活动前 3 年内在经营活动中没有重大违法记录的书面声明（格式）</w:t>
      </w:r>
    </w:p>
    <w:p w14:paraId="45D33CBB">
      <w:pPr>
        <w:spacing w:line="360" w:lineRule="auto"/>
        <w:rPr>
          <w:rFonts w:hint="eastAsia" w:ascii="宋体" w:hAnsi="宋体" w:cs="宋体"/>
          <w:b/>
          <w:bCs/>
          <w:color w:val="auto"/>
          <w:sz w:val="24"/>
          <w:szCs w:val="24"/>
        </w:rPr>
      </w:pPr>
    </w:p>
    <w:p w14:paraId="3563CCD8">
      <w:pPr>
        <w:spacing w:line="360" w:lineRule="auto"/>
        <w:jc w:val="center"/>
        <w:rPr>
          <w:rFonts w:hint="eastAsia" w:ascii="宋体" w:hAnsi="宋体" w:cs="宋体"/>
          <w:color w:val="auto"/>
          <w:sz w:val="24"/>
          <w:szCs w:val="24"/>
        </w:rPr>
      </w:pPr>
      <w:r>
        <w:rPr>
          <w:rFonts w:hint="eastAsia" w:ascii="宋体" w:hAnsi="宋体" w:cs="宋体"/>
          <w:color w:val="auto"/>
          <w:sz w:val="24"/>
          <w:szCs w:val="24"/>
        </w:rPr>
        <w:t>声  明</w:t>
      </w:r>
    </w:p>
    <w:p w14:paraId="4BD4BCB9">
      <w:pPr>
        <w:spacing w:line="360" w:lineRule="auto"/>
        <w:rPr>
          <w:rFonts w:hint="eastAsia" w:ascii="宋体" w:hAnsi="宋体" w:cs="宋体"/>
          <w:color w:val="auto"/>
          <w:sz w:val="24"/>
          <w:szCs w:val="24"/>
        </w:rPr>
      </w:pPr>
    </w:p>
    <w:p w14:paraId="19A30A66">
      <w:pPr>
        <w:spacing w:line="360" w:lineRule="auto"/>
        <w:rPr>
          <w:rFonts w:hint="eastAsia" w:ascii="宋体" w:hAnsi="宋体" w:cs="宋体"/>
          <w:color w:val="auto"/>
          <w:sz w:val="24"/>
          <w:szCs w:val="24"/>
        </w:rPr>
      </w:pPr>
      <w:r>
        <w:rPr>
          <w:rFonts w:hint="eastAsia" w:ascii="宋体" w:hAnsi="宋体" w:cs="宋体"/>
          <w:color w:val="auto"/>
          <w:sz w:val="24"/>
          <w:szCs w:val="24"/>
        </w:rPr>
        <w:t>我公司郑重声明：参加本次采购活动前3年内，我公司在经营活动中没有因违法经营受到刑事处罚或者责令停产停业、吊销许可证或者执照、较大数额罚款等行政处罚。</w:t>
      </w:r>
    </w:p>
    <w:p w14:paraId="11D7E9AE">
      <w:pPr>
        <w:spacing w:line="360" w:lineRule="auto"/>
        <w:rPr>
          <w:rFonts w:hint="eastAsia" w:ascii="宋体" w:hAnsi="宋体" w:cs="宋体"/>
          <w:color w:val="auto"/>
          <w:sz w:val="24"/>
          <w:szCs w:val="24"/>
        </w:rPr>
      </w:pPr>
    </w:p>
    <w:p w14:paraId="2EA91D65">
      <w:pPr>
        <w:spacing w:line="360" w:lineRule="auto"/>
        <w:ind w:firstLine="4080" w:firstLineChars="1700"/>
        <w:rPr>
          <w:rFonts w:hint="eastAsia" w:ascii="宋体" w:hAnsi="宋体" w:cs="宋体"/>
          <w:color w:val="auto"/>
          <w:sz w:val="24"/>
          <w:szCs w:val="24"/>
        </w:rPr>
      </w:pPr>
      <w:r>
        <w:rPr>
          <w:rFonts w:hint="eastAsia" w:ascii="宋体" w:hAnsi="宋体" w:cs="宋体"/>
          <w:color w:val="auto"/>
          <w:sz w:val="24"/>
          <w:szCs w:val="24"/>
        </w:rPr>
        <w:t>投标单位名称（公章）：</w:t>
      </w:r>
    </w:p>
    <w:p w14:paraId="7E3720F8">
      <w:pPr>
        <w:spacing w:line="360" w:lineRule="auto"/>
        <w:rPr>
          <w:rFonts w:hint="eastAsia" w:ascii="宋体" w:hAnsi="宋体" w:cs="宋体"/>
          <w:color w:val="auto"/>
          <w:sz w:val="24"/>
          <w:szCs w:val="24"/>
        </w:rPr>
      </w:pPr>
      <w:r>
        <w:rPr>
          <w:rFonts w:hint="eastAsia" w:ascii="宋体" w:hAnsi="宋体" w:cs="宋体"/>
          <w:color w:val="auto"/>
          <w:sz w:val="24"/>
          <w:szCs w:val="24"/>
        </w:rPr>
        <w:t xml:space="preserve">                                 </w:t>
      </w:r>
    </w:p>
    <w:p w14:paraId="3634FA3D">
      <w:pPr>
        <w:spacing w:line="360" w:lineRule="auto"/>
        <w:ind w:firstLine="4080" w:firstLineChars="1700"/>
        <w:rPr>
          <w:rFonts w:hint="eastAsia" w:ascii="宋体" w:hAnsi="宋体" w:cs="宋体"/>
          <w:color w:val="auto"/>
          <w:sz w:val="24"/>
          <w:szCs w:val="24"/>
        </w:rPr>
      </w:pPr>
      <w:r>
        <w:rPr>
          <w:rFonts w:hint="eastAsia" w:ascii="宋体" w:hAnsi="宋体" w:cs="宋体"/>
          <w:color w:val="auto"/>
          <w:sz w:val="24"/>
          <w:szCs w:val="24"/>
        </w:rPr>
        <w:t xml:space="preserve"> 授权代表签字：</w:t>
      </w:r>
    </w:p>
    <w:p w14:paraId="3A6DFF26">
      <w:pPr>
        <w:spacing w:line="360" w:lineRule="auto"/>
        <w:rPr>
          <w:rFonts w:hint="eastAsia" w:ascii="宋体" w:hAnsi="宋体" w:cs="宋体"/>
          <w:color w:val="auto"/>
          <w:sz w:val="24"/>
          <w:szCs w:val="24"/>
        </w:rPr>
      </w:pPr>
      <w:r>
        <w:rPr>
          <w:rFonts w:hint="eastAsia" w:ascii="宋体" w:hAnsi="宋体" w:cs="宋体"/>
          <w:color w:val="auto"/>
          <w:sz w:val="24"/>
          <w:szCs w:val="24"/>
        </w:rPr>
        <w:t xml:space="preserve">                                  </w:t>
      </w:r>
    </w:p>
    <w:p w14:paraId="290AC4C9">
      <w:pPr>
        <w:spacing w:line="360" w:lineRule="auto"/>
        <w:ind w:firstLine="4320" w:firstLineChars="180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年</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日</w:t>
      </w:r>
    </w:p>
    <w:p w14:paraId="13AA5871">
      <w:pPr>
        <w:pStyle w:val="12"/>
        <w:ind w:firstLine="422"/>
        <w:rPr>
          <w:color w:val="auto"/>
        </w:rPr>
      </w:pPr>
    </w:p>
    <w:p w14:paraId="27C17E0E">
      <w:pPr>
        <w:pStyle w:val="12"/>
        <w:ind w:firstLine="422"/>
        <w:rPr>
          <w:color w:val="auto"/>
        </w:rPr>
      </w:pPr>
    </w:p>
    <w:p w14:paraId="1CE95ADD">
      <w:pPr>
        <w:pStyle w:val="12"/>
        <w:ind w:firstLine="422"/>
        <w:rPr>
          <w:color w:val="auto"/>
        </w:rPr>
      </w:pPr>
    </w:p>
    <w:p w14:paraId="51DE93FB">
      <w:pPr>
        <w:pStyle w:val="12"/>
        <w:ind w:firstLine="422"/>
        <w:rPr>
          <w:color w:val="auto"/>
        </w:rPr>
      </w:pPr>
    </w:p>
    <w:p w14:paraId="24A84228">
      <w:pPr>
        <w:pStyle w:val="12"/>
        <w:ind w:firstLine="422"/>
        <w:rPr>
          <w:color w:val="auto"/>
        </w:rPr>
      </w:pPr>
    </w:p>
    <w:p w14:paraId="0BC0938C">
      <w:pPr>
        <w:pStyle w:val="12"/>
        <w:ind w:firstLine="422"/>
        <w:rPr>
          <w:color w:val="auto"/>
        </w:rPr>
      </w:pPr>
    </w:p>
    <w:p w14:paraId="75463CCC">
      <w:pPr>
        <w:pStyle w:val="12"/>
        <w:ind w:firstLine="422"/>
        <w:rPr>
          <w:color w:val="auto"/>
        </w:rPr>
      </w:pPr>
    </w:p>
    <w:p w14:paraId="54E4D440">
      <w:pPr>
        <w:pStyle w:val="12"/>
        <w:ind w:firstLine="422"/>
        <w:rPr>
          <w:color w:val="auto"/>
        </w:rPr>
      </w:pPr>
    </w:p>
    <w:p w14:paraId="0E9D454B">
      <w:pPr>
        <w:pStyle w:val="12"/>
        <w:ind w:firstLine="422"/>
        <w:rPr>
          <w:color w:val="auto"/>
        </w:rPr>
      </w:pPr>
    </w:p>
    <w:p w14:paraId="3B08F165">
      <w:pPr>
        <w:pStyle w:val="12"/>
        <w:ind w:firstLine="422"/>
        <w:rPr>
          <w:color w:val="auto"/>
        </w:rPr>
      </w:pPr>
    </w:p>
    <w:p w14:paraId="4301B222">
      <w:pPr>
        <w:pStyle w:val="12"/>
        <w:ind w:firstLine="422"/>
        <w:rPr>
          <w:color w:val="auto"/>
        </w:rPr>
      </w:pPr>
    </w:p>
    <w:p w14:paraId="16E8F2BB">
      <w:pPr>
        <w:pStyle w:val="12"/>
        <w:ind w:firstLine="422"/>
        <w:rPr>
          <w:color w:val="auto"/>
        </w:rPr>
      </w:pPr>
    </w:p>
    <w:p w14:paraId="38C30F18">
      <w:pPr>
        <w:pStyle w:val="12"/>
        <w:ind w:firstLine="422"/>
        <w:rPr>
          <w:color w:val="auto"/>
        </w:rPr>
      </w:pPr>
    </w:p>
    <w:p w14:paraId="65A9E178">
      <w:pPr>
        <w:pStyle w:val="12"/>
        <w:ind w:firstLine="422"/>
        <w:rPr>
          <w:color w:val="auto"/>
        </w:rPr>
      </w:pPr>
    </w:p>
    <w:p w14:paraId="39BC2288">
      <w:pPr>
        <w:pStyle w:val="12"/>
        <w:ind w:firstLine="422"/>
        <w:rPr>
          <w:color w:val="auto"/>
        </w:rPr>
      </w:pPr>
    </w:p>
    <w:p w14:paraId="596CE48A">
      <w:pPr>
        <w:pStyle w:val="12"/>
        <w:ind w:firstLine="422"/>
        <w:rPr>
          <w:color w:val="auto"/>
        </w:rPr>
      </w:pPr>
    </w:p>
    <w:p w14:paraId="51256C05">
      <w:pPr>
        <w:pStyle w:val="12"/>
        <w:ind w:firstLine="422"/>
        <w:rPr>
          <w:color w:val="auto"/>
        </w:rPr>
      </w:pPr>
    </w:p>
    <w:p w14:paraId="010B53DC">
      <w:pPr>
        <w:pStyle w:val="4"/>
        <w:spacing w:line="360" w:lineRule="auto"/>
        <w:jc w:val="center"/>
        <w:rPr>
          <w:rFonts w:hint="eastAsia" w:ascii="宋体" w:hAnsi="宋体" w:cs="宋体"/>
          <w:b w:val="0"/>
          <w:bCs w:val="0"/>
          <w:color w:val="auto"/>
          <w:sz w:val="24"/>
          <w:szCs w:val="24"/>
        </w:rPr>
      </w:pPr>
      <w:r>
        <w:rPr>
          <w:rFonts w:hint="eastAsia" w:ascii="宋体" w:hAnsi="宋体" w:cs="宋体"/>
          <w:color w:val="auto"/>
          <w:sz w:val="24"/>
          <w:szCs w:val="24"/>
        </w:rPr>
        <w:t>法人授权书（格式）</w:t>
      </w:r>
    </w:p>
    <w:p w14:paraId="10FC08A9">
      <w:pPr>
        <w:snapToGrid w:val="0"/>
        <w:spacing w:line="360" w:lineRule="auto"/>
        <w:rPr>
          <w:rFonts w:hint="eastAsia" w:ascii="宋体" w:hAnsi="宋体" w:cs="宋体"/>
          <w:color w:val="auto"/>
          <w:sz w:val="24"/>
          <w:szCs w:val="24"/>
        </w:rPr>
      </w:pPr>
    </w:p>
    <w:p w14:paraId="40A21712">
      <w:pPr>
        <w:snapToGrid w:val="0"/>
        <w:spacing w:line="360" w:lineRule="auto"/>
        <w:ind w:firstLine="615"/>
        <w:rPr>
          <w:rFonts w:hint="eastAsia" w:ascii="宋体" w:hAnsi="宋体" w:cs="宋体"/>
          <w:color w:val="auto"/>
          <w:sz w:val="24"/>
          <w:szCs w:val="24"/>
        </w:rPr>
      </w:pPr>
      <w:r>
        <w:rPr>
          <w:rFonts w:hint="eastAsia" w:ascii="宋体" w:hAnsi="宋体" w:cs="宋体"/>
          <w:color w:val="auto"/>
          <w:sz w:val="24"/>
          <w:szCs w:val="24"/>
        </w:rPr>
        <w:t>本授权书声明：______________公司的_________（法定代表人姓名）_________职务代表本公司授权_________（被授权人的姓名）_________</w:t>
      </w:r>
      <w:r>
        <w:rPr>
          <w:rFonts w:hint="eastAsia" w:ascii="宋体" w:hAnsi="宋体" w:cs="宋体"/>
          <w:color w:val="auto"/>
          <w:sz w:val="24"/>
          <w:szCs w:val="24"/>
          <w:lang w:eastAsia="zh-CN"/>
        </w:rPr>
        <w:t>（</w:t>
      </w:r>
      <w:r>
        <w:rPr>
          <w:rFonts w:hint="eastAsia" w:ascii="宋体" w:hAnsi="宋体" w:cs="宋体"/>
          <w:color w:val="auto"/>
          <w:sz w:val="24"/>
          <w:szCs w:val="24"/>
        </w:rPr>
        <w:t>职务</w:t>
      </w:r>
      <w:r>
        <w:rPr>
          <w:rFonts w:hint="eastAsia" w:ascii="宋体" w:hAnsi="宋体" w:cs="宋体"/>
          <w:color w:val="auto"/>
          <w:sz w:val="24"/>
          <w:szCs w:val="24"/>
          <w:lang w:eastAsia="zh-CN"/>
        </w:rPr>
        <w:t>）</w:t>
      </w:r>
      <w:r>
        <w:rPr>
          <w:rFonts w:hint="eastAsia" w:ascii="宋体" w:hAnsi="宋体" w:cs="宋体"/>
          <w:color w:val="auto"/>
          <w:sz w:val="24"/>
          <w:szCs w:val="24"/>
        </w:rPr>
        <w:t>为本公司的合法投标代表，就参加</w:t>
      </w:r>
      <w:r>
        <w:rPr>
          <w:rFonts w:hint="eastAsia" w:ascii="宋体" w:hAnsi="宋体" w:cs="宋体"/>
          <w:color w:val="auto"/>
          <w:sz w:val="24"/>
          <w:szCs w:val="24"/>
          <w:u w:val="single"/>
        </w:rPr>
        <w:t xml:space="preserve">   </w:t>
      </w:r>
      <w:r>
        <w:rPr>
          <w:rFonts w:hint="eastAsia" w:ascii="宋体" w:hAnsi="宋体" w:cs="宋体"/>
          <w:color w:val="auto"/>
          <w:sz w:val="24"/>
          <w:szCs w:val="24"/>
        </w:rPr>
        <w:t>（编号）号标的内容的投标、签订合同以及合同的执行、完成和纠纷处理，以本公司名义处理一切与之有关的事务。</w:t>
      </w:r>
    </w:p>
    <w:p w14:paraId="068F9743">
      <w:pPr>
        <w:spacing w:line="360" w:lineRule="auto"/>
        <w:ind w:firstLine="645"/>
        <w:rPr>
          <w:rFonts w:hint="eastAsia" w:ascii="宋体" w:hAnsi="宋体" w:cs="宋体"/>
          <w:color w:val="auto"/>
          <w:sz w:val="24"/>
          <w:szCs w:val="24"/>
        </w:rPr>
      </w:pPr>
      <w:r>
        <w:rPr>
          <w:rFonts w:hint="eastAsia" w:ascii="宋体" w:hAnsi="宋体" w:cs="宋体"/>
          <w:color w:val="auto"/>
          <w:sz w:val="24"/>
          <w:szCs w:val="24"/>
        </w:rPr>
        <w:t>本授权书于年月日签字生效，特此声明。</w:t>
      </w:r>
    </w:p>
    <w:p w14:paraId="78F99A6C">
      <w:pPr>
        <w:spacing w:line="360" w:lineRule="auto"/>
        <w:ind w:firstLine="720" w:firstLineChars="300"/>
        <w:rPr>
          <w:rFonts w:hint="eastAsia" w:ascii="宋体" w:hAnsi="宋体" w:cs="宋体"/>
          <w:color w:val="auto"/>
          <w:sz w:val="24"/>
          <w:szCs w:val="24"/>
        </w:rPr>
      </w:pPr>
      <w:r>
        <w:rPr>
          <w:rFonts w:hint="eastAsia" w:ascii="宋体" w:hAnsi="宋体" w:cs="宋体"/>
          <w:color w:val="auto"/>
          <w:sz w:val="24"/>
          <w:szCs w:val="24"/>
        </w:rPr>
        <w:t xml:space="preserve">法定代表人签字：                             </w:t>
      </w:r>
    </w:p>
    <w:p w14:paraId="2AF33076">
      <w:pPr>
        <w:spacing w:line="360" w:lineRule="auto"/>
        <w:rPr>
          <w:rFonts w:hint="eastAsia" w:ascii="宋体" w:hAnsi="宋体" w:cs="宋体"/>
          <w:color w:val="auto"/>
          <w:sz w:val="24"/>
          <w:szCs w:val="24"/>
          <w:u w:val="single"/>
        </w:rPr>
      </w:pPr>
      <w:r>
        <w:rPr>
          <w:rFonts w:hint="eastAsia" w:ascii="宋体" w:hAnsi="宋体" w:cs="宋体"/>
          <w:color w:val="auto"/>
          <w:sz w:val="24"/>
          <w:szCs w:val="24"/>
        </w:rPr>
        <w:t xml:space="preserve">            职    务：</w:t>
      </w:r>
    </w:p>
    <w:p w14:paraId="3F1DD152">
      <w:pPr>
        <w:spacing w:line="360" w:lineRule="auto"/>
        <w:rPr>
          <w:rFonts w:hint="eastAsia" w:ascii="宋体" w:hAnsi="宋体" w:cs="宋体"/>
          <w:color w:val="auto"/>
          <w:sz w:val="24"/>
          <w:szCs w:val="24"/>
          <w:u w:val="single"/>
        </w:rPr>
      </w:pPr>
      <w:r>
        <w:rPr>
          <w:rFonts w:hint="eastAsia" w:ascii="宋体" w:hAnsi="宋体" w:cs="宋体"/>
          <w:color w:val="auto"/>
          <w:sz w:val="24"/>
          <w:szCs w:val="24"/>
        </w:rPr>
        <w:t xml:space="preserve">            单位名称：</w:t>
      </w:r>
    </w:p>
    <w:p w14:paraId="50EB97EF">
      <w:pPr>
        <w:spacing w:line="360" w:lineRule="auto"/>
        <w:rPr>
          <w:rFonts w:hint="eastAsia" w:ascii="宋体" w:hAnsi="宋体" w:cs="宋体"/>
          <w:color w:val="auto"/>
          <w:sz w:val="24"/>
          <w:szCs w:val="24"/>
        </w:rPr>
      </w:pPr>
      <w:r>
        <w:rPr>
          <w:rFonts w:hint="eastAsia" w:ascii="宋体" w:hAnsi="宋体" w:cs="宋体"/>
          <w:color w:val="auto"/>
          <w:sz w:val="24"/>
          <w:szCs w:val="24"/>
        </w:rPr>
        <w:t xml:space="preserve">            地    址：</w:t>
      </w:r>
    </w:p>
    <w:p w14:paraId="28504B1F">
      <w:pPr>
        <w:spacing w:line="360" w:lineRule="auto"/>
        <w:rPr>
          <w:rFonts w:hint="eastAsia" w:ascii="宋体" w:hAnsi="宋体" w:cs="宋体"/>
          <w:color w:val="auto"/>
          <w:sz w:val="24"/>
          <w:szCs w:val="24"/>
          <w:u w:val="single"/>
        </w:rPr>
      </w:pPr>
      <w:r>
        <w:rPr>
          <w:rFonts w:hint="eastAsia" w:ascii="宋体" w:hAnsi="宋体" w:cs="宋体"/>
          <w:color w:val="auto"/>
          <w:sz w:val="24"/>
          <w:szCs w:val="24"/>
        </w:rPr>
        <w:t>投标代表（被授权人）签字：</w:t>
      </w:r>
    </w:p>
    <w:p w14:paraId="570273DF">
      <w:pPr>
        <w:spacing w:line="360" w:lineRule="auto"/>
        <w:rPr>
          <w:rFonts w:hint="eastAsia" w:ascii="宋体" w:hAnsi="宋体" w:cs="宋体"/>
          <w:color w:val="auto"/>
          <w:sz w:val="24"/>
          <w:szCs w:val="24"/>
          <w:u w:val="single"/>
        </w:rPr>
      </w:pPr>
      <w:r>
        <w:rPr>
          <w:rFonts w:hint="eastAsia" w:ascii="宋体" w:hAnsi="宋体" w:cs="宋体"/>
          <w:color w:val="auto"/>
          <w:sz w:val="24"/>
          <w:szCs w:val="24"/>
        </w:rPr>
        <w:t xml:space="preserve">           职    务： </w:t>
      </w:r>
    </w:p>
    <w:p w14:paraId="0DE7524C">
      <w:pPr>
        <w:spacing w:line="360" w:lineRule="auto"/>
        <w:rPr>
          <w:rFonts w:hint="eastAsia" w:ascii="宋体" w:hAnsi="宋体" w:cs="宋体"/>
          <w:color w:val="auto"/>
          <w:sz w:val="24"/>
          <w:szCs w:val="24"/>
          <w:u w:val="single"/>
        </w:rPr>
      </w:pPr>
      <w:r>
        <w:rPr>
          <w:rFonts w:hint="eastAsia" w:ascii="宋体" w:hAnsi="宋体" w:cs="宋体"/>
          <w:color w:val="auto"/>
          <w:sz w:val="24"/>
          <w:szCs w:val="24"/>
        </w:rPr>
        <w:t xml:space="preserve">           单位名称： </w:t>
      </w:r>
    </w:p>
    <w:p w14:paraId="691AF5FA">
      <w:pPr>
        <w:spacing w:line="360" w:lineRule="auto"/>
        <w:rPr>
          <w:rFonts w:hint="eastAsia" w:ascii="宋体" w:hAnsi="宋体" w:cs="宋体"/>
          <w:color w:val="auto"/>
          <w:sz w:val="24"/>
          <w:szCs w:val="24"/>
        </w:rPr>
      </w:pPr>
      <w:r>
        <w:rPr>
          <w:rFonts w:hint="eastAsia" w:ascii="宋体" w:hAnsi="宋体" w:cs="宋体"/>
          <w:color w:val="auto"/>
          <w:sz w:val="24"/>
          <w:szCs w:val="24"/>
        </w:rPr>
        <w:t xml:space="preserve">           地    址： </w:t>
      </w:r>
    </w:p>
    <w:p w14:paraId="6539DEAC">
      <w:pPr>
        <w:spacing w:line="360" w:lineRule="auto"/>
        <w:rPr>
          <w:rFonts w:hint="eastAsia" w:ascii="宋体" w:hAnsi="宋体" w:cs="宋体"/>
          <w:color w:val="auto"/>
          <w:sz w:val="24"/>
          <w:szCs w:val="24"/>
        </w:rPr>
      </w:pPr>
    </w:p>
    <w:p w14:paraId="48451466">
      <w:pPr>
        <w:spacing w:line="360" w:lineRule="auto"/>
        <w:rPr>
          <w:rFonts w:hint="eastAsia" w:ascii="宋体" w:hAnsi="宋体" w:cs="宋体"/>
          <w:color w:val="auto"/>
          <w:sz w:val="24"/>
          <w:szCs w:val="24"/>
          <w:u w:val="single"/>
        </w:rPr>
      </w:pPr>
      <w:r>
        <w:rPr>
          <w:rFonts w:hint="eastAsia" w:ascii="宋体" w:hAnsi="宋体" w:cs="宋体"/>
          <w:color w:val="auto"/>
          <w:sz w:val="24"/>
          <w:szCs w:val="24"/>
        </w:rPr>
        <w:t xml:space="preserve">           投标人（单位公章）：</w:t>
      </w:r>
    </w:p>
    <w:p w14:paraId="6DE5DB46">
      <w:pPr>
        <w:spacing w:line="360" w:lineRule="auto"/>
        <w:outlineLvl w:val="0"/>
        <w:rPr>
          <w:rFonts w:hint="eastAsia" w:ascii="宋体" w:hAnsi="宋体" w:cs="宋体"/>
          <w:color w:val="auto"/>
          <w:sz w:val="24"/>
          <w:szCs w:val="24"/>
        </w:rPr>
      </w:pPr>
      <w:r>
        <w:rPr>
          <w:rFonts w:hint="eastAsia" w:ascii="宋体" w:hAnsi="宋体" w:cs="宋体"/>
          <w:color w:val="auto"/>
          <w:sz w:val="24"/>
          <w:szCs w:val="24"/>
        </w:rPr>
        <w:t xml:space="preserve">           日    期： </w:t>
      </w:r>
    </w:p>
    <w:p w14:paraId="01C134F9">
      <w:pPr>
        <w:snapToGrid w:val="0"/>
        <w:spacing w:before="120" w:after="120" w:line="360" w:lineRule="auto"/>
        <w:jc w:val="center"/>
        <w:rPr>
          <w:rFonts w:ascii="宋体" w:hAnsi="宋体" w:eastAsia="宋体" w:cs="宋体"/>
          <w:color w:val="auto"/>
          <w:sz w:val="24"/>
        </w:rPr>
      </w:pPr>
    </w:p>
    <w:p w14:paraId="2CE95F36">
      <w:pPr>
        <w:snapToGrid w:val="0"/>
        <w:spacing w:before="120" w:after="120" w:line="360" w:lineRule="auto"/>
        <w:jc w:val="center"/>
        <w:rPr>
          <w:rFonts w:ascii="宋体" w:hAnsi="宋体" w:eastAsia="宋体" w:cs="宋体"/>
          <w:color w:val="auto"/>
          <w:sz w:val="24"/>
        </w:rPr>
      </w:pPr>
    </w:p>
    <w:p w14:paraId="42FE85A3">
      <w:pPr>
        <w:snapToGrid w:val="0"/>
        <w:spacing w:before="120" w:after="120" w:line="360" w:lineRule="auto"/>
        <w:jc w:val="center"/>
        <w:rPr>
          <w:rFonts w:ascii="宋体" w:hAnsi="宋体" w:eastAsia="宋体" w:cs="宋体"/>
          <w:color w:val="auto"/>
          <w:sz w:val="24"/>
        </w:rPr>
      </w:pPr>
    </w:p>
    <w:p w14:paraId="293EB9C7">
      <w:pPr>
        <w:ind w:firstLine="442" w:firstLineChars="100"/>
        <w:jc w:val="center"/>
        <w:rPr>
          <w:b/>
          <w:bCs/>
          <w:color w:val="auto"/>
          <w:sz w:val="44"/>
          <w:szCs w:val="44"/>
        </w:rPr>
      </w:pPr>
    </w:p>
    <w:p w14:paraId="4B5E8DEE">
      <w:pPr>
        <w:ind w:firstLine="442" w:firstLineChars="100"/>
        <w:jc w:val="center"/>
        <w:rPr>
          <w:b/>
          <w:bCs/>
          <w:color w:val="auto"/>
          <w:sz w:val="44"/>
          <w:szCs w:val="44"/>
        </w:rPr>
      </w:pPr>
    </w:p>
    <w:p w14:paraId="3682E48F">
      <w:pPr>
        <w:ind w:firstLine="883" w:firstLineChars="200"/>
        <w:jc w:val="both"/>
        <w:rPr>
          <w:b/>
          <w:bCs/>
          <w:color w:val="auto"/>
          <w:sz w:val="44"/>
          <w:szCs w:val="44"/>
        </w:rPr>
      </w:pPr>
    </w:p>
    <w:p w14:paraId="5A32D879">
      <w:pPr>
        <w:snapToGrid w:val="0"/>
        <w:spacing w:before="120" w:after="120"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盐城工业职业技术学院部分档案数字化加工服务报价表</w:t>
      </w:r>
    </w:p>
    <w:p w14:paraId="2505DE4E">
      <w:pPr>
        <w:snapToGrid w:val="0"/>
        <w:spacing w:before="120" w:after="120" w:line="360" w:lineRule="auto"/>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（2026ZX-006 ）</w:t>
      </w:r>
    </w:p>
    <w:tbl>
      <w:tblPr>
        <w:tblStyle w:val="13"/>
        <w:tblW w:w="8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2"/>
        <w:gridCol w:w="1291"/>
        <w:gridCol w:w="1678"/>
        <w:gridCol w:w="2376"/>
      </w:tblGrid>
      <w:tr w14:paraId="1E457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2992" w:type="dxa"/>
            <w:noWrap w:val="0"/>
            <w:vAlign w:val="center"/>
          </w:tcPr>
          <w:p w14:paraId="7EABBE2D">
            <w:pPr>
              <w:jc w:val="center"/>
              <w:rPr>
                <w:rFonts w:hint="eastAsia" w:ascii="宋体" w:hAnsi="宋体"/>
                <w:color w:val="auto"/>
                <w:sz w:val="24"/>
                <w:szCs w:val="24"/>
              </w:rPr>
            </w:pPr>
            <w:r>
              <w:rPr>
                <w:rFonts w:hint="eastAsia" w:ascii="宋体" w:hAnsi="宋体"/>
                <w:color w:val="auto"/>
                <w:sz w:val="24"/>
                <w:szCs w:val="24"/>
              </w:rPr>
              <w:t>名称</w:t>
            </w:r>
          </w:p>
        </w:tc>
        <w:tc>
          <w:tcPr>
            <w:tcW w:w="1291" w:type="dxa"/>
            <w:noWrap w:val="0"/>
            <w:vAlign w:val="center"/>
          </w:tcPr>
          <w:p w14:paraId="3D0147AF">
            <w:pPr>
              <w:jc w:val="center"/>
              <w:rPr>
                <w:rFonts w:ascii="宋体" w:hAnsi="宋体"/>
                <w:color w:val="auto"/>
                <w:sz w:val="24"/>
                <w:szCs w:val="24"/>
              </w:rPr>
            </w:pPr>
            <w:r>
              <w:rPr>
                <w:rFonts w:hint="eastAsia" w:ascii="宋体" w:hAnsi="宋体"/>
                <w:color w:val="auto"/>
                <w:sz w:val="24"/>
                <w:szCs w:val="24"/>
              </w:rPr>
              <w:t>数量</w:t>
            </w:r>
          </w:p>
        </w:tc>
        <w:tc>
          <w:tcPr>
            <w:tcW w:w="1678" w:type="dxa"/>
            <w:noWrap w:val="0"/>
            <w:vAlign w:val="center"/>
          </w:tcPr>
          <w:p w14:paraId="23532C20">
            <w:pPr>
              <w:jc w:val="center"/>
              <w:rPr>
                <w:rFonts w:ascii="宋体" w:hAnsi="宋体"/>
                <w:color w:val="auto"/>
                <w:sz w:val="24"/>
                <w:szCs w:val="24"/>
              </w:rPr>
            </w:pPr>
            <w:r>
              <w:rPr>
                <w:rFonts w:hint="eastAsia" w:ascii="宋体" w:hAnsi="宋体"/>
                <w:color w:val="auto"/>
                <w:sz w:val="24"/>
                <w:szCs w:val="24"/>
              </w:rPr>
              <w:t>单价（元）</w:t>
            </w:r>
          </w:p>
        </w:tc>
        <w:tc>
          <w:tcPr>
            <w:tcW w:w="2376" w:type="dxa"/>
            <w:noWrap w:val="0"/>
            <w:vAlign w:val="center"/>
          </w:tcPr>
          <w:p w14:paraId="5977994B">
            <w:pPr>
              <w:jc w:val="center"/>
              <w:rPr>
                <w:rFonts w:ascii="宋体" w:hAnsi="宋体"/>
                <w:color w:val="auto"/>
                <w:sz w:val="24"/>
                <w:szCs w:val="24"/>
              </w:rPr>
            </w:pPr>
            <w:r>
              <w:rPr>
                <w:rFonts w:hint="eastAsia" w:ascii="宋体" w:hAnsi="宋体"/>
                <w:color w:val="auto"/>
                <w:sz w:val="24"/>
                <w:szCs w:val="24"/>
                <w:lang w:val="en-US" w:eastAsia="zh-CN"/>
              </w:rPr>
              <w:t>小计</w:t>
            </w:r>
            <w:r>
              <w:rPr>
                <w:rFonts w:hint="eastAsia" w:ascii="宋体" w:hAnsi="宋体"/>
                <w:color w:val="auto"/>
                <w:sz w:val="24"/>
                <w:szCs w:val="24"/>
              </w:rPr>
              <w:t>（元）</w:t>
            </w:r>
          </w:p>
        </w:tc>
      </w:tr>
      <w:tr w14:paraId="00835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jc w:val="center"/>
        </w:trPr>
        <w:tc>
          <w:tcPr>
            <w:tcW w:w="2992" w:type="dxa"/>
            <w:noWrap w:val="0"/>
            <w:vAlign w:val="center"/>
          </w:tcPr>
          <w:p w14:paraId="7F05553D">
            <w:pPr>
              <w:jc w:val="center"/>
              <w:rPr>
                <w:rFonts w:hint="eastAsia" w:ascii="宋体" w:hAnsi="宋体"/>
                <w:color w:val="auto"/>
                <w:sz w:val="24"/>
                <w:szCs w:val="24"/>
              </w:rPr>
            </w:pPr>
            <w:r>
              <w:rPr>
                <w:rFonts w:hint="eastAsia" w:ascii="宋体" w:hAnsi="宋体"/>
                <w:color w:val="auto"/>
                <w:sz w:val="24"/>
                <w:szCs w:val="24"/>
              </w:rPr>
              <w:t>A4幅面（页）</w:t>
            </w:r>
          </w:p>
          <w:p w14:paraId="0D4343AA">
            <w:pPr>
              <w:jc w:val="center"/>
              <w:rPr>
                <w:rFonts w:hint="eastAsia" w:ascii="宋体" w:hAnsi="宋体" w:eastAsiaTheme="minorEastAsia"/>
                <w:color w:val="auto"/>
                <w:sz w:val="24"/>
                <w:szCs w:val="24"/>
                <w:lang w:val="en-US" w:eastAsia="zh-CN"/>
              </w:rPr>
            </w:pPr>
            <w:r>
              <w:rPr>
                <w:rFonts w:hint="eastAsia" w:ascii="宋体" w:hAnsi="宋体"/>
                <w:color w:val="auto"/>
                <w:sz w:val="24"/>
                <w:szCs w:val="24"/>
                <w:lang w:val="en-US" w:eastAsia="zh-CN"/>
              </w:rPr>
              <w:t>含双层PDF</w:t>
            </w:r>
          </w:p>
        </w:tc>
        <w:tc>
          <w:tcPr>
            <w:tcW w:w="1291" w:type="dxa"/>
            <w:noWrap w:val="0"/>
            <w:vAlign w:val="center"/>
          </w:tcPr>
          <w:p w14:paraId="58233E16">
            <w:pPr>
              <w:jc w:val="center"/>
              <w:rPr>
                <w:rFonts w:hint="eastAsia" w:ascii="宋体" w:hAnsi="宋体"/>
                <w:color w:val="auto"/>
                <w:sz w:val="24"/>
                <w:szCs w:val="24"/>
              </w:rPr>
            </w:pPr>
            <w:r>
              <w:rPr>
                <w:rFonts w:hint="eastAsia" w:ascii="宋体" w:hAnsi="宋体"/>
                <w:color w:val="auto"/>
                <w:sz w:val="24"/>
                <w:szCs w:val="24"/>
                <w:lang w:val="en-US" w:eastAsia="zh-CN"/>
              </w:rPr>
              <w:t>120000</w:t>
            </w:r>
            <w:r>
              <w:rPr>
                <w:rFonts w:hint="eastAsia" w:ascii="宋体" w:hAnsi="宋体"/>
                <w:color w:val="auto"/>
                <w:sz w:val="24"/>
                <w:szCs w:val="24"/>
              </w:rPr>
              <w:t>页</w:t>
            </w:r>
          </w:p>
        </w:tc>
        <w:tc>
          <w:tcPr>
            <w:tcW w:w="1678" w:type="dxa"/>
            <w:noWrap w:val="0"/>
            <w:vAlign w:val="center"/>
          </w:tcPr>
          <w:p w14:paraId="5306757C">
            <w:pPr>
              <w:jc w:val="center"/>
              <w:rPr>
                <w:rFonts w:ascii="宋体" w:hAnsi="宋体"/>
                <w:color w:val="auto"/>
                <w:sz w:val="24"/>
                <w:szCs w:val="24"/>
              </w:rPr>
            </w:pPr>
          </w:p>
        </w:tc>
        <w:tc>
          <w:tcPr>
            <w:tcW w:w="2376" w:type="dxa"/>
            <w:noWrap w:val="0"/>
            <w:vAlign w:val="center"/>
          </w:tcPr>
          <w:p w14:paraId="4783B2F7">
            <w:pPr>
              <w:jc w:val="center"/>
              <w:rPr>
                <w:rFonts w:ascii="宋体" w:hAnsi="宋体"/>
                <w:color w:val="auto"/>
                <w:sz w:val="24"/>
                <w:szCs w:val="24"/>
              </w:rPr>
            </w:pPr>
          </w:p>
        </w:tc>
      </w:tr>
      <w:tr w14:paraId="3EC47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2992" w:type="dxa"/>
            <w:noWrap w:val="0"/>
            <w:vAlign w:val="center"/>
          </w:tcPr>
          <w:p w14:paraId="6F46D483">
            <w:pPr>
              <w:jc w:val="center"/>
              <w:rPr>
                <w:rFonts w:hint="eastAsia" w:ascii="宋体" w:hAnsi="宋体"/>
                <w:color w:val="auto"/>
                <w:sz w:val="24"/>
                <w:szCs w:val="24"/>
              </w:rPr>
            </w:pPr>
            <w:r>
              <w:rPr>
                <w:rFonts w:hint="eastAsia" w:ascii="宋体" w:hAnsi="宋体"/>
                <w:color w:val="auto"/>
                <w:sz w:val="24"/>
                <w:szCs w:val="24"/>
              </w:rPr>
              <w:t>A3幅面（页）</w:t>
            </w:r>
          </w:p>
          <w:p w14:paraId="6673A837">
            <w:pPr>
              <w:jc w:val="center"/>
              <w:rPr>
                <w:rFonts w:ascii="宋体" w:hAnsi="宋体"/>
                <w:color w:val="auto"/>
                <w:sz w:val="24"/>
                <w:szCs w:val="24"/>
              </w:rPr>
            </w:pPr>
            <w:r>
              <w:rPr>
                <w:rFonts w:hint="eastAsia" w:ascii="宋体" w:hAnsi="宋体"/>
                <w:color w:val="auto"/>
                <w:sz w:val="24"/>
                <w:szCs w:val="24"/>
                <w:lang w:val="en-US" w:eastAsia="zh-CN"/>
              </w:rPr>
              <w:t>含双层PDF</w:t>
            </w:r>
          </w:p>
        </w:tc>
        <w:tc>
          <w:tcPr>
            <w:tcW w:w="1291" w:type="dxa"/>
            <w:noWrap w:val="0"/>
            <w:vAlign w:val="center"/>
          </w:tcPr>
          <w:p w14:paraId="6B8F4623">
            <w:pPr>
              <w:jc w:val="center"/>
              <w:rPr>
                <w:rFonts w:hint="eastAsia" w:ascii="宋体" w:hAnsi="宋体"/>
                <w:color w:val="auto"/>
                <w:sz w:val="24"/>
                <w:szCs w:val="24"/>
              </w:rPr>
            </w:pPr>
            <w:r>
              <w:rPr>
                <w:rFonts w:hint="eastAsia" w:ascii="宋体" w:hAnsi="宋体"/>
                <w:color w:val="auto"/>
                <w:sz w:val="24"/>
                <w:szCs w:val="24"/>
                <w:lang w:val="en-US" w:eastAsia="zh-CN"/>
              </w:rPr>
              <w:t>10000</w:t>
            </w:r>
            <w:r>
              <w:rPr>
                <w:rFonts w:hint="eastAsia" w:ascii="宋体" w:hAnsi="宋体"/>
                <w:color w:val="auto"/>
                <w:sz w:val="24"/>
                <w:szCs w:val="24"/>
              </w:rPr>
              <w:t>页</w:t>
            </w:r>
          </w:p>
        </w:tc>
        <w:tc>
          <w:tcPr>
            <w:tcW w:w="1678" w:type="dxa"/>
            <w:noWrap w:val="0"/>
            <w:vAlign w:val="center"/>
          </w:tcPr>
          <w:p w14:paraId="7C6F4223">
            <w:pPr>
              <w:jc w:val="center"/>
              <w:rPr>
                <w:rFonts w:ascii="宋体" w:hAnsi="宋体"/>
                <w:color w:val="auto"/>
                <w:sz w:val="24"/>
                <w:szCs w:val="24"/>
              </w:rPr>
            </w:pPr>
          </w:p>
        </w:tc>
        <w:tc>
          <w:tcPr>
            <w:tcW w:w="2376" w:type="dxa"/>
            <w:noWrap w:val="0"/>
            <w:vAlign w:val="center"/>
          </w:tcPr>
          <w:p w14:paraId="709DAD23">
            <w:pPr>
              <w:jc w:val="center"/>
              <w:rPr>
                <w:rFonts w:ascii="宋体" w:hAnsi="宋体"/>
                <w:color w:val="auto"/>
                <w:sz w:val="24"/>
                <w:szCs w:val="24"/>
              </w:rPr>
            </w:pPr>
          </w:p>
        </w:tc>
      </w:tr>
      <w:tr w14:paraId="48185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2992" w:type="dxa"/>
            <w:noWrap w:val="0"/>
            <w:vAlign w:val="center"/>
          </w:tcPr>
          <w:p w14:paraId="2FFD5652">
            <w:pPr>
              <w:jc w:val="center"/>
              <w:rPr>
                <w:rFonts w:ascii="宋体" w:hAnsi="宋体"/>
                <w:color w:val="auto"/>
                <w:sz w:val="24"/>
                <w:szCs w:val="24"/>
              </w:rPr>
            </w:pPr>
            <w:r>
              <w:rPr>
                <w:rFonts w:hint="eastAsia" w:ascii="宋体" w:hAnsi="宋体"/>
                <w:color w:val="auto"/>
                <w:sz w:val="24"/>
                <w:szCs w:val="24"/>
              </w:rPr>
              <w:t>合计（元）</w:t>
            </w:r>
          </w:p>
        </w:tc>
        <w:tc>
          <w:tcPr>
            <w:tcW w:w="5345" w:type="dxa"/>
            <w:gridSpan w:val="3"/>
            <w:noWrap w:val="0"/>
            <w:vAlign w:val="center"/>
          </w:tcPr>
          <w:p w14:paraId="4B3B49F6">
            <w:pPr>
              <w:jc w:val="both"/>
              <w:rPr>
                <w:rFonts w:hint="default" w:ascii="宋体" w:hAnsi="宋体" w:eastAsiaTheme="minorEastAsia"/>
                <w:color w:val="auto"/>
                <w:sz w:val="24"/>
                <w:szCs w:val="24"/>
                <w:lang w:val="en-US" w:eastAsia="zh-CN"/>
              </w:rPr>
            </w:pPr>
            <w:r>
              <w:rPr>
                <w:rFonts w:hint="eastAsia" w:ascii="宋体" w:hAnsi="宋体"/>
                <w:color w:val="auto"/>
                <w:sz w:val="24"/>
                <w:szCs w:val="24"/>
                <w:lang w:val="en-US" w:eastAsia="zh-CN"/>
              </w:rPr>
              <w:t>大写：      小写：</w:t>
            </w:r>
          </w:p>
        </w:tc>
      </w:tr>
      <w:tr w14:paraId="6F5E4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8337" w:type="dxa"/>
            <w:gridSpan w:val="4"/>
            <w:noWrap w:val="0"/>
            <w:vAlign w:val="center"/>
          </w:tcPr>
          <w:p w14:paraId="52F0E3C0">
            <w:pPr>
              <w:ind w:firstLine="960" w:firstLineChars="400"/>
              <w:rPr>
                <w:rFonts w:ascii="宋体" w:hAnsi="宋体"/>
                <w:color w:val="auto"/>
                <w:sz w:val="24"/>
                <w:szCs w:val="24"/>
              </w:rPr>
            </w:pPr>
            <w:r>
              <w:rPr>
                <w:rFonts w:hint="eastAsia" w:ascii="宋体" w:hAnsi="宋体"/>
                <w:color w:val="auto"/>
                <w:sz w:val="24"/>
                <w:szCs w:val="24"/>
              </w:rPr>
              <w:t>备注：最终结算按实际数量结算。</w:t>
            </w:r>
          </w:p>
        </w:tc>
      </w:tr>
    </w:tbl>
    <w:p w14:paraId="5AB4AD38">
      <w:pPr>
        <w:spacing w:line="360" w:lineRule="auto"/>
        <w:rPr>
          <w:rFonts w:hint="eastAsia"/>
          <w:color w:val="auto"/>
          <w:lang w:val="en-US" w:eastAsia="zh-CN"/>
        </w:rPr>
      </w:pPr>
    </w:p>
    <w:p w14:paraId="6CE3BFA6">
      <w:pPr>
        <w:rPr>
          <w:rFonts w:ascii="宋体" w:hAnsi="宋体" w:eastAsia="宋体" w:cs="宋体"/>
          <w:b/>
          <w:bCs w:val="0"/>
          <w:color w:val="auto"/>
          <w:sz w:val="21"/>
          <w:szCs w:val="21"/>
        </w:rPr>
      </w:pPr>
      <w:r>
        <w:rPr>
          <w:rFonts w:hint="eastAsia" w:ascii="宋体" w:hAnsi="宋体" w:cs="宋体"/>
          <w:b/>
          <w:bCs w:val="0"/>
          <w:color w:val="auto"/>
          <w:sz w:val="21"/>
          <w:szCs w:val="21"/>
          <w:lang w:val="en-US" w:eastAsia="zh-CN"/>
        </w:rPr>
        <w:t>注：</w:t>
      </w:r>
      <w:r>
        <w:rPr>
          <w:rFonts w:hint="eastAsia" w:ascii="宋体" w:hAnsi="宋体" w:cs="宋体"/>
          <w:b/>
          <w:bCs w:val="0"/>
          <w:color w:val="auto"/>
          <w:sz w:val="21"/>
          <w:szCs w:val="21"/>
        </w:rPr>
        <w:t>盐城工业职业技术学院部分纸质档案进行数字化加工</w:t>
      </w:r>
      <w:r>
        <w:rPr>
          <w:rFonts w:hint="eastAsia" w:ascii="宋体" w:hAnsi="宋体" w:cs="宋体"/>
          <w:b/>
          <w:bCs w:val="0"/>
          <w:color w:val="auto"/>
          <w:sz w:val="21"/>
          <w:szCs w:val="21"/>
          <w:lang w:val="en-US" w:eastAsia="zh-CN"/>
        </w:rPr>
        <w:t>项目报价需</w:t>
      </w:r>
      <w:r>
        <w:rPr>
          <w:rFonts w:hint="eastAsia" w:ascii="宋体" w:hAnsi="宋体" w:cs="宋体"/>
          <w:b/>
          <w:bCs w:val="0"/>
          <w:color w:val="auto"/>
          <w:sz w:val="21"/>
          <w:szCs w:val="21"/>
        </w:rPr>
        <w:t>包括档案预处理、数字化扫描、图像处理、档案装订、上架及档案系统挂接上传</w:t>
      </w:r>
      <w:r>
        <w:rPr>
          <w:rFonts w:hint="eastAsia" w:ascii="宋体" w:hAnsi="宋体" w:cs="宋体"/>
          <w:b/>
          <w:bCs w:val="0"/>
          <w:color w:val="auto"/>
          <w:sz w:val="21"/>
          <w:szCs w:val="21"/>
          <w:lang w:eastAsia="zh-CN"/>
        </w:rPr>
        <w:t>、</w:t>
      </w:r>
      <w:r>
        <w:rPr>
          <w:rFonts w:hint="eastAsia" w:ascii="宋体" w:hAnsi="宋体" w:cs="宋体"/>
          <w:b/>
          <w:bCs w:val="0"/>
          <w:color w:val="auto"/>
          <w:sz w:val="21"/>
          <w:szCs w:val="21"/>
          <w:lang w:val="en-US" w:eastAsia="zh-CN"/>
        </w:rPr>
        <w:t>数据备份、税费等所有费用</w:t>
      </w:r>
      <w:r>
        <w:rPr>
          <w:rFonts w:hint="eastAsia" w:ascii="宋体" w:hAnsi="宋体" w:cs="宋体"/>
          <w:b/>
          <w:bCs w:val="0"/>
          <w:color w:val="auto"/>
          <w:sz w:val="21"/>
          <w:szCs w:val="21"/>
        </w:rPr>
        <w:t>。</w:t>
      </w:r>
    </w:p>
    <w:p w14:paraId="562D37B1">
      <w:pPr>
        <w:ind w:firstLine="480" w:firstLineChars="200"/>
        <w:rPr>
          <w:rFonts w:hint="eastAsia" w:ascii="宋体" w:hAnsi="宋体" w:eastAsia="宋体" w:cs="宋体"/>
          <w:color w:val="auto"/>
          <w:sz w:val="24"/>
        </w:rPr>
      </w:pPr>
    </w:p>
    <w:p w14:paraId="6D76F730">
      <w:pPr>
        <w:ind w:firstLine="480" w:firstLineChars="200"/>
        <w:rPr>
          <w:rFonts w:hint="eastAsia" w:ascii="宋体" w:hAnsi="宋体" w:eastAsia="宋体" w:cs="宋体"/>
          <w:color w:val="auto"/>
          <w:sz w:val="24"/>
        </w:rPr>
      </w:pPr>
    </w:p>
    <w:p w14:paraId="3C89BA67">
      <w:pPr>
        <w:ind w:firstLine="480" w:firstLineChars="200"/>
        <w:rPr>
          <w:rFonts w:hint="eastAsia" w:ascii="宋体" w:hAnsi="宋体" w:eastAsia="宋体" w:cs="宋体"/>
          <w:color w:val="auto"/>
          <w:sz w:val="24"/>
        </w:rPr>
      </w:pPr>
    </w:p>
    <w:p w14:paraId="11CB408E">
      <w:pPr>
        <w:ind w:firstLine="480" w:firstLineChars="200"/>
        <w:rPr>
          <w:rFonts w:ascii="宋体" w:hAnsi="宋体" w:eastAsia="宋体" w:cs="宋体"/>
          <w:color w:val="auto"/>
          <w:sz w:val="24"/>
        </w:rPr>
      </w:pPr>
      <w:r>
        <w:rPr>
          <w:rFonts w:hint="eastAsia" w:ascii="宋体" w:hAnsi="宋体" w:eastAsia="宋体" w:cs="宋体"/>
          <w:color w:val="auto"/>
          <w:sz w:val="24"/>
        </w:rPr>
        <w:t>报价人（单位公章）：</w:t>
      </w:r>
    </w:p>
    <w:p w14:paraId="2541B6DD">
      <w:pPr>
        <w:rPr>
          <w:rFonts w:ascii="宋体" w:hAnsi="宋体" w:eastAsia="宋体" w:cs="宋体"/>
          <w:color w:val="auto"/>
          <w:sz w:val="24"/>
        </w:rPr>
      </w:pPr>
    </w:p>
    <w:p w14:paraId="5934D22C">
      <w:pPr>
        <w:rPr>
          <w:rFonts w:ascii="宋体" w:hAnsi="宋体" w:eastAsia="宋体" w:cs="宋体"/>
          <w:color w:val="auto"/>
          <w:kern w:val="0"/>
          <w:sz w:val="24"/>
        </w:rPr>
      </w:pPr>
    </w:p>
    <w:p w14:paraId="5B602F9E">
      <w:pPr>
        <w:ind w:firstLine="480" w:firstLineChars="200"/>
        <w:rPr>
          <w:rFonts w:hint="eastAsia" w:ascii="宋体" w:hAnsi="宋体" w:eastAsia="宋体" w:cs="宋体"/>
          <w:color w:val="auto"/>
          <w:sz w:val="24"/>
        </w:rPr>
      </w:pPr>
      <w:r>
        <w:rPr>
          <w:rFonts w:hint="eastAsia" w:ascii="宋体" w:hAnsi="宋体" w:eastAsia="宋体" w:cs="宋体"/>
          <w:color w:val="auto"/>
          <w:sz w:val="24"/>
        </w:rPr>
        <w:t>授权代表：</w:t>
      </w:r>
    </w:p>
    <w:p w14:paraId="3E8CE8DD">
      <w:pPr>
        <w:ind w:firstLine="480" w:firstLineChars="200"/>
        <w:rPr>
          <w:rFonts w:hint="eastAsia" w:ascii="宋体" w:hAnsi="宋体" w:eastAsia="宋体" w:cs="宋体"/>
          <w:color w:val="auto"/>
          <w:sz w:val="24"/>
        </w:rPr>
      </w:pPr>
    </w:p>
    <w:p w14:paraId="4113C883">
      <w:pPr>
        <w:ind w:firstLine="480" w:firstLineChars="200"/>
        <w:rPr>
          <w:rFonts w:hint="eastAsia" w:eastAsia="宋体"/>
          <w:color w:val="auto"/>
          <w:lang w:val="en-US" w:eastAsia="zh-CN"/>
        </w:rPr>
      </w:pPr>
      <w:r>
        <w:rPr>
          <w:rFonts w:hint="eastAsia" w:ascii="宋体" w:hAnsi="宋体" w:eastAsia="宋体" w:cs="宋体"/>
          <w:color w:val="auto"/>
          <w:sz w:val="24"/>
          <w:lang w:val="en-US" w:eastAsia="zh-CN"/>
        </w:rPr>
        <w:t>联系方式：</w:t>
      </w:r>
    </w:p>
    <w:p w14:paraId="4052EAB1">
      <w:pPr>
        <w:ind w:right="504"/>
        <w:rPr>
          <w:rFonts w:ascii="宋体" w:hAnsi="宋体" w:eastAsia="宋体" w:cs="宋体"/>
          <w:color w:val="auto"/>
          <w:kern w:val="0"/>
          <w:sz w:val="24"/>
        </w:rPr>
      </w:pPr>
    </w:p>
    <w:p w14:paraId="1B0835E4">
      <w:pPr>
        <w:ind w:right="504" w:firstLine="480" w:firstLineChars="200"/>
        <w:jc w:val="both"/>
        <w:rPr>
          <w:rFonts w:ascii="宋体" w:hAnsi="宋体" w:eastAsia="宋体" w:cs="宋体"/>
          <w:color w:val="auto"/>
          <w:sz w:val="24"/>
        </w:rPr>
      </w:pPr>
      <w:r>
        <w:rPr>
          <w:rFonts w:hint="eastAsia" w:ascii="宋体" w:hAnsi="宋体" w:eastAsia="宋体" w:cs="宋体"/>
          <w:color w:val="auto"/>
          <w:kern w:val="0"/>
          <w:sz w:val="24"/>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ZmIxY2ZiNzg0NjFkYTM1MDM1ZjljNjg4M2E1YWMifQ=="/>
  </w:docVars>
  <w:rsids>
    <w:rsidRoot w:val="5C8043D1"/>
    <w:rsid w:val="00181898"/>
    <w:rsid w:val="002A40EC"/>
    <w:rsid w:val="004621AE"/>
    <w:rsid w:val="008C77AB"/>
    <w:rsid w:val="00E4546D"/>
    <w:rsid w:val="00E45D3D"/>
    <w:rsid w:val="01BE1085"/>
    <w:rsid w:val="04B253AD"/>
    <w:rsid w:val="053F69CD"/>
    <w:rsid w:val="05EF3F4F"/>
    <w:rsid w:val="06F25742"/>
    <w:rsid w:val="07517E1B"/>
    <w:rsid w:val="07D653C6"/>
    <w:rsid w:val="09404DE2"/>
    <w:rsid w:val="09734E97"/>
    <w:rsid w:val="0ACC485F"/>
    <w:rsid w:val="0DC425C8"/>
    <w:rsid w:val="0E1A1D85"/>
    <w:rsid w:val="0E803BD9"/>
    <w:rsid w:val="0F017D99"/>
    <w:rsid w:val="106C2C0F"/>
    <w:rsid w:val="107A1E28"/>
    <w:rsid w:val="10802373"/>
    <w:rsid w:val="118E6D12"/>
    <w:rsid w:val="11D466ED"/>
    <w:rsid w:val="12242F2B"/>
    <w:rsid w:val="1370180A"/>
    <w:rsid w:val="14795A57"/>
    <w:rsid w:val="165D4D1A"/>
    <w:rsid w:val="16E22415"/>
    <w:rsid w:val="185F6B16"/>
    <w:rsid w:val="1B285AE1"/>
    <w:rsid w:val="1B5211A3"/>
    <w:rsid w:val="1BD92AA4"/>
    <w:rsid w:val="1C66181C"/>
    <w:rsid w:val="1CB9236C"/>
    <w:rsid w:val="1D0C589B"/>
    <w:rsid w:val="1D3D0200"/>
    <w:rsid w:val="1E124827"/>
    <w:rsid w:val="21502868"/>
    <w:rsid w:val="215B5464"/>
    <w:rsid w:val="21621621"/>
    <w:rsid w:val="21F11323"/>
    <w:rsid w:val="23EF1892"/>
    <w:rsid w:val="258350F4"/>
    <w:rsid w:val="25A109CB"/>
    <w:rsid w:val="25D16D75"/>
    <w:rsid w:val="29BD5F8E"/>
    <w:rsid w:val="2B2F07C6"/>
    <w:rsid w:val="2B7F7FBC"/>
    <w:rsid w:val="2CD43DC9"/>
    <w:rsid w:val="2E220AB6"/>
    <w:rsid w:val="2E41074B"/>
    <w:rsid w:val="2E7806D6"/>
    <w:rsid w:val="2E7D5CEC"/>
    <w:rsid w:val="2F947791"/>
    <w:rsid w:val="2FCA48D0"/>
    <w:rsid w:val="30E233FF"/>
    <w:rsid w:val="31802578"/>
    <w:rsid w:val="320F43FF"/>
    <w:rsid w:val="321B6A8D"/>
    <w:rsid w:val="32951856"/>
    <w:rsid w:val="338F29C7"/>
    <w:rsid w:val="33B57C1B"/>
    <w:rsid w:val="35032464"/>
    <w:rsid w:val="363012C9"/>
    <w:rsid w:val="375C7C54"/>
    <w:rsid w:val="38B35D48"/>
    <w:rsid w:val="38DE478E"/>
    <w:rsid w:val="39923DB0"/>
    <w:rsid w:val="3A1A0893"/>
    <w:rsid w:val="3ABE56C2"/>
    <w:rsid w:val="3B0C72ED"/>
    <w:rsid w:val="3B8748CB"/>
    <w:rsid w:val="3BDA29D0"/>
    <w:rsid w:val="3D7148D7"/>
    <w:rsid w:val="3D7A6218"/>
    <w:rsid w:val="3DDA2813"/>
    <w:rsid w:val="3F195828"/>
    <w:rsid w:val="40662A84"/>
    <w:rsid w:val="409018AF"/>
    <w:rsid w:val="42E64F34"/>
    <w:rsid w:val="433A45FD"/>
    <w:rsid w:val="43CF4E57"/>
    <w:rsid w:val="44620ADE"/>
    <w:rsid w:val="455410FD"/>
    <w:rsid w:val="461323F3"/>
    <w:rsid w:val="46841EB6"/>
    <w:rsid w:val="474F4272"/>
    <w:rsid w:val="47CF2366"/>
    <w:rsid w:val="48272AF9"/>
    <w:rsid w:val="4A5720E3"/>
    <w:rsid w:val="4B3612A5"/>
    <w:rsid w:val="4BE64A79"/>
    <w:rsid w:val="4BEF7DD1"/>
    <w:rsid w:val="4C3B4DC5"/>
    <w:rsid w:val="4C414C4E"/>
    <w:rsid w:val="4C771B75"/>
    <w:rsid w:val="4CBE0D38"/>
    <w:rsid w:val="4CD86AB8"/>
    <w:rsid w:val="4D753E19"/>
    <w:rsid w:val="4D97427D"/>
    <w:rsid w:val="4DA47B1E"/>
    <w:rsid w:val="4DBE3EFF"/>
    <w:rsid w:val="4EF120B3"/>
    <w:rsid w:val="4FD77F3F"/>
    <w:rsid w:val="506D17EC"/>
    <w:rsid w:val="5171207E"/>
    <w:rsid w:val="51E60C10"/>
    <w:rsid w:val="52405141"/>
    <w:rsid w:val="52632AA7"/>
    <w:rsid w:val="52860D64"/>
    <w:rsid w:val="533B38FC"/>
    <w:rsid w:val="53C7001F"/>
    <w:rsid w:val="54507259"/>
    <w:rsid w:val="547D1CF3"/>
    <w:rsid w:val="54A656ED"/>
    <w:rsid w:val="550575F7"/>
    <w:rsid w:val="56C578B8"/>
    <w:rsid w:val="57917F8F"/>
    <w:rsid w:val="57F8000E"/>
    <w:rsid w:val="586E207E"/>
    <w:rsid w:val="58CA7CB3"/>
    <w:rsid w:val="58D357E5"/>
    <w:rsid w:val="5954396A"/>
    <w:rsid w:val="598764C1"/>
    <w:rsid w:val="59982901"/>
    <w:rsid w:val="59D870E8"/>
    <w:rsid w:val="5AF56A87"/>
    <w:rsid w:val="5B3E6FF3"/>
    <w:rsid w:val="5B8147BE"/>
    <w:rsid w:val="5C8043D1"/>
    <w:rsid w:val="5CDA1694"/>
    <w:rsid w:val="5DB949BF"/>
    <w:rsid w:val="5DC773C9"/>
    <w:rsid w:val="5EFD1B6C"/>
    <w:rsid w:val="5FA81229"/>
    <w:rsid w:val="600450EA"/>
    <w:rsid w:val="61B60254"/>
    <w:rsid w:val="63BF073A"/>
    <w:rsid w:val="6559340E"/>
    <w:rsid w:val="65764C68"/>
    <w:rsid w:val="657B7184"/>
    <w:rsid w:val="65BA2DA7"/>
    <w:rsid w:val="65E02489"/>
    <w:rsid w:val="66131B57"/>
    <w:rsid w:val="679F2FB2"/>
    <w:rsid w:val="68114159"/>
    <w:rsid w:val="69026F3E"/>
    <w:rsid w:val="690A5DF3"/>
    <w:rsid w:val="69FF1C15"/>
    <w:rsid w:val="6B9D6AAA"/>
    <w:rsid w:val="6DF8446C"/>
    <w:rsid w:val="6F3A54C7"/>
    <w:rsid w:val="6FAA0C3F"/>
    <w:rsid w:val="702E33BF"/>
    <w:rsid w:val="71910630"/>
    <w:rsid w:val="72165220"/>
    <w:rsid w:val="72385443"/>
    <w:rsid w:val="725A21C1"/>
    <w:rsid w:val="73134CD1"/>
    <w:rsid w:val="735859AD"/>
    <w:rsid w:val="74A0585D"/>
    <w:rsid w:val="75A2672B"/>
    <w:rsid w:val="76FF686B"/>
    <w:rsid w:val="773E733C"/>
    <w:rsid w:val="786D3455"/>
    <w:rsid w:val="78B67CEC"/>
    <w:rsid w:val="78DF7018"/>
    <w:rsid w:val="790D7FAA"/>
    <w:rsid w:val="7C231227"/>
    <w:rsid w:val="7C801343"/>
    <w:rsid w:val="7DDB0EE7"/>
    <w:rsid w:val="7E282B4B"/>
    <w:rsid w:val="7FA17E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style>
  <w:style w:type="paragraph" w:styleId="5">
    <w:name w:val="Normal Indent"/>
    <w:basedOn w:val="1"/>
    <w:qFormat/>
    <w:uiPriority w:val="0"/>
    <w:pPr>
      <w:ind w:firstLine="420"/>
    </w:pPr>
  </w:style>
  <w:style w:type="paragraph" w:styleId="7">
    <w:name w:val="Body Text Indent"/>
    <w:basedOn w:val="1"/>
    <w:next w:val="1"/>
    <w:qFormat/>
    <w:uiPriority w:val="0"/>
    <w:pPr>
      <w:spacing w:line="400" w:lineRule="exact"/>
      <w:ind w:firstLine="515"/>
    </w:pPr>
    <w:rPr>
      <w:rFonts w:ascii="楷体_GB2312" w:hAnsi="Times New Roman" w:eastAsia="楷体_GB2312" w:cs="Times New Roman"/>
      <w:b/>
      <w:bCs/>
      <w:kern w:val="0"/>
      <w:sz w:val="24"/>
    </w:rPr>
  </w:style>
  <w:style w:type="paragraph" w:styleId="8">
    <w:name w:val="Plain Text"/>
    <w:basedOn w:val="1"/>
    <w:qFormat/>
    <w:uiPriority w:val="99"/>
    <w:rPr>
      <w:rFonts w:ascii="宋体" w:hAnsi="Courier New"/>
    </w:rPr>
  </w:style>
  <w:style w:type="paragraph" w:styleId="9">
    <w:name w:val="footer"/>
    <w:basedOn w:val="1"/>
    <w:qFormat/>
    <w:uiPriority w:val="0"/>
    <w:pPr>
      <w:tabs>
        <w:tab w:val="center" w:pos="4153"/>
        <w:tab w:val="right" w:pos="8306"/>
      </w:tabs>
      <w:snapToGrid w:val="0"/>
      <w:jc w:val="left"/>
    </w:pPr>
    <w:rPr>
      <w:sz w:val="18"/>
      <w:szCs w:val="20"/>
    </w:rPr>
  </w:style>
  <w:style w:type="paragraph" w:styleId="10">
    <w:name w:val="envelope return"/>
    <w:basedOn w:val="1"/>
    <w:qFormat/>
    <w:uiPriority w:val="0"/>
    <w:pPr>
      <w:snapToGrid w:val="0"/>
    </w:pPr>
    <w:rPr>
      <w:rFonts w:ascii="Arial" w:hAnsi="Arial" w:eastAsia="宋体" w:cs="Times New Roman"/>
    </w:rPr>
  </w:style>
  <w:style w:type="paragraph" w:styleId="11">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2"/>
    <w:basedOn w:val="7"/>
    <w:qFormat/>
    <w:uiPriority w:val="0"/>
    <w:pPr>
      <w:spacing w:after="120" w:line="240" w:lineRule="auto"/>
      <w:ind w:left="420" w:leftChars="200" w:firstLine="420" w:firstLineChars="200"/>
    </w:pPr>
    <w:rPr>
      <w:rFonts w:ascii="Times New Roman" w:hAnsi="Times New Roman" w:eastAsia="宋体" w:cs="Times New Roman"/>
      <w:sz w:val="21"/>
    </w:rPr>
  </w:style>
  <w:style w:type="character" w:styleId="15">
    <w:name w:val="page number"/>
    <w:basedOn w:val="14"/>
    <w:qFormat/>
    <w:uiPriority w:val="0"/>
  </w:style>
  <w:style w:type="character" w:styleId="16">
    <w:name w:val="Emphasis"/>
    <w:basedOn w:val="14"/>
    <w:qFormat/>
    <w:uiPriority w:val="0"/>
    <w:rPr>
      <w:i/>
    </w:rPr>
  </w:style>
  <w:style w:type="character" w:customStyle="1" w:styleId="17">
    <w:name w:val="页眉 Char"/>
    <w:basedOn w:val="14"/>
    <w:link w:val="11"/>
    <w:qFormat/>
    <w:uiPriority w:val="0"/>
    <w:rPr>
      <w:rFonts w:asciiTheme="minorHAnsi" w:hAnsiTheme="minorHAnsi" w:eastAsiaTheme="minorEastAsia" w:cstheme="minorBidi"/>
      <w:kern w:val="2"/>
      <w:sz w:val="18"/>
      <w:szCs w:val="18"/>
    </w:rPr>
  </w:style>
  <w:style w:type="paragraph" w:styleId="18">
    <w:name w:val="List Paragraph"/>
    <w:basedOn w:val="1"/>
    <w:unhideWhenUsed/>
    <w:qFormat/>
    <w:uiPriority w:val="99"/>
    <w:pPr>
      <w:ind w:firstLine="420" w:firstLineChars="200"/>
    </w:pPr>
  </w:style>
  <w:style w:type="paragraph" w:customStyle="1" w:styleId="1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18</Pages>
  <Words>7246</Words>
  <Characters>7528</Characters>
  <Lines>42</Lines>
  <Paragraphs>11</Paragraphs>
  <TotalTime>1</TotalTime>
  <ScaleCrop>false</ScaleCrop>
  <LinksUpToDate>false</LinksUpToDate>
  <CharactersWithSpaces>7958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2020-07-14T01:54:00Z</dcterms:created>
  <dc:creator>Samsung</dc:creator>
  <cp:lastModifiedBy>^ω^</cp:lastModifiedBy>
  <cp:lastPrinted>2020-08-03T08:19:00Z</cp:lastPrinted>
  <dcterms:modified xsi:type="dcterms:W3CDTF">2026-03-17T07:24:28Z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E825FDF5F25F4438974571F4DAC35F08_13</vt:lpwstr>
  </property>
  <property fmtid="{D5CDD505-2E9C-101B-9397-08002B2CF9AE}" pid="4" name="KSOTemplateDocerSaveRecord">
    <vt:lpwstr>eyJoZGlkIjoiMTllMzBiZTYyYTQ5ODVmZWE4MzI5ZDNkOGMwYTkzMDIiLCJ1c2VySWQiOiI2MTgwODI0MjQifQ==</vt:lpwstr>
  </property>
</Properties>
</file>