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hd w:val="clear" w:color="auto" w:fill="FFFFFF"/>
        <w:spacing w:before="225" w:beforeAutospacing="0" w:after="225" w:afterAutospacing="0"/>
        <w:jc w:val="center"/>
        <w:rPr>
          <w:rStyle w:val="11"/>
          <w:color w:val="000000"/>
          <w:sz w:val="32"/>
        </w:rPr>
      </w:pPr>
      <w:r>
        <w:rPr>
          <w:rStyle w:val="11"/>
          <w:rFonts w:hint="eastAsia"/>
          <w:color w:val="000000"/>
          <w:sz w:val="32"/>
        </w:rPr>
        <w:t xml:space="preserve"> 盐城工业职业技术学院</w:t>
      </w:r>
    </w:p>
    <w:p>
      <w:pPr>
        <w:pStyle w:val="8"/>
        <w:shd w:val="clear" w:color="auto" w:fill="FFFFFF"/>
        <w:spacing w:before="225" w:beforeAutospacing="0" w:after="225" w:afterAutospacing="0"/>
        <w:jc w:val="center"/>
        <w:rPr>
          <w:rStyle w:val="11"/>
          <w:color w:val="000000"/>
          <w:sz w:val="32"/>
        </w:rPr>
      </w:pPr>
      <w:r>
        <w:rPr>
          <w:rStyle w:val="11"/>
          <w:rFonts w:hint="eastAsia"/>
          <w:color w:val="000000"/>
          <w:sz w:val="32"/>
        </w:rPr>
        <w:t>教务处调频发射机及发射天线采购询价文件</w:t>
      </w:r>
    </w:p>
    <w:p>
      <w:pPr>
        <w:pStyle w:val="8"/>
        <w:shd w:val="clear" w:color="auto" w:fill="FFFFFF"/>
        <w:spacing w:before="0" w:beforeAutospacing="0" w:after="0" w:afterAutospacing="0"/>
        <w:ind w:firstLine="482"/>
        <w:textAlignment w:val="top"/>
        <w:rPr>
          <w:color w:val="000000"/>
          <w:sz w:val="28"/>
          <w:szCs w:val="28"/>
        </w:rPr>
      </w:pPr>
      <w:bookmarkStart w:id="0" w:name="_GoBack"/>
      <w:bookmarkEnd w:id="0"/>
      <w:r>
        <w:rPr>
          <w:rFonts w:hint="eastAsia"/>
          <w:color w:val="000000"/>
          <w:sz w:val="28"/>
          <w:szCs w:val="28"/>
        </w:rPr>
        <w:t>盐城工业职业技术学院就所需要的调频发射机及发射天线进行询价采购，欢迎具有相应供货能力的供应商参加。</w:t>
      </w:r>
    </w:p>
    <w:p>
      <w:pPr>
        <w:pStyle w:val="8"/>
        <w:shd w:val="clear" w:color="auto" w:fill="FFFFFF"/>
        <w:spacing w:before="0" w:beforeAutospacing="0" w:after="0" w:afterAutospacing="0"/>
        <w:ind w:firstLine="482"/>
        <w:textAlignment w:val="top"/>
        <w:rPr>
          <w:rFonts w:ascii="微软雅黑" w:hAnsi="微软雅黑"/>
          <w:color w:val="000000"/>
          <w:sz w:val="28"/>
          <w:szCs w:val="28"/>
        </w:rPr>
      </w:pPr>
      <w:r>
        <w:rPr>
          <w:rStyle w:val="11"/>
          <w:rFonts w:hint="eastAsia"/>
          <w:color w:val="000000"/>
          <w:sz w:val="28"/>
          <w:szCs w:val="28"/>
        </w:rPr>
        <w:t>一、询价采购名称、数量和技术参数</w:t>
      </w:r>
    </w:p>
    <w:p>
      <w:pPr>
        <w:pStyle w:val="8"/>
        <w:shd w:val="clear" w:color="auto" w:fill="FFFFFF"/>
        <w:spacing w:before="0" w:beforeAutospacing="0" w:after="0" w:afterAutospacing="0"/>
        <w:ind w:firstLine="482"/>
        <w:rPr>
          <w:color w:val="000000"/>
          <w:sz w:val="28"/>
          <w:szCs w:val="28"/>
        </w:rPr>
      </w:pPr>
      <w:r>
        <w:rPr>
          <w:rFonts w:hint="eastAsia"/>
          <w:color w:val="000000"/>
          <w:sz w:val="28"/>
          <w:szCs w:val="28"/>
        </w:rPr>
        <w:t>具体询价采购参数要求见附件1：调频发射机及发射天线</w:t>
      </w:r>
      <w:r>
        <w:rPr>
          <w:rFonts w:hint="eastAsia"/>
          <w:bCs/>
          <w:sz w:val="28"/>
          <w:szCs w:val="28"/>
        </w:rPr>
        <w:t>采购</w:t>
      </w:r>
      <w:r>
        <w:rPr>
          <w:rFonts w:hint="eastAsia"/>
          <w:color w:val="000000"/>
          <w:sz w:val="28"/>
          <w:szCs w:val="28"/>
        </w:rPr>
        <w:t>及伴随服务要求。</w:t>
      </w:r>
    </w:p>
    <w:p>
      <w:pPr>
        <w:pStyle w:val="8"/>
        <w:shd w:val="clear" w:color="auto" w:fill="FFFFFF"/>
        <w:spacing w:before="0" w:beforeAutospacing="0" w:after="0" w:afterAutospacing="0"/>
        <w:ind w:firstLine="482"/>
        <w:rPr>
          <w:rFonts w:ascii="微软雅黑" w:hAnsi="微软雅黑"/>
          <w:color w:val="000000"/>
          <w:sz w:val="28"/>
          <w:szCs w:val="28"/>
        </w:rPr>
      </w:pPr>
      <w:r>
        <w:rPr>
          <w:rStyle w:val="11"/>
          <w:rFonts w:hint="eastAsia"/>
          <w:color w:val="000000"/>
          <w:sz w:val="28"/>
          <w:szCs w:val="28"/>
        </w:rPr>
        <w:t>二、付款方式：</w:t>
      </w:r>
    </w:p>
    <w:p>
      <w:pPr>
        <w:pStyle w:val="8"/>
        <w:shd w:val="clear" w:color="auto" w:fill="FFFFFF"/>
        <w:spacing w:before="0" w:beforeAutospacing="0" w:after="0" w:afterAutospacing="0"/>
        <w:ind w:firstLine="482"/>
        <w:rPr>
          <w:rFonts w:ascii="微软雅黑" w:hAnsi="微软雅黑"/>
          <w:color w:val="000000"/>
          <w:sz w:val="28"/>
          <w:szCs w:val="28"/>
        </w:rPr>
      </w:pPr>
      <w:r>
        <w:rPr>
          <w:rFonts w:hint="eastAsia"/>
          <w:color w:val="000000"/>
          <w:sz w:val="28"/>
          <w:szCs w:val="28"/>
        </w:rPr>
        <w:t>设备到我院安装、调试、培训完成使用两周后，经验收合格，支付合同总金额的90％，另10％待一年后视质保和售后服务情况支付。</w:t>
      </w:r>
    </w:p>
    <w:p>
      <w:pPr>
        <w:pStyle w:val="8"/>
        <w:shd w:val="clear" w:color="auto" w:fill="FFFFFF"/>
        <w:spacing w:before="0" w:beforeAutospacing="0" w:after="0" w:afterAutospacing="0"/>
        <w:ind w:firstLine="482"/>
        <w:rPr>
          <w:rFonts w:ascii="微软雅黑" w:hAnsi="微软雅黑"/>
          <w:color w:val="000000"/>
          <w:sz w:val="28"/>
          <w:szCs w:val="28"/>
        </w:rPr>
      </w:pPr>
      <w:r>
        <w:rPr>
          <w:rStyle w:val="11"/>
          <w:rFonts w:hint="eastAsia"/>
          <w:color w:val="000000"/>
          <w:sz w:val="28"/>
          <w:szCs w:val="28"/>
        </w:rPr>
        <w:t>三、供货时间及地点：</w:t>
      </w:r>
    </w:p>
    <w:p>
      <w:pPr>
        <w:pStyle w:val="8"/>
        <w:shd w:val="clear" w:color="auto" w:fill="FFFFFF"/>
        <w:spacing w:before="0" w:beforeAutospacing="0" w:after="0" w:afterAutospacing="0"/>
        <w:ind w:firstLine="482"/>
        <w:rPr>
          <w:rFonts w:ascii="微软雅黑" w:hAnsi="微软雅黑"/>
          <w:color w:val="000000"/>
          <w:sz w:val="28"/>
          <w:szCs w:val="28"/>
        </w:rPr>
      </w:pPr>
      <w:r>
        <w:rPr>
          <w:rFonts w:hint="eastAsia"/>
          <w:b/>
          <w:bCs/>
        </w:rPr>
        <w:t>供货时间：</w:t>
      </w:r>
      <w:r>
        <w:rPr>
          <w:b/>
          <w:color w:val="FF0000"/>
          <w:sz w:val="28"/>
          <w:szCs w:val="28"/>
        </w:rPr>
        <w:t>201</w:t>
      </w:r>
      <w:r>
        <w:rPr>
          <w:rFonts w:hint="eastAsia"/>
          <w:b/>
          <w:color w:val="FF0000"/>
          <w:sz w:val="28"/>
          <w:szCs w:val="28"/>
        </w:rPr>
        <w:t>9年12月1日前</w:t>
      </w:r>
      <w:r>
        <w:rPr>
          <w:rFonts w:hint="eastAsia"/>
          <w:color w:val="000000"/>
          <w:sz w:val="28"/>
          <w:szCs w:val="28"/>
        </w:rPr>
        <w:t>，地点：盐城工业职业技术学院。</w:t>
      </w:r>
    </w:p>
    <w:p>
      <w:pPr>
        <w:pStyle w:val="8"/>
        <w:shd w:val="clear" w:color="auto" w:fill="FFFFFF"/>
        <w:spacing w:before="0" w:beforeAutospacing="0" w:after="0" w:afterAutospacing="0"/>
        <w:ind w:firstLine="482"/>
        <w:textAlignment w:val="top"/>
        <w:rPr>
          <w:rFonts w:ascii="微软雅黑" w:hAnsi="微软雅黑"/>
          <w:color w:val="000000"/>
          <w:sz w:val="28"/>
          <w:szCs w:val="28"/>
        </w:rPr>
      </w:pPr>
      <w:r>
        <w:rPr>
          <w:rStyle w:val="11"/>
          <w:rFonts w:hint="eastAsia"/>
          <w:color w:val="000000"/>
          <w:sz w:val="28"/>
          <w:szCs w:val="28"/>
        </w:rPr>
        <w:t>四、招标要求：</w:t>
      </w:r>
    </w:p>
    <w:p>
      <w:pPr>
        <w:pStyle w:val="8"/>
        <w:shd w:val="clear" w:color="auto" w:fill="FFFFFF"/>
        <w:spacing w:before="0" w:beforeAutospacing="0" w:after="0" w:afterAutospacing="0"/>
        <w:ind w:firstLine="482"/>
        <w:rPr>
          <w:rFonts w:ascii="微软雅黑" w:hAnsi="微软雅黑"/>
          <w:color w:val="000000"/>
          <w:sz w:val="28"/>
          <w:szCs w:val="28"/>
        </w:rPr>
      </w:pPr>
      <w:r>
        <w:rPr>
          <w:rFonts w:hint="eastAsia"/>
          <w:color w:val="000000"/>
          <w:sz w:val="28"/>
          <w:szCs w:val="28"/>
        </w:rPr>
        <w:t>1.投标文件内应该提供供应商营业执照复印件、法人代表授权书、投标单位代表身份证复印件、盐城工业职业技术学院教务处调频发射机及发射天线采购采购报价表（样式见附件1）等书面材料。</w:t>
      </w:r>
    </w:p>
    <w:p>
      <w:pPr>
        <w:pStyle w:val="8"/>
        <w:shd w:val="clear" w:color="auto" w:fill="FFFFFF"/>
        <w:spacing w:before="0" w:beforeAutospacing="0" w:after="0" w:afterAutospacing="0"/>
        <w:ind w:firstLine="482"/>
        <w:rPr>
          <w:color w:val="000000"/>
          <w:sz w:val="28"/>
          <w:szCs w:val="28"/>
        </w:rPr>
      </w:pPr>
      <w:r>
        <w:rPr>
          <w:rFonts w:hint="eastAsia"/>
          <w:color w:val="000000"/>
          <w:sz w:val="28"/>
          <w:szCs w:val="28"/>
        </w:rPr>
        <w:t>2．报价须包含随机辅材费、安装调试费和税费等所有费用；</w:t>
      </w:r>
    </w:p>
    <w:p>
      <w:pPr>
        <w:pStyle w:val="8"/>
        <w:shd w:val="clear" w:color="auto" w:fill="FFFFFF"/>
        <w:spacing w:before="0" w:beforeAutospacing="0" w:after="0" w:afterAutospacing="0"/>
        <w:ind w:firstLine="482"/>
        <w:rPr>
          <w:color w:val="000000"/>
          <w:sz w:val="28"/>
          <w:szCs w:val="28"/>
        </w:rPr>
      </w:pPr>
      <w:r>
        <w:rPr>
          <w:rFonts w:hint="eastAsia"/>
          <w:color w:val="000000"/>
          <w:sz w:val="28"/>
          <w:szCs w:val="28"/>
        </w:rPr>
        <w:t>3．质保要求：提供五年以上免费质保；</w:t>
      </w:r>
    </w:p>
    <w:p>
      <w:pPr>
        <w:pStyle w:val="8"/>
        <w:shd w:val="clear" w:color="auto" w:fill="FFFFFF"/>
        <w:spacing w:before="0" w:beforeAutospacing="0" w:after="0" w:afterAutospacing="0"/>
        <w:ind w:firstLine="482"/>
        <w:rPr>
          <w:color w:val="000000"/>
          <w:sz w:val="28"/>
          <w:szCs w:val="28"/>
        </w:rPr>
      </w:pPr>
      <w:r>
        <w:rPr>
          <w:rFonts w:hint="eastAsia"/>
          <w:color w:val="000000"/>
          <w:sz w:val="28"/>
          <w:szCs w:val="28"/>
        </w:rPr>
        <w:t>4．投标文件必须加盖报价单位公章、联系人签名后方才有效；</w:t>
      </w:r>
    </w:p>
    <w:p>
      <w:pPr>
        <w:pStyle w:val="8"/>
        <w:shd w:val="clear" w:color="auto" w:fill="FFFFFF"/>
        <w:spacing w:before="0" w:beforeAutospacing="0" w:after="0" w:afterAutospacing="0"/>
        <w:ind w:firstLine="482"/>
        <w:rPr>
          <w:color w:val="000000"/>
          <w:sz w:val="28"/>
          <w:szCs w:val="28"/>
        </w:rPr>
      </w:pPr>
      <w:r>
        <w:rPr>
          <w:rFonts w:hint="eastAsia"/>
          <w:color w:val="000000"/>
          <w:sz w:val="28"/>
          <w:szCs w:val="28"/>
        </w:rPr>
        <w:t>5．成交后，供应商须出具与其营业执照名称相一致的销售发票；</w:t>
      </w:r>
    </w:p>
    <w:p>
      <w:pPr>
        <w:pStyle w:val="8"/>
        <w:shd w:val="clear" w:color="auto" w:fill="FFFFFF"/>
        <w:spacing w:before="0" w:beforeAutospacing="0" w:after="0" w:afterAutospacing="0"/>
        <w:ind w:firstLine="482"/>
        <w:rPr>
          <w:color w:val="000000"/>
          <w:sz w:val="28"/>
          <w:szCs w:val="28"/>
        </w:rPr>
      </w:pPr>
      <w:r>
        <w:rPr>
          <w:rFonts w:hint="eastAsia"/>
          <w:color w:val="000000"/>
          <w:sz w:val="28"/>
          <w:szCs w:val="28"/>
        </w:rPr>
        <w:t>6．报价单位必须在</w:t>
      </w:r>
      <w:r>
        <w:rPr>
          <w:rFonts w:hint="eastAsia"/>
          <w:b/>
          <w:color w:val="FF0000"/>
          <w:sz w:val="28"/>
          <w:szCs w:val="28"/>
        </w:rPr>
        <w:t>2019年11月22日11:00前</w:t>
      </w:r>
      <w:r>
        <w:rPr>
          <w:rFonts w:hint="eastAsia"/>
          <w:color w:val="000000"/>
          <w:sz w:val="28"/>
          <w:szCs w:val="28"/>
        </w:rPr>
        <w:t>将报价单密封后交采购方盐城工业职业技术学院教务处，并在密封袋表面标注招标项目、招标编号、报价单位名称；地址：解放南路285号，盐城工业职业技术学院图文信息中心五楼教务处。</w:t>
      </w:r>
    </w:p>
    <w:p>
      <w:pPr>
        <w:pStyle w:val="8"/>
        <w:shd w:val="clear" w:color="auto" w:fill="FFFFFF"/>
        <w:spacing w:before="0" w:beforeAutospacing="0" w:after="0" w:afterAutospacing="0"/>
        <w:ind w:firstLine="482"/>
        <w:rPr>
          <w:rFonts w:ascii="微软雅黑" w:hAnsi="微软雅黑"/>
          <w:color w:val="000000"/>
          <w:sz w:val="28"/>
          <w:szCs w:val="28"/>
        </w:rPr>
      </w:pPr>
      <w:r>
        <w:rPr>
          <w:rFonts w:hint="eastAsia"/>
          <w:color w:val="000000"/>
          <w:sz w:val="28"/>
          <w:szCs w:val="28"/>
        </w:rPr>
        <w:t>8．需要现场察看的请在投标前与项目联系人联系安排。</w:t>
      </w:r>
    </w:p>
    <w:p>
      <w:pPr>
        <w:pStyle w:val="8"/>
        <w:shd w:val="clear" w:color="auto" w:fill="FFFFFF"/>
        <w:spacing w:before="0" w:beforeAutospacing="0" w:after="0" w:afterAutospacing="0"/>
        <w:ind w:firstLine="482"/>
        <w:textAlignment w:val="top"/>
        <w:rPr>
          <w:color w:val="000000"/>
          <w:sz w:val="28"/>
          <w:szCs w:val="28"/>
        </w:rPr>
      </w:pPr>
      <w:r>
        <w:rPr>
          <w:rFonts w:hint="eastAsia"/>
          <w:color w:val="000000"/>
          <w:sz w:val="28"/>
          <w:szCs w:val="28"/>
        </w:rPr>
        <w:t>项目联系人：张老师 13851056654</w:t>
      </w:r>
    </w:p>
    <w:p>
      <w:pPr>
        <w:pStyle w:val="8"/>
        <w:shd w:val="clear" w:color="auto" w:fill="FFFFFF"/>
        <w:spacing w:before="0" w:beforeAutospacing="0" w:after="0" w:afterAutospacing="0"/>
        <w:ind w:firstLine="482"/>
        <w:textAlignment w:val="top"/>
        <w:rPr>
          <w:color w:val="000000"/>
          <w:sz w:val="28"/>
          <w:szCs w:val="28"/>
        </w:rPr>
      </w:pPr>
      <w:r>
        <w:rPr>
          <w:rFonts w:hint="eastAsia"/>
          <w:color w:val="000000"/>
          <w:sz w:val="28"/>
          <w:szCs w:val="28"/>
        </w:rPr>
        <w:t xml:space="preserve">                                  盐城工业职业技术学院教务处</w:t>
      </w:r>
    </w:p>
    <w:p>
      <w:pPr>
        <w:pStyle w:val="8"/>
        <w:shd w:val="clear" w:color="auto" w:fill="FFFFFF"/>
        <w:spacing w:before="0" w:beforeAutospacing="0" w:after="0" w:afterAutospacing="0"/>
        <w:ind w:firstLine="482"/>
        <w:textAlignment w:val="top"/>
        <w:rPr>
          <w:rFonts w:ascii="微软雅黑" w:hAnsi="微软雅黑"/>
          <w:color w:val="000000"/>
          <w:sz w:val="28"/>
          <w:szCs w:val="28"/>
        </w:rPr>
      </w:pPr>
      <w:r>
        <w:rPr>
          <w:rFonts w:hint="eastAsia" w:ascii="微软雅黑" w:hAnsi="微软雅黑"/>
          <w:color w:val="000000"/>
          <w:sz w:val="28"/>
          <w:szCs w:val="28"/>
        </w:rPr>
        <w:t xml:space="preserve">                                         </w:t>
      </w:r>
      <w:r>
        <w:rPr>
          <w:rFonts w:hint="eastAsia"/>
          <w:color w:val="000000"/>
          <w:sz w:val="28"/>
          <w:szCs w:val="28"/>
        </w:rPr>
        <w:t xml:space="preserve"> 2019年11月14日</w:t>
      </w:r>
    </w:p>
    <w:p>
      <w:pPr>
        <w:widowControl/>
        <w:jc w:val="left"/>
        <w:rPr>
          <w:bCs/>
          <w:sz w:val="32"/>
        </w:rPr>
      </w:pPr>
      <w:r>
        <w:rPr>
          <w:bCs/>
          <w:sz w:val="32"/>
        </w:rPr>
        <w:br w:type="page"/>
      </w:r>
    </w:p>
    <w:p>
      <w:pPr>
        <w:ind w:firstLine="156" w:firstLineChars="49"/>
        <w:rPr>
          <w:bCs/>
          <w:sz w:val="32"/>
        </w:rPr>
      </w:pPr>
      <w:r>
        <w:rPr>
          <w:rFonts w:hint="eastAsia"/>
          <w:bCs/>
          <w:sz w:val="32"/>
        </w:rPr>
        <w:t>附件1</w:t>
      </w:r>
    </w:p>
    <w:p>
      <w:pPr>
        <w:ind w:firstLine="157" w:firstLineChars="49"/>
        <w:jc w:val="center"/>
        <w:rPr>
          <w:b/>
          <w:bCs/>
          <w:sz w:val="32"/>
        </w:rPr>
      </w:pPr>
      <w:r>
        <w:rPr>
          <w:rFonts w:hint="eastAsia"/>
          <w:b/>
          <w:bCs/>
          <w:sz w:val="32"/>
        </w:rPr>
        <w:t>盐城工业职业技术学院</w:t>
      </w:r>
    </w:p>
    <w:p>
      <w:pPr>
        <w:ind w:firstLine="157" w:firstLineChars="49"/>
        <w:jc w:val="center"/>
        <w:rPr>
          <w:b/>
          <w:bCs/>
          <w:sz w:val="32"/>
        </w:rPr>
      </w:pPr>
      <w:r>
        <w:rPr>
          <w:rFonts w:hint="eastAsia"/>
          <w:b/>
          <w:sz w:val="32"/>
        </w:rPr>
        <w:t>调频发射机及发射天线采购</w:t>
      </w:r>
      <w:r>
        <w:rPr>
          <w:rFonts w:hint="eastAsia"/>
          <w:b/>
          <w:bCs/>
          <w:sz w:val="32"/>
        </w:rPr>
        <w:t>报价表</w:t>
      </w:r>
    </w:p>
    <w:p>
      <w:pPr>
        <w:widowControl/>
        <w:jc w:val="center"/>
        <w:rPr>
          <w:rFonts w:ascii="宋体" w:hAnsi="宋体" w:cs="宋体"/>
          <w:kern w:val="0"/>
          <w:sz w:val="24"/>
        </w:rPr>
      </w:pPr>
      <w:r>
        <w:rPr>
          <w:rFonts w:ascii="宋体" w:hAnsi="宋体" w:cs="宋体"/>
          <w:b/>
          <w:bCs/>
          <w:kern w:val="0"/>
          <w:sz w:val="24"/>
        </w:rPr>
        <w:t>编号：</w:t>
      </w:r>
    </w:p>
    <w:p>
      <w:pPr>
        <w:spacing w:line="360" w:lineRule="auto"/>
        <w:ind w:firstLine="412" w:firstLineChars="171"/>
        <w:rPr>
          <w:b/>
          <w:sz w:val="24"/>
        </w:rPr>
      </w:pPr>
      <w:r>
        <w:rPr>
          <w:rFonts w:hint="eastAsia"/>
          <w:b/>
          <w:sz w:val="24"/>
        </w:rPr>
        <w:t>一、商品名称、要求、采购数量、报价</w:t>
      </w:r>
    </w:p>
    <w:tbl>
      <w:tblPr>
        <w:tblStyle w:val="9"/>
        <w:tblW w:w="10031" w:type="dxa"/>
        <w:jc w:val="center"/>
        <w:tblLayout w:type="fixed"/>
        <w:tblCellMar>
          <w:top w:w="0" w:type="dxa"/>
          <w:left w:w="108" w:type="dxa"/>
          <w:bottom w:w="0" w:type="dxa"/>
          <w:right w:w="108" w:type="dxa"/>
        </w:tblCellMar>
      </w:tblPr>
      <w:tblGrid>
        <w:gridCol w:w="1473"/>
        <w:gridCol w:w="1969"/>
        <w:gridCol w:w="3063"/>
        <w:gridCol w:w="628"/>
        <w:gridCol w:w="709"/>
        <w:gridCol w:w="1082"/>
        <w:gridCol w:w="1107"/>
      </w:tblGrid>
      <w:tr>
        <w:tblPrEx>
          <w:tblCellMar>
            <w:top w:w="0" w:type="dxa"/>
            <w:left w:w="108" w:type="dxa"/>
            <w:bottom w:w="0" w:type="dxa"/>
            <w:right w:w="108" w:type="dxa"/>
          </w:tblCellMar>
        </w:tblPrEx>
        <w:trPr>
          <w:trHeight w:val="815" w:hRule="atLeast"/>
          <w:tblHeader/>
          <w:jc w:val="center"/>
        </w:trPr>
        <w:tc>
          <w:tcPr>
            <w:tcW w:w="147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名称</w:t>
            </w:r>
          </w:p>
        </w:tc>
        <w:tc>
          <w:tcPr>
            <w:tcW w:w="196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品牌规格</w:t>
            </w:r>
          </w:p>
        </w:tc>
        <w:tc>
          <w:tcPr>
            <w:tcW w:w="306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技术参数</w:t>
            </w:r>
          </w:p>
        </w:tc>
        <w:tc>
          <w:tcPr>
            <w:tcW w:w="62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单位</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数量</w:t>
            </w:r>
          </w:p>
        </w:tc>
        <w:tc>
          <w:tcPr>
            <w:tcW w:w="108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单价</w:t>
            </w:r>
          </w:p>
          <w:p>
            <w:pPr>
              <w:widowControl/>
              <w:jc w:val="center"/>
              <w:rPr>
                <w:rFonts w:ascii="宋体" w:hAnsi="宋体" w:cs="宋体"/>
                <w:kern w:val="0"/>
                <w:sz w:val="24"/>
              </w:rPr>
            </w:pPr>
            <w:r>
              <w:rPr>
                <w:rFonts w:hint="eastAsia" w:ascii="宋体" w:hAnsi="宋体" w:cs="宋体"/>
                <w:kern w:val="0"/>
                <w:sz w:val="24"/>
              </w:rPr>
              <w:t>（万元）</w:t>
            </w:r>
          </w:p>
        </w:tc>
        <w:tc>
          <w:tcPr>
            <w:tcW w:w="110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总价</w:t>
            </w:r>
          </w:p>
          <w:p>
            <w:pPr>
              <w:widowControl/>
              <w:jc w:val="center"/>
              <w:rPr>
                <w:rFonts w:ascii="宋体" w:hAnsi="宋体" w:cs="宋体"/>
                <w:kern w:val="0"/>
                <w:sz w:val="24"/>
              </w:rPr>
            </w:pPr>
            <w:r>
              <w:rPr>
                <w:rFonts w:hint="eastAsia" w:ascii="宋体" w:hAnsi="宋体" w:cs="宋体"/>
                <w:kern w:val="0"/>
                <w:sz w:val="24"/>
              </w:rPr>
              <w:t>(万元)</w:t>
            </w:r>
          </w:p>
        </w:tc>
      </w:tr>
      <w:tr>
        <w:tblPrEx>
          <w:tblCellMar>
            <w:top w:w="0" w:type="dxa"/>
            <w:left w:w="108" w:type="dxa"/>
            <w:bottom w:w="0" w:type="dxa"/>
            <w:right w:w="108" w:type="dxa"/>
          </w:tblCellMar>
        </w:tblPrEx>
        <w:trPr>
          <w:trHeight w:val="982" w:hRule="atLeast"/>
          <w:jc w:val="center"/>
        </w:trPr>
        <w:tc>
          <w:tcPr>
            <w:tcW w:w="1473"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szCs w:val="18"/>
              </w:rPr>
            </w:pPr>
            <w:r>
              <w:rPr>
                <w:rFonts w:hint="eastAsia" w:ascii="宋体" w:hAnsi="宋体"/>
                <w:szCs w:val="18"/>
              </w:rPr>
              <w:t>调频发射机</w:t>
            </w:r>
          </w:p>
        </w:tc>
        <w:tc>
          <w:tcPr>
            <w:tcW w:w="1969" w:type="dxa"/>
            <w:tcBorders>
              <w:top w:val="nil"/>
              <w:left w:val="nil"/>
              <w:bottom w:val="single" w:color="auto" w:sz="4" w:space="0"/>
              <w:right w:val="single" w:color="auto" w:sz="4" w:space="0"/>
            </w:tcBorders>
            <w:shd w:val="clear" w:color="auto" w:fill="auto"/>
            <w:vAlign w:val="center"/>
          </w:tcPr>
          <w:p>
            <w:pPr>
              <w:pStyle w:val="2"/>
              <w:widowControl w:val="0"/>
              <w:spacing w:before="0" w:beforeAutospacing="0" w:after="0" w:afterAutospacing="0"/>
              <w:jc w:val="center"/>
              <w:rPr>
                <w:kern w:val="0"/>
                <w:sz w:val="21"/>
                <w:szCs w:val="15"/>
              </w:rPr>
            </w:pPr>
            <w:r>
              <w:rPr>
                <w:rFonts w:hint="eastAsia" w:cs="Times New Roman"/>
                <w:b w:val="0"/>
                <w:bCs w:val="0"/>
                <w:kern w:val="2"/>
                <w:sz w:val="21"/>
                <w:szCs w:val="18"/>
              </w:rPr>
              <w:t>苏溧ZY-1088</w:t>
            </w:r>
          </w:p>
        </w:tc>
        <w:tc>
          <w:tcPr>
            <w:tcW w:w="3063" w:type="dxa"/>
            <w:tcBorders>
              <w:top w:val="nil"/>
              <w:left w:val="nil"/>
              <w:bottom w:val="single" w:color="auto" w:sz="4" w:space="0"/>
              <w:right w:val="single" w:color="auto" w:sz="4" w:space="0"/>
            </w:tcBorders>
            <w:shd w:val="clear" w:color="auto" w:fill="auto"/>
            <w:vAlign w:val="center"/>
          </w:tcPr>
          <w:p>
            <w:pPr>
              <w:widowControl/>
            </w:pPr>
            <w:r>
              <w:rPr>
                <w:rFonts w:hint="eastAsia"/>
              </w:rPr>
              <w:t>频率范围：70-108（任意频点）</w:t>
            </w:r>
          </w:p>
          <w:p>
            <w:pPr>
              <w:widowControl/>
            </w:pPr>
            <w:r>
              <w:rPr>
                <w:rFonts w:hint="eastAsia"/>
              </w:rPr>
              <w:t>信噪比：&gt;60bB</w:t>
            </w:r>
          </w:p>
          <w:p>
            <w:pPr>
              <w:widowControl/>
            </w:pPr>
            <w:r>
              <w:rPr>
                <w:rFonts w:hint="eastAsia"/>
              </w:rPr>
              <w:t>发射方式：无线发射</w:t>
            </w:r>
          </w:p>
          <w:p>
            <w:pPr>
              <w:widowControl/>
            </w:pPr>
            <w:r>
              <w:rPr>
                <w:rFonts w:hint="eastAsia"/>
              </w:rPr>
              <w:t>加密方式：编码加密</w:t>
            </w:r>
          </w:p>
          <w:p>
            <w:pPr>
              <w:widowControl/>
            </w:pPr>
            <w:r>
              <w:rPr>
                <w:rFonts w:hint="eastAsia"/>
              </w:rPr>
              <w:t>频率准确度：±500Hz</w:t>
            </w:r>
          </w:p>
          <w:p>
            <w:pPr>
              <w:widowControl/>
            </w:pPr>
            <w:r>
              <w:rPr>
                <w:rFonts w:hint="eastAsia"/>
              </w:rPr>
              <w:t>中期稳定度：±</w:t>
            </w:r>
            <w:r>
              <w:t>500Hz</w:t>
            </w:r>
          </w:p>
          <w:p>
            <w:pPr>
              <w:widowControl/>
            </w:pPr>
            <w:r>
              <w:rPr>
                <w:rFonts w:hint="eastAsia"/>
              </w:rPr>
              <w:t>长期稳定度：±</w:t>
            </w:r>
            <w:r>
              <w:t>500Hz</w:t>
            </w:r>
          </w:p>
          <w:p>
            <w:pPr>
              <w:widowControl/>
            </w:pPr>
            <w:r>
              <w:rPr>
                <w:rFonts w:hint="eastAsia"/>
              </w:rPr>
              <w:t>发射功率：50-100W</w:t>
            </w:r>
          </w:p>
        </w:tc>
        <w:tc>
          <w:tcPr>
            <w:tcW w:w="62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kern w:val="0"/>
                <w:sz w:val="24"/>
              </w:rPr>
              <w:t>台</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kern w:val="0"/>
                <w:sz w:val="24"/>
              </w:rPr>
            </w:pPr>
            <w:r>
              <w:rPr>
                <w:rFonts w:hint="eastAsia"/>
                <w:kern w:val="0"/>
                <w:sz w:val="24"/>
              </w:rPr>
              <w:t>1</w:t>
            </w:r>
          </w:p>
        </w:tc>
        <w:tc>
          <w:tcPr>
            <w:tcW w:w="108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highlight w:val="yellow"/>
              </w:rPr>
            </w:pPr>
          </w:p>
        </w:tc>
        <w:tc>
          <w:tcPr>
            <w:tcW w:w="1107" w:type="dxa"/>
            <w:tcBorders>
              <w:top w:val="nil"/>
              <w:left w:val="nil"/>
              <w:bottom w:val="single" w:color="auto" w:sz="4" w:space="0"/>
              <w:right w:val="single" w:color="auto" w:sz="4" w:space="0"/>
            </w:tcBorders>
            <w:vAlign w:val="center"/>
          </w:tcPr>
          <w:p>
            <w:pPr>
              <w:widowControl/>
              <w:jc w:val="center"/>
              <w:rPr>
                <w:rFonts w:ascii="宋体" w:hAnsi="宋体" w:cs="宋体"/>
                <w:kern w:val="0"/>
                <w:sz w:val="24"/>
                <w:highlight w:val="yellow"/>
              </w:rPr>
            </w:pPr>
          </w:p>
        </w:tc>
      </w:tr>
      <w:tr>
        <w:tblPrEx>
          <w:tblCellMar>
            <w:top w:w="0" w:type="dxa"/>
            <w:left w:w="108" w:type="dxa"/>
            <w:bottom w:w="0" w:type="dxa"/>
            <w:right w:w="108" w:type="dxa"/>
          </w:tblCellMar>
        </w:tblPrEx>
        <w:trPr>
          <w:trHeight w:val="982" w:hRule="atLeast"/>
          <w:jc w:val="center"/>
        </w:trPr>
        <w:tc>
          <w:tcPr>
            <w:tcW w:w="1473" w:type="dxa"/>
            <w:tcBorders>
              <w:top w:val="nil"/>
              <w:left w:val="single" w:color="auto" w:sz="4" w:space="0"/>
              <w:bottom w:val="single" w:color="auto" w:sz="4" w:space="0"/>
              <w:right w:val="single" w:color="auto" w:sz="4" w:space="0"/>
            </w:tcBorders>
            <w:shd w:val="clear" w:color="auto" w:fill="auto"/>
            <w:vAlign w:val="center"/>
          </w:tcPr>
          <w:p>
            <w:pPr>
              <w:pStyle w:val="2"/>
              <w:widowControl w:val="0"/>
              <w:spacing w:before="0" w:beforeAutospacing="0" w:after="0" w:afterAutospacing="0"/>
              <w:jc w:val="center"/>
              <w:rPr>
                <w:b w:val="0"/>
                <w:sz w:val="21"/>
                <w:szCs w:val="18"/>
              </w:rPr>
            </w:pPr>
            <w:r>
              <w:rPr>
                <w:rFonts w:hint="eastAsia"/>
                <w:b w:val="0"/>
                <w:sz w:val="21"/>
                <w:szCs w:val="18"/>
              </w:rPr>
              <w:t>发射天线</w:t>
            </w:r>
          </w:p>
        </w:tc>
        <w:tc>
          <w:tcPr>
            <w:tcW w:w="1969" w:type="dxa"/>
            <w:tcBorders>
              <w:top w:val="nil"/>
              <w:left w:val="nil"/>
              <w:bottom w:val="single" w:color="auto" w:sz="4" w:space="0"/>
              <w:right w:val="single" w:color="auto" w:sz="4" w:space="0"/>
            </w:tcBorders>
            <w:shd w:val="clear" w:color="auto" w:fill="auto"/>
            <w:vAlign w:val="center"/>
          </w:tcPr>
          <w:p>
            <w:pPr>
              <w:pStyle w:val="2"/>
              <w:widowControl w:val="0"/>
              <w:spacing w:before="0" w:beforeAutospacing="0" w:after="0" w:afterAutospacing="0"/>
              <w:jc w:val="center"/>
              <w:rPr>
                <w:rFonts w:cs="Times New Roman"/>
                <w:b w:val="0"/>
                <w:bCs w:val="0"/>
                <w:kern w:val="2"/>
                <w:sz w:val="21"/>
                <w:szCs w:val="18"/>
              </w:rPr>
            </w:pPr>
            <w:r>
              <w:rPr>
                <w:rFonts w:hint="eastAsia" w:cs="Times New Roman"/>
                <w:b w:val="0"/>
                <w:bCs w:val="0"/>
                <w:kern w:val="2"/>
                <w:sz w:val="21"/>
                <w:szCs w:val="18"/>
              </w:rPr>
              <w:t>苏溧ZY-1088TX</w:t>
            </w:r>
          </w:p>
        </w:tc>
        <w:tc>
          <w:tcPr>
            <w:tcW w:w="3063" w:type="dxa"/>
            <w:tcBorders>
              <w:top w:val="nil"/>
              <w:left w:val="nil"/>
              <w:bottom w:val="single" w:color="auto" w:sz="4" w:space="0"/>
              <w:right w:val="single" w:color="auto" w:sz="4" w:space="0"/>
            </w:tcBorders>
            <w:shd w:val="clear" w:color="auto" w:fill="auto"/>
            <w:vAlign w:val="center"/>
          </w:tcPr>
          <w:p>
            <w:pPr>
              <w:jc w:val="left"/>
              <w:rPr>
                <w:kern w:val="0"/>
                <w:sz w:val="24"/>
              </w:rPr>
            </w:pPr>
            <w:r>
              <w:rPr>
                <w:rFonts w:hint="eastAsia"/>
                <w:kern w:val="0"/>
                <w:sz w:val="24"/>
              </w:rPr>
              <w:t>极化方式：垂直极化</w:t>
            </w:r>
          </w:p>
          <w:p>
            <w:pPr>
              <w:jc w:val="left"/>
              <w:rPr>
                <w:kern w:val="0"/>
                <w:sz w:val="24"/>
              </w:rPr>
            </w:pPr>
            <w:r>
              <w:rPr>
                <w:rFonts w:hint="eastAsia"/>
                <w:kern w:val="0"/>
                <w:sz w:val="24"/>
              </w:rPr>
              <w:t>带宽：10MHz</w:t>
            </w:r>
          </w:p>
          <w:p>
            <w:pPr>
              <w:jc w:val="left"/>
              <w:rPr>
                <w:kern w:val="0"/>
                <w:sz w:val="24"/>
              </w:rPr>
            </w:pPr>
            <w:r>
              <w:rPr>
                <w:rFonts w:hint="eastAsia"/>
                <w:kern w:val="0"/>
                <w:sz w:val="24"/>
              </w:rPr>
              <w:t>天线增益：&gt;2.6dB</w:t>
            </w:r>
          </w:p>
          <w:p>
            <w:pPr>
              <w:jc w:val="left"/>
              <w:rPr>
                <w:kern w:val="0"/>
                <w:sz w:val="24"/>
              </w:rPr>
            </w:pPr>
            <w:r>
              <w:rPr>
                <w:rFonts w:hint="eastAsia"/>
                <w:kern w:val="0"/>
                <w:sz w:val="24"/>
              </w:rPr>
              <w:t>驻波比：&lt;1.3</w:t>
            </w:r>
          </w:p>
        </w:tc>
        <w:tc>
          <w:tcPr>
            <w:tcW w:w="628" w:type="dxa"/>
            <w:tcBorders>
              <w:top w:val="nil"/>
              <w:left w:val="nil"/>
              <w:bottom w:val="single" w:color="auto" w:sz="4" w:space="0"/>
              <w:right w:val="single" w:color="auto" w:sz="4" w:space="0"/>
            </w:tcBorders>
            <w:shd w:val="clear" w:color="auto" w:fill="auto"/>
            <w:vAlign w:val="center"/>
          </w:tcPr>
          <w:p>
            <w:pPr>
              <w:widowControl/>
              <w:jc w:val="center"/>
              <w:rPr>
                <w:kern w:val="0"/>
                <w:sz w:val="24"/>
              </w:rPr>
            </w:pPr>
            <w:r>
              <w:rPr>
                <w:rFonts w:hint="eastAsia"/>
                <w:kern w:val="0"/>
                <w:sz w:val="24"/>
              </w:rPr>
              <w:t>台</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kern w:val="0"/>
                <w:sz w:val="24"/>
              </w:rPr>
            </w:pPr>
            <w:r>
              <w:rPr>
                <w:rFonts w:hint="eastAsia"/>
                <w:kern w:val="0"/>
                <w:sz w:val="24"/>
              </w:rPr>
              <w:t>1</w:t>
            </w:r>
          </w:p>
        </w:tc>
        <w:tc>
          <w:tcPr>
            <w:tcW w:w="108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highlight w:val="yellow"/>
              </w:rPr>
            </w:pPr>
          </w:p>
        </w:tc>
        <w:tc>
          <w:tcPr>
            <w:tcW w:w="1107" w:type="dxa"/>
            <w:tcBorders>
              <w:top w:val="nil"/>
              <w:left w:val="nil"/>
              <w:bottom w:val="single" w:color="auto" w:sz="4" w:space="0"/>
              <w:right w:val="single" w:color="auto" w:sz="4" w:space="0"/>
            </w:tcBorders>
            <w:vAlign w:val="center"/>
          </w:tcPr>
          <w:p>
            <w:pPr>
              <w:widowControl/>
              <w:jc w:val="center"/>
              <w:rPr>
                <w:rFonts w:ascii="宋体" w:hAnsi="宋体" w:cs="宋体"/>
                <w:kern w:val="0"/>
                <w:sz w:val="24"/>
                <w:highlight w:val="yellow"/>
              </w:rPr>
            </w:pPr>
          </w:p>
        </w:tc>
      </w:tr>
      <w:tr>
        <w:tblPrEx>
          <w:tblCellMar>
            <w:top w:w="0" w:type="dxa"/>
            <w:left w:w="108" w:type="dxa"/>
            <w:bottom w:w="0" w:type="dxa"/>
            <w:right w:w="108" w:type="dxa"/>
          </w:tblCellMar>
        </w:tblPrEx>
        <w:trPr>
          <w:trHeight w:val="982" w:hRule="atLeast"/>
          <w:jc w:val="center"/>
        </w:trPr>
        <w:tc>
          <w:tcPr>
            <w:tcW w:w="1473" w:type="dxa"/>
            <w:tcBorders>
              <w:top w:val="nil"/>
              <w:left w:val="single" w:color="auto" w:sz="4" w:space="0"/>
              <w:bottom w:val="single" w:color="auto" w:sz="4" w:space="0"/>
              <w:right w:val="single" w:color="auto" w:sz="4" w:space="0"/>
            </w:tcBorders>
            <w:shd w:val="clear" w:color="auto" w:fill="auto"/>
            <w:vAlign w:val="center"/>
          </w:tcPr>
          <w:p>
            <w:pPr>
              <w:widowControl/>
              <w:jc w:val="center"/>
              <w:rPr>
                <w:kern w:val="0"/>
                <w:sz w:val="24"/>
              </w:rPr>
            </w:pPr>
            <w:r>
              <w:rPr>
                <w:rFonts w:hint="eastAsia"/>
                <w:kern w:val="0"/>
                <w:sz w:val="24"/>
              </w:rPr>
              <w:t>其他</w:t>
            </w:r>
          </w:p>
        </w:tc>
        <w:tc>
          <w:tcPr>
            <w:tcW w:w="1969" w:type="dxa"/>
            <w:tcBorders>
              <w:top w:val="nil"/>
              <w:left w:val="nil"/>
              <w:bottom w:val="single" w:color="auto" w:sz="4" w:space="0"/>
              <w:right w:val="single" w:color="auto" w:sz="4" w:space="0"/>
            </w:tcBorders>
            <w:shd w:val="clear" w:color="auto" w:fill="auto"/>
            <w:vAlign w:val="center"/>
          </w:tcPr>
          <w:p>
            <w:pPr>
              <w:jc w:val="left"/>
              <w:rPr>
                <w:rFonts w:ascii="宋体" w:hAnsi="宋体" w:cs="宋体"/>
                <w:kern w:val="0"/>
                <w:sz w:val="24"/>
              </w:rPr>
            </w:pPr>
            <w:r>
              <w:rPr>
                <w:rFonts w:hint="eastAsia" w:ascii="宋体" w:hAnsi="宋体" w:cs="宋体"/>
                <w:kern w:val="0"/>
                <w:sz w:val="24"/>
              </w:rPr>
              <w:t>其他所有相关的费用</w:t>
            </w:r>
          </w:p>
        </w:tc>
        <w:tc>
          <w:tcPr>
            <w:tcW w:w="3063" w:type="dxa"/>
            <w:tcBorders>
              <w:top w:val="nil"/>
              <w:left w:val="nil"/>
              <w:bottom w:val="single" w:color="auto" w:sz="4" w:space="0"/>
              <w:right w:val="single" w:color="auto" w:sz="4" w:space="0"/>
            </w:tcBorders>
            <w:shd w:val="clear" w:color="auto" w:fill="auto"/>
            <w:vAlign w:val="center"/>
          </w:tcPr>
          <w:p>
            <w:pPr>
              <w:jc w:val="left"/>
            </w:pPr>
          </w:p>
        </w:tc>
        <w:tc>
          <w:tcPr>
            <w:tcW w:w="3526"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highlight w:val="yellow"/>
              </w:rPr>
            </w:pPr>
          </w:p>
        </w:tc>
      </w:tr>
      <w:tr>
        <w:tblPrEx>
          <w:tblCellMar>
            <w:top w:w="0" w:type="dxa"/>
            <w:left w:w="108" w:type="dxa"/>
            <w:bottom w:w="0" w:type="dxa"/>
            <w:right w:w="108" w:type="dxa"/>
          </w:tblCellMar>
        </w:tblPrEx>
        <w:trPr>
          <w:trHeight w:val="803" w:hRule="atLeast"/>
          <w:jc w:val="center"/>
        </w:trPr>
        <w:tc>
          <w:tcPr>
            <w:tcW w:w="344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合计</w:t>
            </w:r>
          </w:p>
        </w:tc>
        <w:tc>
          <w:tcPr>
            <w:tcW w:w="6589" w:type="dxa"/>
            <w:gridSpan w:val="5"/>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人民币 (大写)：</w:t>
            </w:r>
            <w:r>
              <w:rPr>
                <w:rFonts w:hint="eastAsia" w:ascii="宋体" w:hAnsi="宋体" w:cs="宋体"/>
                <w:kern w:val="0"/>
                <w:sz w:val="24"/>
                <w:u w:val="single"/>
              </w:rPr>
              <w:t>　　　　　　　</w:t>
            </w:r>
            <w:r>
              <w:rPr>
                <w:rFonts w:hint="eastAsia" w:ascii="宋体" w:hAnsi="宋体" w:cs="宋体"/>
                <w:kern w:val="0"/>
                <w:sz w:val="24"/>
              </w:rPr>
              <w:t xml:space="preserve">圆整（¥ </w:t>
            </w:r>
            <w:r>
              <w:rPr>
                <w:rFonts w:hint="eastAsia" w:ascii="宋体" w:hAnsi="宋体" w:cs="宋体"/>
                <w:kern w:val="0"/>
                <w:sz w:val="24"/>
                <w:u w:val="single"/>
              </w:rPr>
              <w:t>　　　</w:t>
            </w:r>
            <w:r>
              <w:rPr>
                <w:rFonts w:hint="eastAsia" w:ascii="宋体" w:hAnsi="宋体" w:cs="宋体"/>
                <w:kern w:val="0"/>
                <w:sz w:val="24"/>
              </w:rPr>
              <w:t>元）。</w:t>
            </w:r>
          </w:p>
        </w:tc>
      </w:tr>
      <w:tr>
        <w:tblPrEx>
          <w:tblCellMar>
            <w:top w:w="0" w:type="dxa"/>
            <w:left w:w="108" w:type="dxa"/>
            <w:bottom w:w="0" w:type="dxa"/>
            <w:right w:w="108" w:type="dxa"/>
          </w:tblCellMar>
        </w:tblPrEx>
        <w:trPr>
          <w:trHeight w:val="1391" w:hRule="atLeast"/>
          <w:jc w:val="center"/>
        </w:trPr>
        <w:tc>
          <w:tcPr>
            <w:tcW w:w="344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质保及服务承诺</w:t>
            </w:r>
          </w:p>
        </w:tc>
        <w:tc>
          <w:tcPr>
            <w:tcW w:w="6589" w:type="dxa"/>
            <w:gridSpan w:val="5"/>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保修政策全国联保，所有部件均免费保修五年</w:t>
            </w:r>
          </w:p>
        </w:tc>
      </w:tr>
    </w:tbl>
    <w:p>
      <w:pPr>
        <w:adjustRightInd w:val="0"/>
        <w:snapToGrid w:val="0"/>
        <w:spacing w:line="360" w:lineRule="auto"/>
        <w:rPr>
          <w:sz w:val="24"/>
        </w:rPr>
      </w:pPr>
      <w:r>
        <w:rPr>
          <w:rFonts w:hint="eastAsia"/>
          <w:sz w:val="24"/>
        </w:rPr>
        <w:t>备注：1.工程报价包括人工费、材料费、运输安装费、管理费、税费等所有相关的各项费用；</w:t>
      </w:r>
    </w:p>
    <w:p>
      <w:pPr>
        <w:adjustRightInd w:val="0"/>
        <w:snapToGrid w:val="0"/>
        <w:spacing w:line="360" w:lineRule="auto"/>
        <w:ind w:firstLine="720" w:firstLineChars="300"/>
        <w:rPr>
          <w:sz w:val="24"/>
        </w:rPr>
      </w:pPr>
      <w:r>
        <w:rPr>
          <w:rFonts w:hint="eastAsia"/>
          <w:sz w:val="24"/>
        </w:rPr>
        <w:t>2.供货单位须提供五年以上免费质保。</w:t>
      </w:r>
    </w:p>
    <w:p>
      <w:pPr>
        <w:adjustRightInd w:val="0"/>
        <w:snapToGrid w:val="0"/>
        <w:spacing w:line="360" w:lineRule="auto"/>
        <w:rPr>
          <w:b/>
          <w:sz w:val="24"/>
        </w:rPr>
      </w:pPr>
    </w:p>
    <w:p>
      <w:pPr>
        <w:adjustRightInd w:val="0"/>
        <w:snapToGrid w:val="0"/>
        <w:spacing w:line="360" w:lineRule="auto"/>
        <w:rPr>
          <w:b/>
          <w:sz w:val="24"/>
        </w:rPr>
      </w:pPr>
      <w:r>
        <w:rPr>
          <w:rFonts w:hint="eastAsia"/>
          <w:b/>
          <w:sz w:val="24"/>
        </w:rPr>
        <w:t>报价单位：（公章）</w:t>
      </w:r>
    </w:p>
    <w:p>
      <w:pPr>
        <w:adjustRightInd w:val="0"/>
        <w:snapToGrid w:val="0"/>
        <w:spacing w:line="360" w:lineRule="auto"/>
        <w:rPr>
          <w:b/>
          <w:sz w:val="24"/>
        </w:rPr>
      </w:pPr>
    </w:p>
    <w:p>
      <w:pPr>
        <w:adjustRightInd w:val="0"/>
        <w:snapToGrid w:val="0"/>
        <w:spacing w:line="360" w:lineRule="auto"/>
        <w:rPr>
          <w:b/>
          <w:sz w:val="24"/>
        </w:rPr>
      </w:pPr>
      <w:r>
        <w:rPr>
          <w:rFonts w:hint="eastAsia"/>
          <w:b/>
          <w:sz w:val="24"/>
        </w:rPr>
        <w:t xml:space="preserve">联系人： </w:t>
      </w:r>
      <w:r>
        <w:rPr>
          <w:b/>
          <w:sz w:val="24"/>
        </w:rPr>
        <w:t xml:space="preserve"> </w:t>
      </w:r>
      <w:r>
        <w:rPr>
          <w:rFonts w:hint="eastAsia"/>
          <w:b/>
          <w:sz w:val="24"/>
        </w:rPr>
        <w:t xml:space="preserve">               </w:t>
      </w:r>
      <w:r>
        <w:rPr>
          <w:b/>
          <w:sz w:val="24"/>
        </w:rPr>
        <w:t xml:space="preserve"> </w:t>
      </w:r>
      <w:r>
        <w:rPr>
          <w:rFonts w:hint="eastAsia"/>
          <w:b/>
          <w:sz w:val="24"/>
        </w:rPr>
        <w:t xml:space="preserve">   联系电话：</w:t>
      </w:r>
    </w:p>
    <w:p>
      <w:pPr>
        <w:wordWrap w:val="0"/>
        <w:spacing w:line="300" w:lineRule="exact"/>
        <w:jc w:val="right"/>
        <w:rPr>
          <w:b/>
          <w:sz w:val="24"/>
        </w:rPr>
      </w:pPr>
    </w:p>
    <w:p>
      <w:pPr>
        <w:spacing w:line="300" w:lineRule="exact"/>
        <w:ind w:right="480"/>
        <w:jc w:val="center"/>
        <w:rPr>
          <w:b/>
          <w:sz w:val="24"/>
        </w:rPr>
      </w:pPr>
      <w:r>
        <w:rPr>
          <w:rFonts w:hint="eastAsia"/>
          <w:b/>
          <w:sz w:val="24"/>
        </w:rPr>
        <w:t xml:space="preserve">                                        2019年  月  日</w:t>
      </w:r>
    </w:p>
    <w:p>
      <w:pPr>
        <w:ind w:firstLine="102" w:firstLineChars="49"/>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3DE"/>
    <w:rsid w:val="000044A9"/>
    <w:rsid w:val="00045335"/>
    <w:rsid w:val="00060C90"/>
    <w:rsid w:val="000618BF"/>
    <w:rsid w:val="0006584B"/>
    <w:rsid w:val="00085891"/>
    <w:rsid w:val="000861AA"/>
    <w:rsid w:val="00090F08"/>
    <w:rsid w:val="00096C78"/>
    <w:rsid w:val="000B2DFC"/>
    <w:rsid w:val="000D0759"/>
    <w:rsid w:val="000D163D"/>
    <w:rsid w:val="000F708C"/>
    <w:rsid w:val="000F766E"/>
    <w:rsid w:val="00127596"/>
    <w:rsid w:val="00127898"/>
    <w:rsid w:val="00141365"/>
    <w:rsid w:val="0014427F"/>
    <w:rsid w:val="00144D8A"/>
    <w:rsid w:val="00153A3F"/>
    <w:rsid w:val="00156326"/>
    <w:rsid w:val="001574BA"/>
    <w:rsid w:val="00170D49"/>
    <w:rsid w:val="00171CC4"/>
    <w:rsid w:val="001805D8"/>
    <w:rsid w:val="001A4B98"/>
    <w:rsid w:val="001C38CB"/>
    <w:rsid w:val="001C67E2"/>
    <w:rsid w:val="001E0E82"/>
    <w:rsid w:val="001E6F68"/>
    <w:rsid w:val="001E7498"/>
    <w:rsid w:val="001F397D"/>
    <w:rsid w:val="001F6EA2"/>
    <w:rsid w:val="0022214C"/>
    <w:rsid w:val="002229C6"/>
    <w:rsid w:val="002344C4"/>
    <w:rsid w:val="002352A9"/>
    <w:rsid w:val="002438F4"/>
    <w:rsid w:val="002459FF"/>
    <w:rsid w:val="00246B9C"/>
    <w:rsid w:val="002708BD"/>
    <w:rsid w:val="0029501B"/>
    <w:rsid w:val="0029718C"/>
    <w:rsid w:val="002A74C7"/>
    <w:rsid w:val="002B694E"/>
    <w:rsid w:val="002C0E96"/>
    <w:rsid w:val="002C2EFF"/>
    <w:rsid w:val="002C531E"/>
    <w:rsid w:val="002E187D"/>
    <w:rsid w:val="002E2FC5"/>
    <w:rsid w:val="002E3891"/>
    <w:rsid w:val="002F39D0"/>
    <w:rsid w:val="002F404E"/>
    <w:rsid w:val="0032099E"/>
    <w:rsid w:val="00327755"/>
    <w:rsid w:val="0034242E"/>
    <w:rsid w:val="00342A53"/>
    <w:rsid w:val="00361921"/>
    <w:rsid w:val="00376C49"/>
    <w:rsid w:val="003801FF"/>
    <w:rsid w:val="003B65AE"/>
    <w:rsid w:val="003B7380"/>
    <w:rsid w:val="003C0D5D"/>
    <w:rsid w:val="003E2360"/>
    <w:rsid w:val="003E3075"/>
    <w:rsid w:val="003E5FAA"/>
    <w:rsid w:val="003E7CC9"/>
    <w:rsid w:val="004032EF"/>
    <w:rsid w:val="004172B9"/>
    <w:rsid w:val="004715FF"/>
    <w:rsid w:val="004925CD"/>
    <w:rsid w:val="00492CED"/>
    <w:rsid w:val="004A743A"/>
    <w:rsid w:val="004B6FB8"/>
    <w:rsid w:val="004E0743"/>
    <w:rsid w:val="004E2AE6"/>
    <w:rsid w:val="004E2B1E"/>
    <w:rsid w:val="005061D9"/>
    <w:rsid w:val="00524512"/>
    <w:rsid w:val="00543B18"/>
    <w:rsid w:val="00545E25"/>
    <w:rsid w:val="00546516"/>
    <w:rsid w:val="00596D5E"/>
    <w:rsid w:val="005C00D5"/>
    <w:rsid w:val="005C1C15"/>
    <w:rsid w:val="005C5BF9"/>
    <w:rsid w:val="005F2BF1"/>
    <w:rsid w:val="00613CFB"/>
    <w:rsid w:val="006165C9"/>
    <w:rsid w:val="006262D3"/>
    <w:rsid w:val="00634FAB"/>
    <w:rsid w:val="00644F6A"/>
    <w:rsid w:val="006555E5"/>
    <w:rsid w:val="006A6C33"/>
    <w:rsid w:val="006B2222"/>
    <w:rsid w:val="006B24A7"/>
    <w:rsid w:val="006C24B8"/>
    <w:rsid w:val="006C3985"/>
    <w:rsid w:val="00727B81"/>
    <w:rsid w:val="00742D8A"/>
    <w:rsid w:val="00745211"/>
    <w:rsid w:val="0076110A"/>
    <w:rsid w:val="0076696C"/>
    <w:rsid w:val="00770291"/>
    <w:rsid w:val="0077039D"/>
    <w:rsid w:val="00777E77"/>
    <w:rsid w:val="007838FF"/>
    <w:rsid w:val="00796372"/>
    <w:rsid w:val="007976C0"/>
    <w:rsid w:val="007A5E5D"/>
    <w:rsid w:val="007C3B98"/>
    <w:rsid w:val="007C70D6"/>
    <w:rsid w:val="00824E86"/>
    <w:rsid w:val="00840D15"/>
    <w:rsid w:val="008419E5"/>
    <w:rsid w:val="00854C6A"/>
    <w:rsid w:val="00854DA4"/>
    <w:rsid w:val="00864AE0"/>
    <w:rsid w:val="00870790"/>
    <w:rsid w:val="00872B7A"/>
    <w:rsid w:val="00883600"/>
    <w:rsid w:val="00892849"/>
    <w:rsid w:val="008A6B69"/>
    <w:rsid w:val="008B0CC0"/>
    <w:rsid w:val="008B2B70"/>
    <w:rsid w:val="008C1547"/>
    <w:rsid w:val="008D2729"/>
    <w:rsid w:val="008D7E36"/>
    <w:rsid w:val="008E36B5"/>
    <w:rsid w:val="008E5A49"/>
    <w:rsid w:val="008F1186"/>
    <w:rsid w:val="009053F8"/>
    <w:rsid w:val="00945400"/>
    <w:rsid w:val="009522F3"/>
    <w:rsid w:val="00962EE0"/>
    <w:rsid w:val="0096683B"/>
    <w:rsid w:val="00971655"/>
    <w:rsid w:val="00984B09"/>
    <w:rsid w:val="009931F2"/>
    <w:rsid w:val="009A12D1"/>
    <w:rsid w:val="009A12ED"/>
    <w:rsid w:val="009A1410"/>
    <w:rsid w:val="009B2D08"/>
    <w:rsid w:val="009B42F1"/>
    <w:rsid w:val="009B4AE5"/>
    <w:rsid w:val="009C7543"/>
    <w:rsid w:val="009D002A"/>
    <w:rsid w:val="009D4F7E"/>
    <w:rsid w:val="009E53D1"/>
    <w:rsid w:val="00A111AE"/>
    <w:rsid w:val="00A12C04"/>
    <w:rsid w:val="00A24324"/>
    <w:rsid w:val="00A24F6A"/>
    <w:rsid w:val="00A37C21"/>
    <w:rsid w:val="00A443E1"/>
    <w:rsid w:val="00A63BDE"/>
    <w:rsid w:val="00A64AC5"/>
    <w:rsid w:val="00AA71F4"/>
    <w:rsid w:val="00AA7A08"/>
    <w:rsid w:val="00AD0781"/>
    <w:rsid w:val="00AF70B8"/>
    <w:rsid w:val="00B06BE4"/>
    <w:rsid w:val="00B13CAF"/>
    <w:rsid w:val="00B27D9B"/>
    <w:rsid w:val="00B360EA"/>
    <w:rsid w:val="00B50070"/>
    <w:rsid w:val="00B8113F"/>
    <w:rsid w:val="00B841CC"/>
    <w:rsid w:val="00B84719"/>
    <w:rsid w:val="00B97B46"/>
    <w:rsid w:val="00BB2254"/>
    <w:rsid w:val="00BD03AC"/>
    <w:rsid w:val="00BD046D"/>
    <w:rsid w:val="00BE68E7"/>
    <w:rsid w:val="00BF1987"/>
    <w:rsid w:val="00BF1D33"/>
    <w:rsid w:val="00BF3502"/>
    <w:rsid w:val="00C01EAC"/>
    <w:rsid w:val="00C10D59"/>
    <w:rsid w:val="00C13131"/>
    <w:rsid w:val="00C14ED6"/>
    <w:rsid w:val="00C21DD4"/>
    <w:rsid w:val="00C318AF"/>
    <w:rsid w:val="00C43451"/>
    <w:rsid w:val="00C64647"/>
    <w:rsid w:val="00C66B9B"/>
    <w:rsid w:val="00C866CA"/>
    <w:rsid w:val="00C95B95"/>
    <w:rsid w:val="00CB1CC0"/>
    <w:rsid w:val="00CB384B"/>
    <w:rsid w:val="00CD4D4C"/>
    <w:rsid w:val="00CD6489"/>
    <w:rsid w:val="00CE11C0"/>
    <w:rsid w:val="00CE13DE"/>
    <w:rsid w:val="00CE3A94"/>
    <w:rsid w:val="00CE775D"/>
    <w:rsid w:val="00CE7DDD"/>
    <w:rsid w:val="00D07F59"/>
    <w:rsid w:val="00D14A0F"/>
    <w:rsid w:val="00D17C0F"/>
    <w:rsid w:val="00D17E74"/>
    <w:rsid w:val="00D7432C"/>
    <w:rsid w:val="00D810C6"/>
    <w:rsid w:val="00D92FAE"/>
    <w:rsid w:val="00D935AD"/>
    <w:rsid w:val="00DD0E95"/>
    <w:rsid w:val="00DD5435"/>
    <w:rsid w:val="00DF402A"/>
    <w:rsid w:val="00E408BF"/>
    <w:rsid w:val="00E81AFD"/>
    <w:rsid w:val="00EA680C"/>
    <w:rsid w:val="00EB1B1D"/>
    <w:rsid w:val="00EB3659"/>
    <w:rsid w:val="00EF3895"/>
    <w:rsid w:val="00F0721E"/>
    <w:rsid w:val="00F23A0E"/>
    <w:rsid w:val="00F34415"/>
    <w:rsid w:val="00F349BE"/>
    <w:rsid w:val="00F36DB8"/>
    <w:rsid w:val="00F464F4"/>
    <w:rsid w:val="00F90A32"/>
    <w:rsid w:val="00F94947"/>
    <w:rsid w:val="00F9599B"/>
    <w:rsid w:val="00F965E4"/>
    <w:rsid w:val="00FB3C13"/>
    <w:rsid w:val="00FC1C13"/>
    <w:rsid w:val="00FC2E3C"/>
    <w:rsid w:val="00FC65D5"/>
    <w:rsid w:val="00FE0A8F"/>
    <w:rsid w:val="0DA328CD"/>
    <w:rsid w:val="0FC209DC"/>
    <w:rsid w:val="16DF20A9"/>
    <w:rsid w:val="19A20860"/>
    <w:rsid w:val="25950CB2"/>
    <w:rsid w:val="42E660E5"/>
    <w:rsid w:val="486C4C8F"/>
    <w:rsid w:val="51D4112A"/>
    <w:rsid w:val="539A3A3E"/>
    <w:rsid w:val="550E3AFE"/>
    <w:rsid w:val="76D57F01"/>
    <w:rsid w:val="7BE66E03"/>
    <w:rsid w:val="7CAC6EC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iPriority="0" w:semiHidden="0" w:name="header"/>
    <w:lsdException w:qFormat="1"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0"/>
    <w:qFormat/>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Body Text"/>
    <w:basedOn w:val="1"/>
    <w:uiPriority w:val="0"/>
    <w:pPr>
      <w:jc w:val="center"/>
    </w:pPr>
  </w:style>
  <w:style w:type="paragraph" w:styleId="4">
    <w:name w:val="Date"/>
    <w:basedOn w:val="1"/>
    <w:next w:val="1"/>
    <w:qFormat/>
    <w:uiPriority w:val="0"/>
    <w:pPr>
      <w:ind w:left="100" w:leftChars="2500"/>
    </w:pPr>
  </w:style>
  <w:style w:type="paragraph" w:styleId="5">
    <w:name w:val="Balloon Text"/>
    <w:basedOn w:val="1"/>
    <w:semiHidden/>
    <w:qFormat/>
    <w:uiPriority w:val="0"/>
    <w:rPr>
      <w:sz w:val="18"/>
      <w:szCs w:val="18"/>
    </w:rPr>
  </w:style>
  <w:style w:type="paragraph" w:styleId="6">
    <w:name w:val="footer"/>
    <w:basedOn w:val="1"/>
    <w:link w:val="18"/>
    <w:unhideWhenUsed/>
    <w:qFormat/>
    <w:uiPriority w:val="0"/>
    <w:pPr>
      <w:tabs>
        <w:tab w:val="center" w:pos="4153"/>
        <w:tab w:val="right" w:pos="8306"/>
      </w:tabs>
      <w:snapToGrid w:val="0"/>
      <w:jc w:val="left"/>
    </w:pPr>
    <w:rPr>
      <w:sz w:val="18"/>
      <w:szCs w:val="18"/>
    </w:rPr>
  </w:style>
  <w:style w:type="paragraph" w:styleId="7">
    <w:name w:val="header"/>
    <w:basedOn w:val="1"/>
    <w:link w:val="17"/>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1">
    <w:name w:val="Strong"/>
    <w:basedOn w:val="10"/>
    <w:qFormat/>
    <w:uiPriority w:val="22"/>
    <w:rPr>
      <w:b/>
      <w:bCs/>
    </w:rPr>
  </w:style>
  <w:style w:type="character" w:customStyle="1" w:styleId="12">
    <w:name w:val="title_emph1"/>
    <w:basedOn w:val="10"/>
    <w:qFormat/>
    <w:uiPriority w:val="0"/>
    <w:rPr>
      <w:rFonts w:hint="default" w:ascii="Arial" w:hAnsi="Arial" w:cs="Arial"/>
      <w:b/>
      <w:bCs/>
      <w:sz w:val="18"/>
      <w:szCs w:val="18"/>
    </w:rPr>
  </w:style>
  <w:style w:type="character" w:customStyle="1" w:styleId="13">
    <w:name w:val="style101"/>
    <w:basedOn w:val="10"/>
    <w:qFormat/>
    <w:uiPriority w:val="0"/>
    <w:rPr>
      <w:color w:val="000000"/>
    </w:rPr>
  </w:style>
  <w:style w:type="character" w:customStyle="1" w:styleId="14">
    <w:name w:val="xl5327884"/>
    <w:basedOn w:val="10"/>
    <w:qFormat/>
    <w:uiPriority w:val="0"/>
  </w:style>
  <w:style w:type="character" w:customStyle="1" w:styleId="15">
    <w:name w:val="style11"/>
    <w:basedOn w:val="10"/>
    <w:qFormat/>
    <w:uiPriority w:val="0"/>
    <w:rPr>
      <w:b/>
      <w:bCs/>
      <w:sz w:val="24"/>
      <w:szCs w:val="24"/>
    </w:rPr>
  </w:style>
  <w:style w:type="paragraph" w:styleId="16">
    <w:name w:val="List Paragraph"/>
    <w:basedOn w:val="1"/>
    <w:qFormat/>
    <w:uiPriority w:val="34"/>
    <w:pPr>
      <w:ind w:firstLine="420" w:firstLineChars="200"/>
    </w:pPr>
  </w:style>
  <w:style w:type="character" w:customStyle="1" w:styleId="17">
    <w:name w:val="页眉 字符"/>
    <w:basedOn w:val="10"/>
    <w:link w:val="7"/>
    <w:qFormat/>
    <w:uiPriority w:val="0"/>
    <w:rPr>
      <w:kern w:val="2"/>
      <w:sz w:val="18"/>
      <w:szCs w:val="18"/>
    </w:rPr>
  </w:style>
  <w:style w:type="character" w:customStyle="1" w:styleId="18">
    <w:name w:val="页脚 字符"/>
    <w:basedOn w:val="10"/>
    <w:link w:val="6"/>
    <w:qFormat/>
    <w:uiPriority w:val="0"/>
    <w:rPr>
      <w:kern w:val="2"/>
      <w:sz w:val="18"/>
      <w:szCs w:val="18"/>
    </w:rPr>
  </w:style>
  <w:style w:type="paragraph" w:customStyle="1" w:styleId="19">
    <w:name w:val="正文1"/>
    <w:qFormat/>
    <w:uiPriority w:val="0"/>
    <w:pPr>
      <w:jc w:val="both"/>
    </w:pPr>
    <w:rPr>
      <w:rFonts w:ascii="Calibri" w:hAnsi="Calibri" w:eastAsia="宋体" w:cs="宋体"/>
      <w:kern w:val="2"/>
      <w:sz w:val="21"/>
      <w:szCs w:val="21"/>
      <w:lang w:val="en-US" w:eastAsia="zh-CN" w:bidi="ar-SA"/>
    </w:rPr>
  </w:style>
  <w:style w:type="character" w:customStyle="1" w:styleId="20">
    <w:name w:val="标题 1 字符"/>
    <w:basedOn w:val="10"/>
    <w:link w:val="2"/>
    <w:qFormat/>
    <w:uiPriority w:val="9"/>
    <w:rPr>
      <w:rFonts w:ascii="宋体" w:hAnsi="宋体" w:cs="宋体"/>
      <w:b/>
      <w:bCs/>
      <w:kern w:val="36"/>
      <w:sz w:val="48"/>
      <w:szCs w:val="4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 China</Company>
  <Pages>3</Pages>
  <Words>183</Words>
  <Characters>1049</Characters>
  <Lines>8</Lines>
  <Paragraphs>2</Paragraphs>
  <TotalTime>28</TotalTime>
  <ScaleCrop>false</ScaleCrop>
  <LinksUpToDate>false</LinksUpToDate>
  <CharactersWithSpaces>1230</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2019-11-14T02:05:00Z</dcterms:created>
  <dc:creator>zys</dc:creator>
  <cp:lastModifiedBy>user</cp:lastModifiedBy>
  <cp:lastPrinted>2019-10-21T07:46:00Z</cp:lastPrinted>
  <dcterms:modified xsi:type="dcterms:W3CDTF">2019-11-14T03:09:03Z</dcterms:modified>
  <dc:title>盐城工业职业技术学院询价表</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