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sz w:val="24"/>
          <w:szCs w:val="24"/>
        </w:rPr>
      </w:pPr>
      <w:bookmarkStart w:id="33" w:name="_GoBack"/>
      <w:bookmarkStart w:id="0" w:name="_Toc28359001"/>
      <w:bookmarkStart w:id="1" w:name="_Toc35393789"/>
      <w:r>
        <w:rPr>
          <w:rFonts w:hint="eastAsia" w:ascii="宋体" w:hAnsi="宋体" w:eastAsia="宋体" w:cs="宋体"/>
          <w:sz w:val="24"/>
          <w:szCs w:val="24"/>
        </w:rPr>
        <w:t>盐城工业职业技术学院</w:t>
      </w:r>
      <w:r>
        <w:rPr>
          <w:rFonts w:hint="eastAsia" w:ascii="宋体" w:hAnsi="宋体" w:eastAsia="宋体" w:cs="宋体"/>
          <w:sz w:val="24"/>
          <w:szCs w:val="24"/>
          <w:lang w:eastAsia="zh-CN"/>
        </w:rPr>
        <w:t>机房电脑新增固态硬盘</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盐城工业职业技术学院</w:t>
      </w:r>
      <w:r>
        <w:rPr>
          <w:rFonts w:hint="eastAsia" w:ascii="宋体" w:hAnsi="宋体" w:cs="宋体"/>
          <w:sz w:val="24"/>
          <w:szCs w:val="24"/>
          <w:u w:val="single"/>
          <w:lang w:eastAsia="zh-CN"/>
        </w:rPr>
        <w:t>机房电脑新增固态硬盘</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2023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26</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val="en-US" w:eastAsia="zh-CN"/>
        </w:rPr>
        <w:t>2023ZX-038</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项目名称：盐城工业职业技术学院</w:t>
      </w:r>
      <w:r>
        <w:rPr>
          <w:rFonts w:hint="eastAsia" w:ascii="宋体" w:hAnsi="宋体" w:cs="宋体"/>
          <w:color w:val="auto"/>
          <w:sz w:val="24"/>
          <w:szCs w:val="24"/>
          <w:lang w:eastAsia="zh-CN"/>
        </w:rPr>
        <w:t>机房电脑新增固态硬盘</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低价中标</w:t>
      </w:r>
      <w:r>
        <w:rPr>
          <w:rFonts w:hint="eastAsia" w:ascii="宋体" w:hAnsi="宋体" w:eastAsia="宋体" w:cs="宋体"/>
          <w:color w:val="auto"/>
          <w:sz w:val="24"/>
          <w:szCs w:val="24"/>
          <w:lang w:eastAsia="zh-CN"/>
        </w:rPr>
        <w:t>）</w:t>
      </w:r>
    </w:p>
    <w:bookmarkEnd w:id="6"/>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万元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最终按实结算。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采购需求：拟</w:t>
      </w:r>
      <w:r>
        <w:rPr>
          <w:rFonts w:hint="eastAsia" w:ascii="宋体" w:hAnsi="宋体" w:cs="宋体"/>
          <w:color w:val="auto"/>
          <w:sz w:val="24"/>
          <w:szCs w:val="24"/>
          <w:lang w:val="en-US" w:eastAsia="zh-CN"/>
        </w:rPr>
        <w:t>采购建筑工程学院1402</w:t>
      </w:r>
      <w:r>
        <w:rPr>
          <w:rFonts w:hint="eastAsia" w:ascii="宋体" w:hAnsi="宋体" w:cs="宋体"/>
          <w:color w:val="auto"/>
          <w:sz w:val="24"/>
          <w:szCs w:val="24"/>
          <w:lang w:eastAsia="zh-CN"/>
        </w:rPr>
        <w:t>机房电脑新增固态硬盘（</w:t>
      </w:r>
      <w:r>
        <w:rPr>
          <w:rFonts w:hint="eastAsia" w:ascii="宋体" w:hAnsi="宋体" w:cs="宋体"/>
          <w:color w:val="auto"/>
          <w:sz w:val="24"/>
          <w:szCs w:val="24"/>
          <w:lang w:val="en-US" w:eastAsia="zh-CN"/>
        </w:rPr>
        <w:t>含所有配件</w:t>
      </w:r>
      <w:r>
        <w:rPr>
          <w:rFonts w:hint="eastAsia" w:ascii="宋体" w:hAnsi="宋体" w:cs="宋体"/>
          <w:color w:val="auto"/>
          <w:sz w:val="24"/>
          <w:szCs w:val="24"/>
          <w:lang w:eastAsia="zh-CN"/>
        </w:rPr>
        <w:t>），安装至电脑，电脑系统</w:t>
      </w:r>
      <w:r>
        <w:rPr>
          <w:rFonts w:hint="eastAsia" w:ascii="宋体" w:hAnsi="宋体" w:cs="宋体"/>
          <w:color w:val="auto"/>
          <w:sz w:val="24"/>
          <w:szCs w:val="24"/>
          <w:lang w:val="en-US" w:eastAsia="zh-CN"/>
        </w:rPr>
        <w:t>需</w:t>
      </w:r>
      <w:r>
        <w:rPr>
          <w:rFonts w:hint="eastAsia" w:ascii="宋体" w:hAnsi="宋体" w:cs="宋体"/>
          <w:color w:val="auto"/>
          <w:sz w:val="24"/>
          <w:szCs w:val="24"/>
          <w:lang w:eastAsia="zh-CN"/>
        </w:rPr>
        <w:t>重新安装并调试，</w:t>
      </w:r>
      <w:r>
        <w:rPr>
          <w:rFonts w:hint="eastAsia" w:ascii="宋体" w:hAnsi="宋体" w:cs="宋体"/>
          <w:color w:val="auto"/>
          <w:sz w:val="24"/>
          <w:szCs w:val="24"/>
          <w:lang w:val="en-US" w:eastAsia="zh-CN"/>
        </w:rPr>
        <w:t>确保</w:t>
      </w:r>
      <w:r>
        <w:rPr>
          <w:rFonts w:hint="eastAsia" w:ascii="宋体" w:hAnsi="宋体" w:cs="宋体"/>
          <w:color w:val="auto"/>
          <w:sz w:val="24"/>
          <w:szCs w:val="24"/>
          <w:lang w:eastAsia="zh-CN"/>
        </w:rPr>
        <w:t>能够正常运行</w:t>
      </w:r>
      <w:r>
        <w:rPr>
          <w:rFonts w:hint="eastAsia" w:ascii="宋体" w:hAnsi="宋体" w:eastAsia="宋体" w:cs="宋体"/>
          <w:color w:val="auto"/>
          <w:sz w:val="24"/>
          <w:szCs w:val="24"/>
        </w:rPr>
        <w:t>。具体采购参数要求见附件，采购人保留对上述采购范围及内容进行适当调整的权利。</w:t>
      </w:r>
    </w:p>
    <w:p>
      <w:pPr>
        <w:pStyle w:val="15"/>
        <w:spacing w:before="0" w:beforeAutospacing="0" w:after="0" w:afterAutospacing="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cs="宋体"/>
          <w:color w:val="auto"/>
          <w:sz w:val="24"/>
          <w:szCs w:val="24"/>
          <w:lang w:val="en-US" w:eastAsia="zh-CN"/>
        </w:rPr>
        <w:t>5个日历天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35393622"/>
      <w:bookmarkStart w:id="8" w:name="_Toc28359003"/>
      <w:bookmarkStart w:id="9" w:name="_Toc28359080"/>
      <w:bookmarkStart w:id="10" w:name="_Toc35393791"/>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(1)法人或者其他组织的营业执照等证明文件，自然人的身份证明；(营业执照范围需与本项目相关）；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2.本项目的特定资格要求：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35393624"/>
      <w:bookmarkStart w:id="16" w:name="_Toc35393793"/>
      <w:bookmarkStart w:id="17" w:name="_Toc28359082"/>
      <w:bookmarkStart w:id="18" w:name="_Toc28359005"/>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提交时间：</w:t>
      </w:r>
      <w:r>
        <w:rPr>
          <w:rFonts w:hint="eastAsia" w:ascii="宋体" w:hAnsi="宋体" w:eastAsia="宋体" w:cs="宋体"/>
          <w:bCs/>
          <w:sz w:val="24"/>
          <w:szCs w:val="24"/>
          <w:u w:val="single"/>
        </w:rPr>
        <w:t>2023年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26</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前</w:t>
      </w:r>
      <w:r>
        <w:rPr>
          <w:rFonts w:hint="eastAsia" w:ascii="宋体" w:hAnsi="宋体" w:eastAsia="宋体" w:cs="宋体"/>
          <w:bCs/>
          <w:sz w:val="24"/>
          <w:szCs w:val="24"/>
        </w:rPr>
        <w:t>（北京时间）</w:t>
      </w:r>
    </w:p>
    <w:p>
      <w:pPr>
        <w:spacing w:line="360" w:lineRule="auto"/>
        <w:ind w:firstLine="480" w:firstLineChars="200"/>
        <w:rPr>
          <w:rFonts w:hint="default" w:ascii="宋体" w:hAnsi="宋体" w:cs="宋体"/>
          <w:bCs/>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bCs/>
          <w:color w:val="auto"/>
          <w:sz w:val="24"/>
          <w:szCs w:val="24"/>
        </w:rPr>
        <w:t>盐城工业职业技术学院（盐城市解放南路285号）建筑工程学院创业园102会议室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spacing w:line="360" w:lineRule="auto"/>
        <w:ind w:firstLine="480" w:firstLineChars="200"/>
        <w:rPr>
          <w:rFonts w:hint="eastAsia" w:ascii="宋体" w:hAnsi="宋体" w:cs="Arial"/>
          <w:sz w:val="24"/>
        </w:rPr>
      </w:pPr>
      <w:bookmarkStart w:id="21" w:name="_Toc35393627"/>
      <w:bookmarkStart w:id="22" w:name="_Toc35393796"/>
      <w:bookmarkStart w:id="23" w:name="_Toc28359008"/>
      <w:bookmarkStart w:id="24" w:name="_Toc28359085"/>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Arial"/>
          <w:sz w:val="24"/>
        </w:rPr>
        <w:t>2．</w:t>
      </w:r>
      <w:r>
        <w:rPr>
          <w:rFonts w:ascii="宋体" w:hAnsi="宋体" w:cs="Arial"/>
          <w:sz w:val="24"/>
        </w:rPr>
        <w:t xml:space="preserve"> </w:t>
      </w:r>
      <w:r>
        <w:rPr>
          <w:rFonts w:hint="eastAsia" w:ascii="宋体" w:hAnsi="宋体" w:cs="宋体"/>
          <w:sz w:val="24"/>
          <w:szCs w:val="24"/>
        </w:rPr>
        <w:t>报价须包括所有</w:t>
      </w:r>
      <w:r>
        <w:rPr>
          <w:rFonts w:hint="eastAsia" w:ascii="宋体" w:hAnsi="宋体" w:cs="宋体"/>
          <w:sz w:val="24"/>
          <w:szCs w:val="24"/>
          <w:lang w:val="en-US" w:eastAsia="zh-CN"/>
        </w:rPr>
        <w:t>税费、运费、安装调试费、人工费</w:t>
      </w:r>
      <w:r>
        <w:rPr>
          <w:rFonts w:hint="eastAsia" w:ascii="宋体" w:hAnsi="宋体" w:cs="宋体"/>
          <w:sz w:val="24"/>
          <w:szCs w:val="24"/>
        </w:rPr>
        <w:t>等所有费用，报价不得高于预算金额，否则为无效报价。</w:t>
      </w:r>
    </w:p>
    <w:p>
      <w:pPr>
        <w:pStyle w:val="15"/>
        <w:widowControl w:val="0"/>
        <w:snapToGrid w:val="0"/>
        <w:spacing w:before="0" w:beforeAutospacing="0" w:after="0" w:afterAutospacing="0" w:line="460" w:lineRule="exact"/>
        <w:ind w:firstLine="480" w:firstLineChars="200"/>
        <w:jc w:val="both"/>
        <w:rPr>
          <w:rFonts w:hint="eastAsia" w:ascii="宋体" w:hAnsi="宋体" w:cs="Arial"/>
          <w:sz w:val="24"/>
          <w:lang w:val="en-US" w:eastAsia="zh-CN"/>
        </w:rPr>
      </w:pPr>
      <w:r>
        <w:rPr>
          <w:rFonts w:hint="eastAsia" w:ascii="宋体" w:hAnsi="宋体" w:cs="Arial"/>
          <w:sz w:val="24"/>
          <w:lang w:val="en-US" w:eastAsia="zh-CN"/>
        </w:rPr>
        <w:t>3</w:t>
      </w:r>
      <w:r>
        <w:rPr>
          <w:rFonts w:ascii="宋体" w:hAnsi="宋体" w:cs="Arial"/>
          <w:sz w:val="24"/>
        </w:rPr>
        <w:t>.</w:t>
      </w:r>
      <w:r>
        <w:rPr>
          <w:rFonts w:hint="eastAsia"/>
          <w:color w:val="000000" w:themeColor="text1"/>
          <w14:textFill>
            <w14:solidFill>
              <w14:schemeClr w14:val="tx1"/>
            </w14:solidFill>
          </w14:textFill>
        </w:rPr>
        <w:t>付款方式:招标范围内容全部完成并经安装调试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验收合格后付总价的 90%；一年后根据售后服务情况付</w:t>
      </w:r>
      <w:r>
        <w:rPr>
          <w:rFonts w:hint="eastAsia"/>
          <w:color w:val="000000" w:themeColor="text1"/>
          <w:lang w:val="en-US" w:eastAsia="zh-CN"/>
          <w14:textFill>
            <w14:solidFill>
              <w14:schemeClr w14:val="tx1"/>
            </w14:solidFill>
          </w14:textFill>
        </w:rPr>
        <w:t>清尾款</w:t>
      </w:r>
      <w:r>
        <w:rPr>
          <w:rFonts w:hint="eastAsia"/>
          <w:color w:val="000000" w:themeColor="text1"/>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Arial"/>
          <w:sz w:val="24"/>
        </w:rPr>
        <w:t>经评委认定，报价明显低于成本价的评委有权要求其作出合理解释，若理由不充分可作为无效标处理。</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对本次招标提出询问，请按以下方式联系。</w:t>
      </w:r>
      <w:bookmarkEnd w:id="21"/>
      <w:bookmarkEnd w:id="22"/>
      <w:bookmarkEnd w:id="23"/>
      <w:bookmarkEnd w:id="24"/>
      <w:bookmarkStart w:id="25" w:name="_Toc35393637"/>
      <w:bookmarkStart w:id="26" w:name="_Toc28359019"/>
      <w:bookmarkStart w:id="27" w:name="_Toc28359096"/>
      <w:bookmarkStart w:id="28" w:name="_Toc35393806"/>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bookmarkEnd w:id="25"/>
      <w:bookmarkEnd w:id="26"/>
      <w:bookmarkEnd w:id="27"/>
      <w:bookmarkEnd w:id="28"/>
    </w:p>
    <w:p>
      <w:pPr>
        <w:spacing w:line="360" w:lineRule="auto"/>
        <w:ind w:firstLine="480" w:firstLineChars="200"/>
        <w:jc w:val="left"/>
        <w:rPr>
          <w:rFonts w:hint="eastAsia" w:ascii="宋体" w:hAnsi="宋体" w:eastAsia="宋体" w:cs="宋体"/>
          <w:sz w:val="24"/>
          <w:szCs w:val="24"/>
          <w:u w:val="single"/>
        </w:rPr>
      </w:pPr>
      <w:bookmarkStart w:id="29" w:name="_Toc35393808"/>
      <w:bookmarkStart w:id="30" w:name="_Toc35393639"/>
      <w:bookmarkStart w:id="31" w:name="_Toc28359098"/>
      <w:bookmarkStart w:id="32" w:name="_Toc28359021"/>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解放南路285号</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夏老师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联系电话：</w:t>
      </w:r>
      <w:r>
        <w:rPr>
          <w:rFonts w:hint="eastAsia" w:ascii="宋体" w:hAnsi="宋体" w:cs="宋体"/>
          <w:sz w:val="24"/>
          <w:szCs w:val="24"/>
          <w:u w:val="single"/>
        </w:rPr>
        <w:t xml:space="preserve">15005236359 </w:t>
      </w:r>
      <w:bookmarkEnd w:id="29"/>
      <w:bookmarkEnd w:id="30"/>
      <w:bookmarkEnd w:id="31"/>
      <w:bookmarkEnd w:id="32"/>
    </w:p>
    <w:bookmarkEnd w:id="33"/>
    <w:p>
      <w:pPr>
        <w:pStyle w:val="2"/>
        <w:spacing w:before="0" w:after="0"/>
        <w:rPr>
          <w:rFonts w:hint="eastAsia" w:ascii="宋体" w:hAnsi="宋体" w:eastAsia="宋体" w:cs="宋体"/>
          <w:b w:val="0"/>
          <w:bCs w:val="0"/>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spacing w:before="0" w:after="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p>
      <w:pPr>
        <w:jc w:val="center"/>
        <w:rPr>
          <w:rFonts w:hint="eastAsia" w:ascii="宋体" w:hAnsi="宋体" w:eastAsia="宋体" w:cs="宋体"/>
          <w:b w:val="0"/>
          <w:bCs w:val="0"/>
          <w:sz w:val="24"/>
          <w:szCs w:val="24"/>
        </w:rPr>
      </w:pP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资信证明文件要求</w:t>
      </w:r>
    </w:p>
    <w:p>
      <w:pPr>
        <w:pStyle w:val="6"/>
        <w:spacing w:before="0" w:after="0" w:line="360" w:lineRule="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文件2：具备履行合同所必需的设备和专业技术能力的书面声明（原件）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文件5：报价表（原件）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2" w:firstLineChars="200"/>
        <w:jc w:val="left"/>
        <w:textAlignment w:val="auto"/>
        <w:rPr>
          <w:rFonts w:hint="eastAsia" w:ascii="宋体" w:hAnsi="宋体" w:cs="宋体"/>
          <w:b/>
          <w:sz w:val="24"/>
          <w:szCs w:val="24"/>
        </w:rPr>
      </w:pPr>
      <w:r>
        <w:rPr>
          <w:rFonts w:hint="eastAsia" w:ascii="宋体" w:hAnsi="宋体" w:cs="宋体"/>
          <w:b/>
          <w:sz w:val="24"/>
          <w:szCs w:val="24"/>
        </w:rPr>
        <w:t>以上文件均需加盖单位公章，正本一份，副本两份。</w:t>
      </w: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2"/>
        <w:spacing w:before="0" w:after="0"/>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2"/>
        <w:spacing w:before="0" w:after="0"/>
        <w:rPr>
          <w:rFonts w:hint="eastAsia" w:ascii="宋体" w:hAnsi="宋体" w:eastAsia="宋体" w:cs="宋体"/>
          <w:b w:val="0"/>
          <w:bCs w:val="0"/>
          <w:color w:val="FF0000"/>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机房电脑新增固态硬盘</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10"/>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r>
        <w:rPr>
          <w:rFonts w:hint="eastAsia" w:ascii="宋体" w:hAnsi="宋体" w:eastAsia="宋体" w:cs="宋体"/>
          <w:sz w:val="24"/>
          <w:szCs w:val="24"/>
        </w:rPr>
        <w:t>具备履行合同所必需的设备和专业技术能力的书面声明</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主要设备有：    </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主要专业技术能力有：   </w:t>
      </w:r>
    </w:p>
    <w:p>
      <w:pPr>
        <w:spacing w:line="460" w:lineRule="exac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供应商名称（公章）：</w:t>
      </w:r>
    </w:p>
    <w:p>
      <w:pPr>
        <w:spacing w:line="460" w:lineRule="exact"/>
        <w:jc w:val="righ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日期：____年____月____日</w:t>
      </w: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  明</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投标单位名称（公章）：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   年   月   日</w:t>
      </w: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0" w:firstLineChars="0"/>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hint="eastAsia" w:ascii="宋体" w:hAnsi="宋体" w:eastAsia="宋体" w:cs="宋体"/>
          <w:sz w:val="24"/>
          <w:szCs w:val="24"/>
        </w:rPr>
      </w:pPr>
    </w:p>
    <w:p>
      <w:pPr>
        <w:snapToGrid w:val="0"/>
        <w:spacing w:line="360" w:lineRule="auto"/>
        <w:ind w:firstLine="615"/>
        <w:rPr>
          <w:rFonts w:hint="eastAsia" w:ascii="宋体" w:hAnsi="宋体" w:eastAsia="宋体" w:cs="宋体"/>
          <w:sz w:val="24"/>
          <w:szCs w:val="24"/>
        </w:rPr>
      </w:pPr>
      <w:r>
        <w:rPr>
          <w:rFonts w:hint="eastAsia" w:ascii="宋体" w:hAnsi="宋体" w:eastAsia="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szCs w:val="24"/>
          <w:u w:val="single"/>
        </w:rPr>
        <w:t xml:space="preserve">   </w:t>
      </w:r>
      <w:r>
        <w:rPr>
          <w:rFonts w:hint="eastAsia" w:ascii="宋体" w:hAnsi="宋体" w:eastAsia="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本授权书于年月日签字生效，特此声明。</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投标代表（被授权人）签字：</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投标人（单位公章）：</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           日    期： </w:t>
      </w:r>
    </w:p>
    <w:p>
      <w:pPr>
        <w:pStyle w:val="2"/>
        <w:spacing w:before="0" w:after="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widowControl/>
        <w:jc w:val="left"/>
        <w:rPr>
          <w:rFonts w:hint="eastAsia" w:ascii="宋体" w:hAnsi="宋体" w:eastAsia="宋体" w:cs="宋体"/>
          <w:sz w:val="24"/>
          <w:szCs w:val="24"/>
        </w:rPr>
      </w:pPr>
    </w:p>
    <w:p>
      <w:pPr>
        <w:pStyle w:val="2"/>
        <w:spacing w:before="0" w:after="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盐城工业职业技术学院</w:t>
      </w:r>
      <w:r>
        <w:rPr>
          <w:rFonts w:hint="eastAsia" w:ascii="宋体" w:hAnsi="宋体" w:eastAsia="宋体" w:cs="宋体"/>
          <w:b w:val="0"/>
          <w:bCs w:val="0"/>
          <w:sz w:val="24"/>
          <w:szCs w:val="24"/>
          <w:lang w:eastAsia="zh-CN"/>
        </w:rPr>
        <w:t>机房电脑新增固态硬盘</w:t>
      </w:r>
      <w:r>
        <w:rPr>
          <w:rFonts w:hint="eastAsia" w:ascii="宋体" w:hAnsi="宋体" w:eastAsia="宋体" w:cs="宋体"/>
          <w:b w:val="0"/>
          <w:bCs w:val="0"/>
          <w:sz w:val="24"/>
          <w:szCs w:val="24"/>
        </w:rPr>
        <w:t>报价表</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cs="宋体"/>
          <w:b w:val="0"/>
          <w:bCs w:val="0"/>
          <w:color w:val="auto"/>
          <w:sz w:val="24"/>
          <w:szCs w:val="24"/>
          <w:lang w:val="en-US" w:eastAsia="zh-CN"/>
        </w:rPr>
        <w:t>2023ZX-038</w:t>
      </w:r>
      <w:r>
        <w:rPr>
          <w:rFonts w:hint="eastAsia" w:ascii="宋体" w:hAnsi="宋体" w:eastAsia="宋体" w:cs="宋体"/>
          <w:b w:val="0"/>
          <w:bCs w:val="0"/>
          <w:sz w:val="24"/>
          <w:szCs w:val="24"/>
        </w:rPr>
        <w:t>）</w:t>
      </w:r>
    </w:p>
    <w:tbl>
      <w:tblPr>
        <w:tblW w:w="90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Layout w:type="fixed"/>
        <w:tblCellMar>
          <w:top w:w="0" w:type="dxa"/>
          <w:left w:w="108" w:type="dxa"/>
          <w:bottom w:w="0" w:type="dxa"/>
          <w:right w:w="108" w:type="dxa"/>
        </w:tblCellMar>
      </w:tblPr>
      <w:tblGrid>
        <w:gridCol w:w="756"/>
        <w:gridCol w:w="1404"/>
        <w:gridCol w:w="1761"/>
        <w:gridCol w:w="759"/>
        <w:gridCol w:w="1080"/>
        <w:gridCol w:w="1080"/>
        <w:gridCol w:w="1080"/>
        <w:gridCol w:w="10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300" w:hRule="atLeast"/>
          <w:jc w:val="center"/>
        </w:trPr>
        <w:tc>
          <w:tcPr>
            <w:tcW w:w="756"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序号</w:t>
            </w:r>
          </w:p>
        </w:tc>
        <w:tc>
          <w:tcPr>
            <w:tcW w:w="1404"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rFonts w:hint="eastAsia"/>
                <w:bdr w:val="none" w:color="auto" w:sz="0" w:space="0"/>
                <w:lang w:val="en-US" w:eastAsia="zh-CN" w:bidi="ar"/>
              </w:rPr>
              <w:t>货物</w:t>
            </w:r>
            <w:r>
              <w:rPr>
                <w:rStyle w:val="25"/>
                <w:bdr w:val="none" w:color="auto" w:sz="0" w:space="0"/>
                <w:lang w:val="en-US" w:eastAsia="zh-CN" w:bidi="ar"/>
              </w:rPr>
              <w:t>名称</w:t>
            </w:r>
          </w:p>
        </w:tc>
        <w:tc>
          <w:tcPr>
            <w:tcW w:w="1761"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型号/规格</w:t>
            </w:r>
          </w:p>
        </w:tc>
        <w:tc>
          <w:tcPr>
            <w:tcW w:w="759"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数量</w:t>
            </w:r>
          </w:p>
        </w:tc>
        <w:tc>
          <w:tcPr>
            <w:tcW w:w="1080"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1080"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单价(元）</w:t>
            </w:r>
          </w:p>
        </w:tc>
        <w:tc>
          <w:tcPr>
            <w:tcW w:w="1080"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小计（元）</w:t>
            </w:r>
          </w:p>
        </w:tc>
        <w:tc>
          <w:tcPr>
            <w:tcW w:w="1080"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投标品牌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5" w:hRule="atLeast"/>
          <w:jc w:val="center"/>
        </w:trPr>
        <w:tc>
          <w:tcPr>
            <w:tcW w:w="756" w:type="dxa"/>
            <w:vMerge w:val="restart"/>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04"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台式电脑固态硬盘</w:t>
            </w:r>
          </w:p>
        </w:tc>
        <w:tc>
          <w:tcPr>
            <w:tcW w:w="1761"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存储容量：480G及以上</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接口类型：SATA3</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闪存架构：TLC三层单元</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含所有安装配件</w:t>
            </w:r>
          </w:p>
        </w:tc>
        <w:tc>
          <w:tcPr>
            <w:tcW w:w="759"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90个</w:t>
            </w:r>
          </w:p>
        </w:tc>
        <w:tc>
          <w:tcPr>
            <w:tcW w:w="1080"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金士顿</w:t>
            </w:r>
            <w:r>
              <w:rPr>
                <w:rFonts w:hint="eastAsia" w:ascii="宋体" w:hAnsi="宋体" w:cs="宋体"/>
                <w:i w:val="0"/>
                <w:iCs w:val="0"/>
                <w:color w:val="000000"/>
                <w:kern w:val="0"/>
                <w:sz w:val="24"/>
                <w:szCs w:val="24"/>
                <w:u w:val="none"/>
                <w:bdr w:val="none" w:color="auto" w:sz="0" w:space="0"/>
                <w:lang w:val="en-US" w:eastAsia="zh-CN" w:bidi="ar"/>
              </w:rPr>
              <w:t>、致态、三星</w:t>
            </w:r>
          </w:p>
        </w:tc>
        <w:tc>
          <w:tcPr>
            <w:tcW w:w="1080" w:type="dxa"/>
            <w:vMerge w:val="restart"/>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restart"/>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restart"/>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300" w:hRule="atLeast"/>
          <w:jc w:val="center"/>
        </w:trPr>
        <w:tc>
          <w:tcPr>
            <w:tcW w:w="756"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c>
          <w:tcPr>
            <w:tcW w:w="1404"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761"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759"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300" w:hRule="atLeast"/>
          <w:jc w:val="center"/>
        </w:trPr>
        <w:tc>
          <w:tcPr>
            <w:tcW w:w="756"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c>
          <w:tcPr>
            <w:tcW w:w="1404"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761"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759"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1220" w:hRule="atLeast"/>
          <w:jc w:val="center"/>
        </w:trPr>
        <w:tc>
          <w:tcPr>
            <w:tcW w:w="756"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c>
          <w:tcPr>
            <w:tcW w:w="1404"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761"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759"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l2br w:val="nil"/>
              <w:tr2bl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jc w:val="center"/>
        </w:trPr>
        <w:tc>
          <w:tcPr>
            <w:tcW w:w="756"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04" w:type="dxa"/>
            <w:tcBorders>
              <w:tl2br w:val="nil"/>
              <w:tr2bl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合计</w:t>
            </w:r>
          </w:p>
        </w:tc>
        <w:tc>
          <w:tcPr>
            <w:tcW w:w="6840" w:type="dxa"/>
            <w:gridSpan w:val="6"/>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5"/>
                <w:bdr w:val="none" w:color="auto" w:sz="0" w:space="0"/>
                <w:lang w:val="en-US" w:eastAsia="zh-CN" w:bidi="ar"/>
              </w:rPr>
              <w:t>大写：             小写：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tblCellMar>
            <w:top w:w="0" w:type="dxa"/>
            <w:left w:w="108" w:type="dxa"/>
            <w:bottom w:w="0" w:type="dxa"/>
            <w:right w:w="108" w:type="dxa"/>
          </w:tblCellMar>
        </w:tblPrEx>
        <w:trPr>
          <w:trHeight w:val="800" w:hRule="atLeast"/>
          <w:jc w:val="center"/>
        </w:trPr>
        <w:tc>
          <w:tcPr>
            <w:tcW w:w="9000" w:type="dxa"/>
            <w:gridSpan w:val="8"/>
            <w:tcBorders>
              <w:tl2br w:val="nil"/>
              <w:tr2bl w:val="nil"/>
            </w:tcBorders>
            <w:shd w:val="clear"/>
            <w:noWrap/>
            <w:vAlign w:val="center"/>
          </w:tcPr>
          <w:p>
            <w:pPr>
              <w:keepNext w:val="0"/>
              <w:keepLines w:val="0"/>
              <w:widowControl/>
              <w:suppressLineNumbers w:val="0"/>
              <w:jc w:val="left"/>
              <w:textAlignment w:val="center"/>
              <w:rPr>
                <w:rStyle w:val="25"/>
                <w:rFonts w:hint="eastAsia"/>
                <w:bdr w:val="none" w:color="auto" w:sz="0" w:space="0"/>
                <w:lang w:val="en-US" w:eastAsia="zh-CN" w:bidi="ar"/>
              </w:rPr>
            </w:pPr>
            <w:r>
              <w:rPr>
                <w:rStyle w:val="25"/>
                <w:rFonts w:hint="eastAsia"/>
                <w:bdr w:val="none" w:color="auto" w:sz="0" w:space="0"/>
                <w:lang w:val="en-US" w:eastAsia="zh-CN" w:bidi="ar"/>
              </w:rPr>
              <w:t>验收合格后，免费质保一年。</w:t>
            </w:r>
          </w:p>
          <w:p>
            <w:pPr>
              <w:keepNext w:val="0"/>
              <w:keepLines w:val="0"/>
              <w:widowControl/>
              <w:suppressLineNumbers w:val="0"/>
              <w:jc w:val="left"/>
              <w:textAlignment w:val="center"/>
              <w:rPr>
                <w:rFonts w:hint="default"/>
                <w:lang w:val="en-US" w:eastAsia="zh-CN"/>
              </w:rPr>
            </w:pPr>
            <w:r>
              <w:rPr>
                <w:rStyle w:val="25"/>
                <w:rFonts w:hint="eastAsia"/>
                <w:bdr w:val="none" w:color="auto" w:sz="0" w:space="0"/>
                <w:lang w:val="en-US" w:eastAsia="zh-CN" w:bidi="ar"/>
              </w:rPr>
              <w:t>固态硬盘</w:t>
            </w:r>
            <w:r>
              <w:rPr>
                <w:rFonts w:hint="eastAsia" w:ascii="宋体" w:hAnsi="宋体" w:eastAsia="宋体" w:cs="宋体"/>
                <w:b w:val="0"/>
                <w:bCs/>
                <w:sz w:val="24"/>
                <w:szCs w:val="24"/>
                <w:lang w:val="en-US" w:eastAsia="zh-CN"/>
              </w:rPr>
              <w:t>安装至</w:t>
            </w:r>
            <w:r>
              <w:rPr>
                <w:rFonts w:hint="eastAsia" w:ascii="宋体" w:hAnsi="宋体" w:cs="宋体"/>
                <w:color w:val="auto"/>
                <w:sz w:val="24"/>
                <w:szCs w:val="24"/>
                <w:lang w:eastAsia="zh-CN"/>
              </w:rPr>
              <w:t>电脑，电脑系统</w:t>
            </w:r>
            <w:r>
              <w:rPr>
                <w:rFonts w:hint="eastAsia" w:ascii="宋体" w:hAnsi="宋体" w:cs="宋体"/>
                <w:color w:val="auto"/>
                <w:sz w:val="24"/>
                <w:szCs w:val="24"/>
                <w:lang w:val="en-US" w:eastAsia="zh-CN"/>
              </w:rPr>
              <w:t>需</w:t>
            </w:r>
            <w:r>
              <w:rPr>
                <w:rFonts w:hint="eastAsia" w:ascii="宋体" w:hAnsi="宋体" w:cs="宋体"/>
                <w:color w:val="auto"/>
                <w:sz w:val="24"/>
                <w:szCs w:val="24"/>
                <w:lang w:eastAsia="zh-CN"/>
              </w:rPr>
              <w:t>重新安装并调试，</w:t>
            </w:r>
            <w:r>
              <w:rPr>
                <w:rFonts w:hint="eastAsia" w:ascii="宋体" w:hAnsi="宋体" w:cs="宋体"/>
                <w:color w:val="auto"/>
                <w:sz w:val="24"/>
                <w:szCs w:val="24"/>
                <w:lang w:val="en-US" w:eastAsia="zh-CN"/>
              </w:rPr>
              <w:t>确保</w:t>
            </w:r>
            <w:r>
              <w:rPr>
                <w:rFonts w:hint="eastAsia" w:ascii="宋体" w:hAnsi="宋体" w:cs="宋体"/>
                <w:color w:val="auto"/>
                <w:sz w:val="24"/>
                <w:szCs w:val="24"/>
                <w:lang w:eastAsia="zh-CN"/>
              </w:rPr>
              <w:t>能够正常运行。</w:t>
            </w:r>
          </w:p>
        </w:tc>
      </w:tr>
    </w:tbl>
    <w:p>
      <w:pPr>
        <w:adjustRightInd w:val="0"/>
        <w:snapToGrid w:val="0"/>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注：</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推荐品牌非强制性要求，投标品牌档次不得低于推荐品牌档次。规格参数需严格响应要求。2.</w:t>
      </w:r>
      <w:r>
        <w:rPr>
          <w:rFonts w:hint="eastAsia" w:ascii="宋体" w:hAnsi="宋体" w:cs="宋体"/>
          <w:b w:val="0"/>
          <w:bCs/>
          <w:sz w:val="24"/>
          <w:szCs w:val="24"/>
        </w:rPr>
        <w:t>报价须包括所有</w:t>
      </w:r>
      <w:r>
        <w:rPr>
          <w:rFonts w:hint="eastAsia" w:ascii="宋体" w:hAnsi="宋体" w:cs="宋体"/>
          <w:b w:val="0"/>
          <w:bCs/>
          <w:sz w:val="24"/>
          <w:szCs w:val="24"/>
          <w:lang w:val="en-US" w:eastAsia="zh-CN"/>
        </w:rPr>
        <w:t>税费、运费、安装调试费、人工费</w:t>
      </w:r>
      <w:r>
        <w:rPr>
          <w:rFonts w:hint="eastAsia" w:ascii="宋体" w:hAnsi="宋体" w:cs="宋体"/>
          <w:b w:val="0"/>
          <w:bCs/>
          <w:sz w:val="24"/>
          <w:szCs w:val="24"/>
        </w:rPr>
        <w:t>等所有费用</w:t>
      </w:r>
      <w:r>
        <w:rPr>
          <w:rFonts w:hint="eastAsia" w:ascii="宋体" w:hAnsi="宋体" w:cs="宋体"/>
          <w:b w:val="0"/>
          <w:bCs/>
          <w:sz w:val="24"/>
          <w:szCs w:val="24"/>
          <w:lang w:eastAsia="zh-CN"/>
        </w:rPr>
        <w:t>。</w:t>
      </w:r>
    </w:p>
    <w:p>
      <w:pPr>
        <w:numPr>
          <w:numId w:val="0"/>
        </w:numPr>
        <w:adjustRightInd w:val="0"/>
        <w:snapToGrid w:val="0"/>
        <w:spacing w:line="360" w:lineRule="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3.必须是全新正品，有合格证。</w:t>
      </w:r>
    </w:p>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报价单位：（公章）</w:t>
      </w:r>
    </w:p>
    <w:p>
      <w:pPr>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联系人：                     </w:t>
      </w:r>
    </w:p>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w:t>
      </w:r>
    </w:p>
    <w:p>
      <w:pPr>
        <w:wordWrap w:val="0"/>
        <w:spacing w:line="300" w:lineRule="exact"/>
        <w:jc w:val="right"/>
        <w:rPr>
          <w:rFonts w:hint="eastAsia" w:ascii="宋体" w:hAnsi="宋体" w:eastAsia="宋体" w:cs="宋体"/>
          <w:bCs/>
          <w:sz w:val="24"/>
          <w:szCs w:val="24"/>
        </w:rPr>
      </w:pPr>
    </w:p>
    <w:p>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 xml:space="preserve">                                   2023年    月    日</w:t>
      </w:r>
    </w:p>
    <w:p>
      <w:pPr>
        <w:rPr>
          <w:rFonts w:hint="eastAsia" w:ascii="宋体" w:hAnsi="宋体" w:eastAsia="宋体" w:cs="宋体"/>
          <w:sz w:val="24"/>
          <w:szCs w:val="24"/>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EF3A4"/>
    <w:multiLevelType w:val="singleLevel"/>
    <w:tmpl w:val="E2BEF3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A54102"/>
    <w:rsid w:val="000051AD"/>
    <w:rsid w:val="0002513D"/>
    <w:rsid w:val="00051692"/>
    <w:rsid w:val="00063320"/>
    <w:rsid w:val="00097595"/>
    <w:rsid w:val="001421FB"/>
    <w:rsid w:val="002866E3"/>
    <w:rsid w:val="002F17E5"/>
    <w:rsid w:val="003C5574"/>
    <w:rsid w:val="003F11EF"/>
    <w:rsid w:val="004657E0"/>
    <w:rsid w:val="004C36E9"/>
    <w:rsid w:val="004C6A0B"/>
    <w:rsid w:val="00532731"/>
    <w:rsid w:val="0056277E"/>
    <w:rsid w:val="005911D8"/>
    <w:rsid w:val="005A6EC3"/>
    <w:rsid w:val="005E561D"/>
    <w:rsid w:val="005F0889"/>
    <w:rsid w:val="006C3E2F"/>
    <w:rsid w:val="006F2852"/>
    <w:rsid w:val="006F3A0F"/>
    <w:rsid w:val="0076644A"/>
    <w:rsid w:val="00805E04"/>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3E01"/>
    <w:rsid w:val="00D47AE5"/>
    <w:rsid w:val="00D913C8"/>
    <w:rsid w:val="00DA6497"/>
    <w:rsid w:val="00E42C9C"/>
    <w:rsid w:val="00E4458E"/>
    <w:rsid w:val="00E90CEA"/>
    <w:rsid w:val="00EB1F6B"/>
    <w:rsid w:val="00ED1156"/>
    <w:rsid w:val="00EF2344"/>
    <w:rsid w:val="00FA7375"/>
    <w:rsid w:val="00FB02B3"/>
    <w:rsid w:val="00FF2E68"/>
    <w:rsid w:val="034F04AE"/>
    <w:rsid w:val="04EA29D0"/>
    <w:rsid w:val="057C7EC5"/>
    <w:rsid w:val="08602EE2"/>
    <w:rsid w:val="08C24835"/>
    <w:rsid w:val="08D875C9"/>
    <w:rsid w:val="09820EAD"/>
    <w:rsid w:val="0B9A25A5"/>
    <w:rsid w:val="0CD66AEC"/>
    <w:rsid w:val="0DA6258C"/>
    <w:rsid w:val="0F7435B4"/>
    <w:rsid w:val="100F4274"/>
    <w:rsid w:val="11867FE5"/>
    <w:rsid w:val="1226019A"/>
    <w:rsid w:val="13540CED"/>
    <w:rsid w:val="13A1780E"/>
    <w:rsid w:val="15016145"/>
    <w:rsid w:val="16E7325F"/>
    <w:rsid w:val="16F679CF"/>
    <w:rsid w:val="185D3E45"/>
    <w:rsid w:val="187F4AF9"/>
    <w:rsid w:val="18932C14"/>
    <w:rsid w:val="1A0723AE"/>
    <w:rsid w:val="1A4F397F"/>
    <w:rsid w:val="1A7174A3"/>
    <w:rsid w:val="1B6F09C9"/>
    <w:rsid w:val="1B9950F5"/>
    <w:rsid w:val="1BBB71B9"/>
    <w:rsid w:val="1CE9136F"/>
    <w:rsid w:val="1D7F4C99"/>
    <w:rsid w:val="20E43062"/>
    <w:rsid w:val="21451EF0"/>
    <w:rsid w:val="218C2A4E"/>
    <w:rsid w:val="22FD1A84"/>
    <w:rsid w:val="239E7447"/>
    <w:rsid w:val="25EC1C9A"/>
    <w:rsid w:val="25F85F57"/>
    <w:rsid w:val="28A707D7"/>
    <w:rsid w:val="29867B64"/>
    <w:rsid w:val="29EF141E"/>
    <w:rsid w:val="2A600766"/>
    <w:rsid w:val="2A650DD4"/>
    <w:rsid w:val="2B7370F2"/>
    <w:rsid w:val="2BDF7D17"/>
    <w:rsid w:val="2BE04625"/>
    <w:rsid w:val="2DF355D7"/>
    <w:rsid w:val="2E9D780C"/>
    <w:rsid w:val="30E97AD7"/>
    <w:rsid w:val="33C944BF"/>
    <w:rsid w:val="34C44E9F"/>
    <w:rsid w:val="358A5145"/>
    <w:rsid w:val="35D55928"/>
    <w:rsid w:val="36A143A8"/>
    <w:rsid w:val="36CA5F7E"/>
    <w:rsid w:val="386747D8"/>
    <w:rsid w:val="3924759F"/>
    <w:rsid w:val="393B2062"/>
    <w:rsid w:val="39640AC6"/>
    <w:rsid w:val="39FA0BBF"/>
    <w:rsid w:val="3B232469"/>
    <w:rsid w:val="3C555190"/>
    <w:rsid w:val="3D155275"/>
    <w:rsid w:val="3D8826F1"/>
    <w:rsid w:val="3EAA07DB"/>
    <w:rsid w:val="3FD50A44"/>
    <w:rsid w:val="42283F10"/>
    <w:rsid w:val="47E97DB5"/>
    <w:rsid w:val="48E77F57"/>
    <w:rsid w:val="4B2E0ED4"/>
    <w:rsid w:val="4BE43B3F"/>
    <w:rsid w:val="4CA6016B"/>
    <w:rsid w:val="4CC469F6"/>
    <w:rsid w:val="4FB87888"/>
    <w:rsid w:val="505418FE"/>
    <w:rsid w:val="50FB2B46"/>
    <w:rsid w:val="52363092"/>
    <w:rsid w:val="529D51C3"/>
    <w:rsid w:val="558A1A36"/>
    <w:rsid w:val="56AB629F"/>
    <w:rsid w:val="5733394C"/>
    <w:rsid w:val="573C7CA3"/>
    <w:rsid w:val="57634BCE"/>
    <w:rsid w:val="57AC770D"/>
    <w:rsid w:val="59DD2678"/>
    <w:rsid w:val="5AB6045F"/>
    <w:rsid w:val="5ADB1680"/>
    <w:rsid w:val="5B034FAD"/>
    <w:rsid w:val="5C9C5287"/>
    <w:rsid w:val="5CB31C15"/>
    <w:rsid w:val="5D9C62BA"/>
    <w:rsid w:val="5DDB0940"/>
    <w:rsid w:val="5E5C46FC"/>
    <w:rsid w:val="5EAD10E2"/>
    <w:rsid w:val="60BE57AC"/>
    <w:rsid w:val="63A60CDB"/>
    <w:rsid w:val="645C5A8F"/>
    <w:rsid w:val="65103621"/>
    <w:rsid w:val="651B3DC2"/>
    <w:rsid w:val="665B7643"/>
    <w:rsid w:val="667C34C4"/>
    <w:rsid w:val="670559A0"/>
    <w:rsid w:val="68FD72AE"/>
    <w:rsid w:val="6C2338C6"/>
    <w:rsid w:val="6D8A1123"/>
    <w:rsid w:val="6D8C7098"/>
    <w:rsid w:val="6D9C5910"/>
    <w:rsid w:val="6E6171F2"/>
    <w:rsid w:val="6FC91C5F"/>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unhideWhenUsed/>
    <w:qFormat/>
    <w:uiPriority w:val="99"/>
    <w:pPr>
      <w:spacing w:after="120"/>
      <w:ind w:left="1440" w:leftChars="700" w:right="1440" w:rightChars="700"/>
    </w:pPr>
    <w:rPr>
      <w:rFonts w:ascii="Times New Roman" w:hAnsi="Times New Roman"/>
    </w:rPr>
  </w:style>
  <w:style w:type="paragraph" w:styleId="11">
    <w:name w:val="Plain Text"/>
    <w:basedOn w:val="1"/>
    <w:qFormat/>
    <w:uiPriority w:val="0"/>
    <w:rPr>
      <w:rFonts w:ascii="宋体" w:hAnsi="Courier New" w:cs="Courier New"/>
    </w:rPr>
  </w:style>
  <w:style w:type="paragraph" w:styleId="12">
    <w:name w:val="Balloon Text"/>
    <w:basedOn w:val="1"/>
    <w:link w:val="23"/>
    <w:qFormat/>
    <w:uiPriority w:val="0"/>
    <w:rPr>
      <w:sz w:val="18"/>
      <w:szCs w:val="18"/>
    </w:rPr>
  </w:style>
  <w:style w:type="paragraph" w:styleId="13">
    <w:name w:val="footer"/>
    <w:basedOn w:val="1"/>
    <w:link w:val="21"/>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8"/>
    <w:qFormat/>
    <w:uiPriority w:val="0"/>
    <w:pPr>
      <w:spacing w:after="120" w:line="240" w:lineRule="auto"/>
      <w:ind w:left="420" w:leftChars="200" w:firstLine="420" w:firstLineChars="200"/>
    </w:pPr>
    <w:rPr>
      <w:sz w:val="21"/>
    </w:r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3"/>
    <w:qFormat/>
    <w:uiPriority w:val="0"/>
    <w:rPr>
      <w:kern w:val="2"/>
      <w:sz w:val="18"/>
      <w:szCs w:val="18"/>
    </w:rPr>
  </w:style>
  <w:style w:type="character" w:customStyle="1" w:styleId="22">
    <w:name w:val="页眉 Char"/>
    <w:link w:val="14"/>
    <w:qFormat/>
    <w:uiPriority w:val="0"/>
    <w:rPr>
      <w:kern w:val="2"/>
      <w:sz w:val="18"/>
      <w:szCs w:val="18"/>
    </w:rPr>
  </w:style>
  <w:style w:type="character" w:customStyle="1" w:styleId="23">
    <w:name w:val="批注框文本 Char"/>
    <w:basedOn w:val="18"/>
    <w:link w:val="12"/>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font11"/>
    <w:basedOn w:val="1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2949</Words>
  <Characters>3469</Characters>
  <Lines>26</Lines>
  <Paragraphs>7</Paragraphs>
  <TotalTime>5</TotalTime>
  <ScaleCrop>false</ScaleCrop>
  <LinksUpToDate>false</LinksUpToDate>
  <CharactersWithSpaces>3884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2023-10-20T01:43:29Z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6D740A2554824962B5D7C86EF8C253F1</vt:lpwstr>
  </property>
</Properties>
</file>